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70DDB"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174B4A8D"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3E77BB58" w14:textId="73078F26" w:rsidR="007B19B6" w:rsidRDefault="00467317" w:rsidP="00467317">
      <w:pPr>
        <w:pBdr>
          <w:top w:val="nil"/>
          <w:left w:val="nil"/>
          <w:bottom w:val="nil"/>
          <w:right w:val="nil"/>
          <w:between w:val="nil"/>
        </w:pBdr>
        <w:ind w:left="720" w:hanging="720"/>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color w:val="000000"/>
          <w:sz w:val="32"/>
          <w:szCs w:val="32"/>
        </w:rPr>
        <w:t>Research on “cold” expressions in games</w:t>
      </w:r>
    </w:p>
    <w:p w14:paraId="125AFAAF" w14:textId="7D0D985E" w:rsidR="007B19B6"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hint="eastAsia"/>
          <w:color w:val="000000"/>
          <w:sz w:val="32"/>
          <w:szCs w:val="32"/>
        </w:rPr>
        <w:t>ゲームにおける「寒い」表現の研究</w:t>
      </w:r>
    </w:p>
    <w:p w14:paraId="474FCBA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B4411A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by</w:t>
      </w:r>
    </w:p>
    <w:p w14:paraId="5D66A4B6"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5C9C0E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Kai Toyama</w:t>
      </w:r>
    </w:p>
    <w:p w14:paraId="67FAD94D"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外山 加惟</w:t>
      </w:r>
    </w:p>
    <w:p w14:paraId="1D6F485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1365A77"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A Senior Thesis</w:t>
      </w:r>
    </w:p>
    <w:p w14:paraId="2D39578E"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卒業論文</w:t>
      </w:r>
    </w:p>
    <w:p w14:paraId="19506D7F" w14:textId="77777777" w:rsidR="00467317"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60B85E4" w14:textId="77777777" w:rsidR="007B19B6" w:rsidRDefault="00C81C67">
      <w:pPr>
        <w:pBdr>
          <w:top w:val="nil"/>
          <w:left w:val="nil"/>
          <w:bottom w:val="nil"/>
          <w:right w:val="nil"/>
          <w:between w:val="nil"/>
        </w:pBdr>
        <w:spacing w:after="360"/>
        <w:jc w:val="center"/>
        <w:rPr>
          <w:rFonts w:ascii="BIZ UDP明朝 Medium" w:eastAsia="BIZ UDP明朝 Medium" w:hAnsi="BIZ UDP明朝 Medium" w:cs="BIZ UDP明朝 Medium"/>
          <w:b/>
          <w:color w:val="000000"/>
        </w:rPr>
      </w:pPr>
      <w:r>
        <w:rPr>
          <w:rFonts w:ascii="BIZ UDP明朝 Medium" w:eastAsia="BIZ UDP明朝 Medium" w:hAnsi="BIZ UDP明朝 Medium" w:cs="BIZ UDP明朝 Medium"/>
          <w:b/>
          <w:color w:val="000000"/>
        </w:rPr>
        <w:pict w14:anchorId="6608E712">
          <v:shapetype id="_x0000_t202" coordsize="21600,21600" o:spt="202" path="m,l,21600r21600,l21600,xe">
            <v:stroke joinstyle="miter"/>
            <v:path gradientshapeok="t" o:connecttype="rect"/>
          </v:shapetype>
          <v:shape id="_x0000_s2050" type="#_x0000_t202" style="position:absolute;left:0;text-align:left;margin-left:.35pt;margin-top:491.75pt;width:487.25pt;height:209.35pt;z-index:251659264;mso-position-horizontal:absolute;mso-position-horizontal-relative:margin;mso-position-vertical:absolute;mso-position-vertical-relative:margin" stroked="f">
            <v:textbox style="mso-next-textbox:#_x0000_s2050;mso-fit-shape-to-text:t" inset="5.85pt,.7pt,5.85pt,.7pt">
              <w:txbxContent>
                <w:p w14:paraId="531A6E9E" w14:textId="77777777" w:rsidR="00C81C67" w:rsidRDefault="00C81C67" w:rsidP="00C06E9E">
                  <w:r>
                    <w:t>Submitted to</w:t>
                  </w:r>
                </w:p>
                <w:p w14:paraId="38129717" w14:textId="77777777" w:rsidR="00C81C67" w:rsidRDefault="00C81C67" w:rsidP="00C06E9E">
                  <w:r>
                    <w:t>Department of Digital Entertainment</w:t>
                  </w:r>
                </w:p>
                <w:p w14:paraId="3C3B2938" w14:textId="77777777" w:rsidR="00C81C67" w:rsidRDefault="00C81C67" w:rsidP="00C06E9E">
                  <w:r>
                    <w:t>Faculty of Technology</w:t>
                  </w:r>
                </w:p>
                <w:p w14:paraId="44A91758" w14:textId="77777777" w:rsidR="00C81C67" w:rsidRDefault="00C81C67" w:rsidP="00C06E9E">
                  <w:r>
                    <w:t>International Professional University of Technology in Tokyo</w:t>
                  </w:r>
                </w:p>
                <w:p w14:paraId="25F1682E" w14:textId="77777777" w:rsidR="00C81C67" w:rsidRDefault="00C81C67" w:rsidP="00C06E9E">
                  <w:r>
                    <w:t>on January 20, 2025</w:t>
                  </w:r>
                </w:p>
                <w:p w14:paraId="3936850D" w14:textId="77777777" w:rsidR="00C81C67" w:rsidRDefault="00C81C67" w:rsidP="00C06E9E">
                  <w:r>
                    <w:t>in Partial Fulfillment of the Requirements</w:t>
                  </w:r>
                </w:p>
                <w:p w14:paraId="7B9B237A" w14:textId="77777777" w:rsidR="00C81C67" w:rsidRDefault="00C81C67" w:rsidP="00C06E9E">
                  <w:r>
                    <w:t>for the Degree of Bachelor of Digital Entertainment</w:t>
                  </w:r>
                </w:p>
                <w:p w14:paraId="09AD04C5" w14:textId="77777777" w:rsidR="00C81C67" w:rsidRDefault="00C81C67" w:rsidP="00C06E9E">
                  <w:r>
                    <w:t xml:space="preserve">Thesis Supervisor: </w:t>
                  </w:r>
                  <w:proofErr w:type="spellStart"/>
                  <w:r>
                    <w:t>Shinobu</w:t>
                  </w:r>
                  <w:proofErr w:type="spellEnd"/>
                  <w:r>
                    <w:t xml:space="preserve"> </w:t>
                  </w:r>
                  <w:proofErr w:type="spellStart"/>
                  <w:r>
                    <w:t>Nimura</w:t>
                  </w:r>
                  <w:proofErr w:type="spellEnd"/>
                  <w:r>
                    <w:t xml:space="preserve"> 二村 忍</w:t>
                  </w:r>
                </w:p>
                <w:p w14:paraId="6C4B99CD" w14:textId="4D9CC060" w:rsidR="00C81C67" w:rsidRPr="00452380" w:rsidRDefault="00C81C67" w:rsidP="00C06E9E">
                  <w:r>
                    <w:t>Professor of Digital Entertainment</w:t>
                  </w:r>
                </w:p>
              </w:txbxContent>
            </v:textbox>
            <w10:wrap type="square" anchorx="margin" anchory="margin"/>
          </v:shape>
        </w:pict>
      </w:r>
      <w:r>
        <w:br w:type="page"/>
      </w:r>
      <w:r>
        <w:rPr>
          <w:rFonts w:ascii="BIZ UDP明朝 Medium" w:eastAsia="BIZ UDP明朝 Medium" w:hAnsi="BIZ UDP明朝 Medium" w:cs="BIZ UDP明朝 Medium"/>
          <w:b/>
          <w:color w:val="000000"/>
        </w:rPr>
        <w:lastRenderedPageBreak/>
        <w:t>ABSTRACT</w:t>
      </w:r>
    </w:p>
    <w:p w14:paraId="431C6733" w14:textId="77777777" w:rsidR="007B19B6" w:rsidRDefault="00C81C67">
      <w:r>
        <w:t>It is the "responsibility of an engineer" to make preparations so that one can clearly explain the design basis of the product that one has designed, in other words, "why it was made that way," based on scientific evidence. On the other hand, it is the "responsibility of a professional university student" to continue learning and updating oneself with the goal of becoming a "human resource who can play an active role in society." When comparing this "responsibility of an engineer" with the "responsibility of a professional university student," the equivalent of "scientific basis" for professional university students can be said to be the nature of academic study itself, that is, "the method for exploring the truth."</w:t>
      </w:r>
    </w:p>
    <w:p w14:paraId="33AFF488" w14:textId="77777777" w:rsidR="007B19B6" w:rsidRDefault="007B19B6"/>
    <w:p w14:paraId="0044D98E" w14:textId="77777777" w:rsidR="007B19B6" w:rsidRDefault="00C81C67">
      <w:r>
        <w:t>In this study, we will read "Discourse on the Method" (Japanese title: Discourse on the Method), written by René Descartes in 1637, and discuss it in relation to learning at a professional university.</w:t>
      </w:r>
    </w:p>
    <w:p w14:paraId="6C5ACF63" w14:textId="77777777" w:rsidR="007B19B6" w:rsidRDefault="007B19B6"/>
    <w:p w14:paraId="72D2E8A6" w14:textId="77777777" w:rsidR="007B19B6" w:rsidRDefault="00C81C67">
      <w:pPr>
        <w:pBdr>
          <w:top w:val="nil"/>
          <w:left w:val="nil"/>
          <w:bottom w:val="nil"/>
          <w:right w:val="nil"/>
          <w:between w:val="nil"/>
        </w:pBdr>
        <w:spacing w:after="360"/>
        <w:jc w:val="center"/>
        <w:rPr>
          <w:rFonts w:ascii="BIZ UDPゴシック" w:eastAsia="BIZ UDPゴシック" w:hAnsi="BIZ UDPゴシック" w:cs="BIZ UDPゴシック"/>
          <w:b/>
          <w:color w:val="000000"/>
        </w:rPr>
      </w:pPr>
      <w:r>
        <w:rPr>
          <w:rFonts w:ascii="BIZ UDPゴシック" w:eastAsia="BIZ UDPゴシック" w:hAnsi="BIZ UDPゴシック" w:cs="BIZ UDPゴシック"/>
          <w:b/>
          <w:color w:val="000000"/>
        </w:rPr>
        <w:t>論文要旨</w:t>
      </w:r>
    </w:p>
    <w:p w14:paraId="20340EE2" w14:textId="21DA4180" w:rsidR="007B19B6" w:rsidRDefault="00C81C67">
      <w:pPr>
        <w:pBdr>
          <w:top w:val="nil"/>
          <w:left w:val="nil"/>
          <w:bottom w:val="nil"/>
          <w:right w:val="nil"/>
          <w:between w:val="nil"/>
        </w:pBdr>
        <w:spacing w:line="360" w:lineRule="auto"/>
        <w:ind w:firstLine="210"/>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 xml:space="preserve">自身が設計した製品についてその設計根拠, すなわち「なぜそう作ったのか」を, 科学的根拠にもとづきながら明確に説明できるように準備を重ねることは「エンジニアの責務」である. 一方, 「社会で活躍できる人材」を目標として学習を重ね自身をアップデートすることは「専門職大学生の責務」である. この「エンジニアの責務」と「専門職大学生の責務」とを比較した場合, 専門職大学生にとって「科学的根拠」に相当するものは, 学問そのもののあり方, すなわち「真理を探究するための方法」といえる. </w:t>
      </w:r>
    </w:p>
    <w:p w14:paraId="082BC135" w14:textId="6A07E624" w:rsidR="007B19B6" w:rsidRDefault="00C81C67">
      <w:pPr>
        <w:pBdr>
          <w:top w:val="nil"/>
          <w:left w:val="nil"/>
          <w:bottom w:val="nil"/>
          <w:right w:val="nil"/>
          <w:between w:val="nil"/>
        </w:pBdr>
        <w:spacing w:line="360" w:lineRule="auto"/>
        <w:ind w:firstLine="210"/>
      </w:pPr>
      <w:r>
        <w:rPr>
          <w:rFonts w:ascii="BIZ UDPゴシック" w:eastAsia="BIZ UDPゴシック" w:hAnsi="BIZ UDPゴシック" w:cs="BIZ UDPゴシック"/>
          <w:color w:val="000000"/>
        </w:rPr>
        <w:t xml:space="preserve">本研究では, René Descartesによって1637年に著された” </w:t>
      </w:r>
      <w:proofErr w:type="spellStart"/>
      <w:r>
        <w:rPr>
          <w:rFonts w:ascii="BIZ UDPゴシック" w:eastAsia="BIZ UDPゴシック" w:hAnsi="BIZ UDPゴシック" w:cs="BIZ UDPゴシック"/>
          <w:color w:val="000000"/>
        </w:rPr>
        <w:t>Discours</w:t>
      </w:r>
      <w:proofErr w:type="spellEnd"/>
      <w:r>
        <w:rPr>
          <w:rFonts w:ascii="BIZ UDPゴシック" w:eastAsia="BIZ UDPゴシック" w:hAnsi="BIZ UDPゴシック" w:cs="BIZ UDPゴシック"/>
          <w:color w:val="000000"/>
        </w:rPr>
        <w:t xml:space="preserve"> de la </w:t>
      </w:r>
      <w:proofErr w:type="spellStart"/>
      <w:r>
        <w:rPr>
          <w:rFonts w:ascii="BIZ UDPゴシック" w:eastAsia="BIZ UDPゴシック" w:hAnsi="BIZ UDPゴシック" w:cs="BIZ UDPゴシック"/>
          <w:color w:val="000000"/>
        </w:rPr>
        <w:t>Méthode</w:t>
      </w:r>
      <w:proofErr w:type="spellEnd"/>
      <w:r>
        <w:rPr>
          <w:rFonts w:ascii="BIZ UDPゴシック" w:eastAsia="BIZ UDPゴシック" w:hAnsi="BIZ UDPゴシック" w:cs="BIZ UDPゴシック"/>
          <w:color w:val="000000"/>
        </w:rPr>
        <w:t xml:space="preserve"> pour </w:t>
      </w:r>
      <w:proofErr w:type="spellStart"/>
      <w:r>
        <w:rPr>
          <w:rFonts w:ascii="BIZ UDPゴシック" w:eastAsia="BIZ UDPゴシック" w:hAnsi="BIZ UDPゴシック" w:cs="BIZ UDPゴシック"/>
          <w:color w:val="000000"/>
        </w:rPr>
        <w:t>bien</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conduire</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sa</w:t>
      </w:r>
      <w:proofErr w:type="spellEnd"/>
      <w:r>
        <w:rPr>
          <w:rFonts w:ascii="BIZ UDPゴシック" w:eastAsia="BIZ UDPゴシック" w:hAnsi="BIZ UDPゴシック" w:cs="BIZ UDPゴシック"/>
          <w:color w:val="000000"/>
        </w:rPr>
        <w:t xml:space="preserve"> raison, et </w:t>
      </w:r>
      <w:proofErr w:type="spellStart"/>
      <w:r>
        <w:rPr>
          <w:rFonts w:ascii="BIZ UDPゴシック" w:eastAsia="BIZ UDPゴシック" w:hAnsi="BIZ UDPゴシック" w:cs="BIZ UDPゴシック"/>
          <w:color w:val="000000"/>
        </w:rPr>
        <w:t>chercher</w:t>
      </w:r>
      <w:proofErr w:type="spellEnd"/>
      <w:r>
        <w:rPr>
          <w:rFonts w:ascii="BIZ UDPゴシック" w:eastAsia="BIZ UDPゴシック" w:hAnsi="BIZ UDPゴシック" w:cs="BIZ UDPゴシック"/>
          <w:color w:val="000000"/>
        </w:rPr>
        <w:t xml:space="preserve"> la </w:t>
      </w:r>
      <w:proofErr w:type="spellStart"/>
      <w:r>
        <w:rPr>
          <w:rFonts w:ascii="BIZ UDPゴシック" w:eastAsia="BIZ UDPゴシック" w:hAnsi="BIZ UDPゴシック" w:cs="BIZ UDPゴシック"/>
          <w:color w:val="000000"/>
        </w:rPr>
        <w:t>vérité</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dans</w:t>
      </w:r>
      <w:proofErr w:type="spellEnd"/>
      <w:r>
        <w:rPr>
          <w:rFonts w:ascii="BIZ UDPゴシック" w:eastAsia="BIZ UDPゴシック" w:hAnsi="BIZ UDPゴシック" w:cs="BIZ UDPゴシック"/>
          <w:color w:val="000000"/>
        </w:rPr>
        <w:t xml:space="preserve"> les sciences”（和名：方法序説）を読み込み, 専門職大学の学びに, 結び付けて論ずる. </w:t>
      </w:r>
      <w:r>
        <w:br w:type="page"/>
      </w:r>
    </w:p>
    <w:p w14:paraId="1CDEF46F" w14:textId="42DA53B7" w:rsidR="001F2B36" w:rsidRDefault="001F2B36" w:rsidP="001F2B36">
      <w:pPr>
        <w:pBdr>
          <w:top w:val="nil"/>
          <w:left w:val="nil"/>
          <w:bottom w:val="nil"/>
          <w:right w:val="nil"/>
          <w:between w:val="nil"/>
        </w:pBdr>
        <w:spacing w:line="360" w:lineRule="auto"/>
      </w:pPr>
      <w:r>
        <w:rPr>
          <w:rFonts w:hint="eastAsia"/>
        </w:rPr>
        <w:lastRenderedPageBreak/>
        <w:t>目次</w:t>
      </w:r>
    </w:p>
    <w:p w14:paraId="0B60C505" w14:textId="77777777" w:rsidR="005027FB" w:rsidRDefault="005027FB" w:rsidP="001F2B36">
      <w:pPr>
        <w:pBdr>
          <w:top w:val="nil"/>
          <w:left w:val="nil"/>
          <w:bottom w:val="nil"/>
          <w:right w:val="nil"/>
          <w:between w:val="nil"/>
        </w:pBdr>
        <w:spacing w:line="360" w:lineRule="auto"/>
        <w:rPr>
          <w:rFonts w:ascii="BIZ UDPゴシック" w:eastAsia="BIZ UDPゴシック" w:hAnsi="BIZ UDPゴシック" w:cs="BIZ UDPゴシック"/>
          <w:color w:val="000000"/>
        </w:rPr>
      </w:pPr>
    </w:p>
    <w:p w14:paraId="51156AA4" w14:textId="77777777" w:rsidR="007B19B6" w:rsidRDefault="00C81C67">
      <w:pPr>
        <w:numPr>
          <w:ilvl w:val="0"/>
          <w:numId w:val="1"/>
        </w:numPr>
        <w:pBdr>
          <w:top w:val="nil"/>
          <w:left w:val="nil"/>
          <w:bottom w:val="nil"/>
          <w:right w:val="nil"/>
          <w:between w:val="nil"/>
        </w:pBdr>
        <w:jc w:val="left"/>
      </w:pPr>
      <w:r>
        <w:rPr>
          <w:color w:val="000000"/>
        </w:rPr>
        <w:t>はじめに</w:t>
      </w:r>
    </w:p>
    <w:p w14:paraId="3DA8EA3F" w14:textId="77777777" w:rsidR="007B19B6" w:rsidRDefault="00C81C67">
      <w:pPr>
        <w:numPr>
          <w:ilvl w:val="1"/>
          <w:numId w:val="2"/>
        </w:numPr>
        <w:pBdr>
          <w:top w:val="nil"/>
          <w:left w:val="nil"/>
          <w:bottom w:val="nil"/>
          <w:right w:val="nil"/>
          <w:between w:val="nil"/>
        </w:pBdr>
        <w:jc w:val="left"/>
      </w:pPr>
      <w:r>
        <w:rPr>
          <w:color w:val="000000"/>
        </w:rPr>
        <w:t>本論文の構成</w:t>
      </w:r>
    </w:p>
    <w:p w14:paraId="142F5678" w14:textId="493F4CAD" w:rsidR="007B19B6" w:rsidRDefault="001F2B36">
      <w:pPr>
        <w:numPr>
          <w:ilvl w:val="1"/>
          <w:numId w:val="2"/>
        </w:numPr>
        <w:pBdr>
          <w:top w:val="nil"/>
          <w:left w:val="nil"/>
          <w:bottom w:val="nil"/>
          <w:right w:val="nil"/>
          <w:between w:val="nil"/>
        </w:pBdr>
        <w:jc w:val="left"/>
      </w:pPr>
      <w:r>
        <w:rPr>
          <w:rFonts w:hint="eastAsia"/>
        </w:rPr>
        <w:t>研究背景</w:t>
      </w:r>
    </w:p>
    <w:p w14:paraId="7B24E2B2" w14:textId="7600399D" w:rsidR="007B19B6" w:rsidRDefault="001F2B36" w:rsidP="001F2B36">
      <w:pPr>
        <w:numPr>
          <w:ilvl w:val="1"/>
          <w:numId w:val="2"/>
        </w:numPr>
        <w:pBdr>
          <w:top w:val="nil"/>
          <w:left w:val="nil"/>
          <w:bottom w:val="nil"/>
          <w:right w:val="nil"/>
          <w:between w:val="nil"/>
        </w:pBdr>
        <w:jc w:val="left"/>
      </w:pPr>
      <w:r>
        <w:rPr>
          <w:rFonts w:hint="eastAsia"/>
          <w:color w:val="000000"/>
        </w:rPr>
        <w:t>目的</w:t>
      </w:r>
    </w:p>
    <w:p w14:paraId="373CE939" w14:textId="77777777" w:rsidR="001F2B36" w:rsidRDefault="001F2B36" w:rsidP="001F2B36">
      <w:pPr>
        <w:pBdr>
          <w:top w:val="nil"/>
          <w:left w:val="nil"/>
          <w:bottom w:val="nil"/>
          <w:right w:val="nil"/>
          <w:between w:val="nil"/>
        </w:pBdr>
        <w:jc w:val="left"/>
      </w:pPr>
    </w:p>
    <w:p w14:paraId="5119C5AB" w14:textId="188AA9F8" w:rsidR="007B19B6" w:rsidRPr="001F2B36" w:rsidRDefault="001F2B36">
      <w:pPr>
        <w:numPr>
          <w:ilvl w:val="0"/>
          <w:numId w:val="1"/>
        </w:numPr>
        <w:pBdr>
          <w:top w:val="nil"/>
          <w:left w:val="nil"/>
          <w:bottom w:val="nil"/>
          <w:right w:val="nil"/>
          <w:between w:val="nil"/>
        </w:pBdr>
        <w:jc w:val="left"/>
      </w:pPr>
      <w:r>
        <w:rPr>
          <w:rFonts w:hint="eastAsia"/>
          <w:color w:val="000000"/>
        </w:rPr>
        <w:t>関連事例</w:t>
      </w:r>
    </w:p>
    <w:p w14:paraId="5BA92572" w14:textId="77777777" w:rsidR="001F2B36" w:rsidRDefault="001F2B36" w:rsidP="001F2B36">
      <w:pPr>
        <w:pBdr>
          <w:top w:val="nil"/>
          <w:left w:val="nil"/>
          <w:bottom w:val="nil"/>
          <w:right w:val="nil"/>
          <w:between w:val="nil"/>
        </w:pBdr>
        <w:jc w:val="left"/>
      </w:pPr>
    </w:p>
    <w:p w14:paraId="64C10676" w14:textId="77777777" w:rsidR="007B19B6" w:rsidRPr="005335AA" w:rsidRDefault="00C81C67">
      <w:pPr>
        <w:numPr>
          <w:ilvl w:val="0"/>
          <w:numId w:val="1"/>
        </w:numPr>
        <w:pBdr>
          <w:top w:val="nil"/>
          <w:left w:val="nil"/>
          <w:bottom w:val="nil"/>
          <w:right w:val="nil"/>
          <w:between w:val="nil"/>
        </w:pBdr>
        <w:jc w:val="left"/>
        <w:rPr>
          <w:rFonts w:hint="eastAsia"/>
        </w:rPr>
      </w:pPr>
      <w:r>
        <w:rPr>
          <w:color w:val="000000"/>
        </w:rPr>
        <w:t>提案手法</w:t>
      </w:r>
    </w:p>
    <w:p w14:paraId="24A07D3D" w14:textId="57FB5374" w:rsidR="005335AA" w:rsidRPr="001F2B36" w:rsidRDefault="005335AA" w:rsidP="005335AA">
      <w:pPr>
        <w:pBdr>
          <w:top w:val="nil"/>
          <w:left w:val="nil"/>
          <w:bottom w:val="nil"/>
          <w:right w:val="nil"/>
          <w:between w:val="nil"/>
        </w:pBdr>
        <w:jc w:val="left"/>
      </w:pPr>
    </w:p>
    <w:p w14:paraId="5D9760DB" w14:textId="6631B132" w:rsidR="001F2B36" w:rsidRDefault="001F2B36" w:rsidP="001F2B36">
      <w:pPr>
        <w:pBdr>
          <w:top w:val="nil"/>
          <w:left w:val="nil"/>
          <w:bottom w:val="nil"/>
          <w:right w:val="nil"/>
          <w:between w:val="nil"/>
        </w:pBdr>
        <w:ind w:left="360"/>
        <w:jc w:val="left"/>
      </w:pPr>
      <w:r>
        <w:rPr>
          <w:rFonts w:hint="eastAsia"/>
        </w:rPr>
        <w:t>3-1 モーション</w:t>
      </w:r>
    </w:p>
    <w:p w14:paraId="735689B3" w14:textId="3CF093DB" w:rsidR="001F2B36" w:rsidRDefault="001F2B36" w:rsidP="001F2B36">
      <w:pPr>
        <w:pBdr>
          <w:top w:val="nil"/>
          <w:left w:val="nil"/>
          <w:bottom w:val="nil"/>
          <w:right w:val="nil"/>
          <w:between w:val="nil"/>
        </w:pBdr>
        <w:ind w:left="360"/>
        <w:jc w:val="left"/>
      </w:pPr>
      <w:r>
        <w:rPr>
          <w:rFonts w:hint="eastAsia"/>
        </w:rPr>
        <w:t>3-2 テクスチャ</w:t>
      </w:r>
    </w:p>
    <w:p w14:paraId="3574E77C" w14:textId="175563FF" w:rsidR="001F2B36" w:rsidRDefault="001F2B36" w:rsidP="001F2B36">
      <w:pPr>
        <w:pBdr>
          <w:top w:val="nil"/>
          <w:left w:val="nil"/>
          <w:bottom w:val="nil"/>
          <w:right w:val="nil"/>
          <w:between w:val="nil"/>
        </w:pBdr>
        <w:ind w:left="360"/>
        <w:jc w:val="left"/>
      </w:pPr>
      <w:r>
        <w:rPr>
          <w:rFonts w:hint="eastAsia"/>
        </w:rPr>
        <w:t>3-3 パーティクルエフェクト</w:t>
      </w:r>
    </w:p>
    <w:p w14:paraId="5FBD6EAB" w14:textId="05A96227" w:rsidR="005335AA" w:rsidRDefault="001F2B36" w:rsidP="00882ECD">
      <w:pPr>
        <w:pBdr>
          <w:top w:val="nil"/>
          <w:left w:val="nil"/>
          <w:bottom w:val="nil"/>
          <w:right w:val="nil"/>
          <w:between w:val="nil"/>
        </w:pBdr>
        <w:ind w:left="360"/>
        <w:jc w:val="left"/>
      </w:pPr>
      <w:r>
        <w:rPr>
          <w:rFonts w:hint="eastAsia"/>
        </w:rPr>
        <w:t>3-4 シェーダー</w:t>
      </w:r>
    </w:p>
    <w:p w14:paraId="430BFF8F" w14:textId="77777777" w:rsidR="001F2B36" w:rsidRDefault="001F2B36" w:rsidP="001F2B36">
      <w:pPr>
        <w:pBdr>
          <w:top w:val="nil"/>
          <w:left w:val="nil"/>
          <w:bottom w:val="nil"/>
          <w:right w:val="nil"/>
          <w:between w:val="nil"/>
        </w:pBdr>
        <w:ind w:left="360"/>
        <w:jc w:val="left"/>
      </w:pPr>
    </w:p>
    <w:p w14:paraId="5C21D8CC" w14:textId="77777777" w:rsidR="007B19B6" w:rsidRPr="001F2B36" w:rsidRDefault="00C81C67">
      <w:pPr>
        <w:numPr>
          <w:ilvl w:val="0"/>
          <w:numId w:val="1"/>
        </w:numPr>
        <w:pBdr>
          <w:top w:val="nil"/>
          <w:left w:val="nil"/>
          <w:bottom w:val="nil"/>
          <w:right w:val="nil"/>
          <w:between w:val="nil"/>
        </w:pBdr>
        <w:jc w:val="left"/>
      </w:pPr>
      <w:r>
        <w:rPr>
          <w:color w:val="000000"/>
        </w:rPr>
        <w:t>アンケート結果</w:t>
      </w:r>
    </w:p>
    <w:p w14:paraId="776B8887" w14:textId="01F1CA69" w:rsidR="001F2B36" w:rsidRDefault="001F2B36" w:rsidP="001F2B36">
      <w:pPr>
        <w:pBdr>
          <w:top w:val="nil"/>
          <w:left w:val="nil"/>
          <w:bottom w:val="nil"/>
          <w:right w:val="nil"/>
          <w:between w:val="nil"/>
        </w:pBdr>
        <w:ind w:left="360"/>
        <w:jc w:val="left"/>
      </w:pPr>
      <w:r>
        <w:rPr>
          <w:rFonts w:hint="eastAsia"/>
        </w:rPr>
        <w:t xml:space="preserve">4-1 </w:t>
      </w:r>
      <w:r w:rsidR="00882ECD">
        <w:rPr>
          <w:rFonts w:hint="eastAsia"/>
        </w:rPr>
        <w:t>コンテンツの流れ</w:t>
      </w:r>
    </w:p>
    <w:p w14:paraId="610DD840" w14:textId="2CCB4FD8" w:rsidR="001F2B36" w:rsidRDefault="001F2B36" w:rsidP="001F2B36">
      <w:pPr>
        <w:pBdr>
          <w:top w:val="nil"/>
          <w:left w:val="nil"/>
          <w:bottom w:val="nil"/>
          <w:right w:val="nil"/>
          <w:between w:val="nil"/>
        </w:pBdr>
        <w:ind w:left="360"/>
        <w:jc w:val="left"/>
      </w:pPr>
      <w:r>
        <w:rPr>
          <w:rFonts w:hint="eastAsia"/>
        </w:rPr>
        <w:t xml:space="preserve">4-2 </w:t>
      </w:r>
      <w:r w:rsidR="00882ECD">
        <w:rPr>
          <w:rFonts w:hint="eastAsia"/>
        </w:rPr>
        <w:t>アンケート内容</w:t>
      </w:r>
    </w:p>
    <w:p w14:paraId="616B96CD" w14:textId="156DB546" w:rsidR="001F2B36" w:rsidRDefault="001F2B36" w:rsidP="001F2B36">
      <w:pPr>
        <w:pBdr>
          <w:top w:val="nil"/>
          <w:left w:val="nil"/>
          <w:bottom w:val="nil"/>
          <w:right w:val="nil"/>
          <w:between w:val="nil"/>
        </w:pBdr>
        <w:ind w:left="360"/>
        <w:jc w:val="left"/>
        <w:rPr>
          <w:rFonts w:hint="eastAsia"/>
        </w:rPr>
      </w:pPr>
      <w:r>
        <w:rPr>
          <w:rFonts w:hint="eastAsia"/>
        </w:rPr>
        <w:t xml:space="preserve">4-3 </w:t>
      </w:r>
      <w:r w:rsidR="00882ECD">
        <w:rPr>
          <w:rFonts w:hint="eastAsia"/>
        </w:rPr>
        <w:t>アンケート結果</w:t>
      </w:r>
    </w:p>
    <w:p w14:paraId="4E271310" w14:textId="2E6DFA39" w:rsidR="00882ECD" w:rsidRDefault="00882ECD" w:rsidP="001F2B36">
      <w:pPr>
        <w:pBdr>
          <w:top w:val="nil"/>
          <w:left w:val="nil"/>
          <w:bottom w:val="nil"/>
          <w:right w:val="nil"/>
          <w:between w:val="nil"/>
        </w:pBdr>
        <w:ind w:left="360"/>
        <w:jc w:val="left"/>
      </w:pPr>
      <w:r>
        <w:rPr>
          <w:rFonts w:hint="eastAsia"/>
        </w:rPr>
        <w:t>4-4 分析</w:t>
      </w:r>
    </w:p>
    <w:p w14:paraId="391FC49E" w14:textId="77777777" w:rsidR="001F2B36" w:rsidRDefault="001F2B36" w:rsidP="001F2B36">
      <w:pPr>
        <w:pBdr>
          <w:top w:val="nil"/>
          <w:left w:val="nil"/>
          <w:bottom w:val="nil"/>
          <w:right w:val="nil"/>
          <w:between w:val="nil"/>
        </w:pBdr>
        <w:ind w:left="360"/>
        <w:jc w:val="left"/>
      </w:pPr>
    </w:p>
    <w:p w14:paraId="1986F496" w14:textId="77777777" w:rsidR="007B19B6" w:rsidRPr="001F2B36" w:rsidRDefault="00C81C67">
      <w:pPr>
        <w:numPr>
          <w:ilvl w:val="0"/>
          <w:numId w:val="1"/>
        </w:numPr>
        <w:pBdr>
          <w:top w:val="nil"/>
          <w:left w:val="nil"/>
          <w:bottom w:val="nil"/>
          <w:right w:val="nil"/>
          <w:between w:val="nil"/>
        </w:pBdr>
        <w:jc w:val="left"/>
      </w:pPr>
      <w:r>
        <w:rPr>
          <w:color w:val="000000"/>
        </w:rPr>
        <w:t>考察とまとめ</w:t>
      </w:r>
    </w:p>
    <w:p w14:paraId="492FE77D" w14:textId="77777777" w:rsidR="001F2B36" w:rsidRDefault="001F2B36" w:rsidP="001F2B36">
      <w:pPr>
        <w:pBdr>
          <w:top w:val="nil"/>
          <w:left w:val="nil"/>
          <w:bottom w:val="nil"/>
          <w:right w:val="nil"/>
          <w:between w:val="nil"/>
        </w:pBdr>
        <w:ind w:left="360"/>
        <w:jc w:val="left"/>
      </w:pPr>
    </w:p>
    <w:p w14:paraId="6961D63D" w14:textId="77777777" w:rsidR="007B19B6" w:rsidRPr="001F2B36" w:rsidRDefault="00C81C67">
      <w:pPr>
        <w:numPr>
          <w:ilvl w:val="0"/>
          <w:numId w:val="1"/>
        </w:numPr>
        <w:pBdr>
          <w:top w:val="nil"/>
          <w:left w:val="nil"/>
          <w:bottom w:val="nil"/>
          <w:right w:val="nil"/>
          <w:between w:val="nil"/>
        </w:pBdr>
        <w:jc w:val="left"/>
      </w:pPr>
      <w:r>
        <w:rPr>
          <w:color w:val="000000"/>
        </w:rPr>
        <w:t>謝辞</w:t>
      </w:r>
    </w:p>
    <w:p w14:paraId="640B7198" w14:textId="77777777" w:rsidR="001F2B36" w:rsidRDefault="001F2B36" w:rsidP="001F2B36">
      <w:pPr>
        <w:pBdr>
          <w:top w:val="nil"/>
          <w:left w:val="nil"/>
          <w:bottom w:val="nil"/>
          <w:right w:val="nil"/>
          <w:between w:val="nil"/>
        </w:pBdr>
        <w:jc w:val="left"/>
      </w:pPr>
    </w:p>
    <w:p w14:paraId="6964C164" w14:textId="77777777" w:rsidR="007B19B6" w:rsidRDefault="00C81C67">
      <w:pPr>
        <w:numPr>
          <w:ilvl w:val="0"/>
          <w:numId w:val="1"/>
        </w:numPr>
        <w:pBdr>
          <w:top w:val="nil"/>
          <w:left w:val="nil"/>
          <w:bottom w:val="nil"/>
          <w:right w:val="nil"/>
          <w:between w:val="nil"/>
        </w:pBdr>
        <w:jc w:val="left"/>
      </w:pPr>
      <w:r>
        <w:rPr>
          <w:color w:val="000000"/>
        </w:rPr>
        <w:t>参考文献</w:t>
      </w:r>
    </w:p>
    <w:p w14:paraId="478CFCDE" w14:textId="77777777" w:rsidR="001F2B36" w:rsidRDefault="001F2B36">
      <w:pPr>
        <w:jc w:val="left"/>
      </w:pPr>
    </w:p>
    <w:p w14:paraId="18F027A8" w14:textId="77777777" w:rsidR="001F2B36" w:rsidRDefault="001F2B36">
      <w:pPr>
        <w:jc w:val="left"/>
      </w:pPr>
    </w:p>
    <w:p w14:paraId="13C6B185" w14:textId="77777777" w:rsidR="001F2B36" w:rsidRDefault="001F2B36">
      <w:pPr>
        <w:jc w:val="left"/>
      </w:pPr>
    </w:p>
    <w:p w14:paraId="1506EE82" w14:textId="77777777" w:rsidR="001F2B36" w:rsidRDefault="001F2B36">
      <w:pPr>
        <w:jc w:val="left"/>
      </w:pPr>
    </w:p>
    <w:p w14:paraId="6E496545" w14:textId="77777777" w:rsidR="001F2B36" w:rsidRDefault="001F2B36">
      <w:pPr>
        <w:jc w:val="left"/>
      </w:pPr>
    </w:p>
    <w:p w14:paraId="3EF27E07" w14:textId="77777777" w:rsidR="001F2B36" w:rsidRDefault="001F2B36">
      <w:pPr>
        <w:jc w:val="left"/>
      </w:pPr>
    </w:p>
    <w:p w14:paraId="73D9A73B" w14:textId="77777777" w:rsidR="001F2B36" w:rsidRDefault="001F2B36">
      <w:pPr>
        <w:jc w:val="left"/>
      </w:pPr>
    </w:p>
    <w:p w14:paraId="6AEEE9D8" w14:textId="77777777" w:rsidR="001F2B36" w:rsidRDefault="001F2B36">
      <w:pPr>
        <w:jc w:val="left"/>
      </w:pPr>
    </w:p>
    <w:p w14:paraId="63E7FDF9" w14:textId="77777777" w:rsidR="001F2B36" w:rsidRDefault="001F2B36">
      <w:pPr>
        <w:jc w:val="left"/>
      </w:pPr>
    </w:p>
    <w:p w14:paraId="6AE060BC" w14:textId="77777777" w:rsidR="001F2B36" w:rsidRDefault="001F2B36">
      <w:pPr>
        <w:jc w:val="left"/>
      </w:pPr>
    </w:p>
    <w:p w14:paraId="595C145C" w14:textId="3C82259E" w:rsidR="007B19B6" w:rsidRDefault="00C81C67">
      <w:pPr>
        <w:jc w:val="left"/>
        <w:rPr>
          <w:b/>
        </w:rPr>
      </w:pPr>
      <w:r>
        <w:br/>
      </w:r>
      <w:r>
        <w:rPr>
          <w:b/>
        </w:rPr>
        <w:t>1. はじめに</w:t>
      </w:r>
      <w:r>
        <w:rPr>
          <w:b/>
        </w:rPr>
        <w:br/>
      </w:r>
    </w:p>
    <w:p w14:paraId="3C85F101" w14:textId="77777777" w:rsidR="007B19B6" w:rsidRDefault="00C81C67">
      <w:pPr>
        <w:numPr>
          <w:ilvl w:val="1"/>
          <w:numId w:val="3"/>
        </w:numPr>
        <w:pBdr>
          <w:top w:val="nil"/>
          <w:left w:val="nil"/>
          <w:bottom w:val="nil"/>
          <w:right w:val="nil"/>
          <w:between w:val="nil"/>
        </w:pBdr>
        <w:jc w:val="left"/>
        <w:rPr>
          <w:b/>
          <w:color w:val="000000"/>
        </w:rPr>
      </w:pPr>
      <w:r>
        <w:rPr>
          <w:b/>
          <w:color w:val="000000"/>
        </w:rPr>
        <w:t>本論文の構成</w:t>
      </w:r>
      <w:r>
        <w:rPr>
          <w:b/>
          <w:color w:val="000000"/>
        </w:rPr>
        <w:br/>
      </w:r>
    </w:p>
    <w:p w14:paraId="797B7632" w14:textId="6680DB7D" w:rsidR="007B19B6" w:rsidRDefault="00C81C67">
      <w:pPr>
        <w:jc w:val="left"/>
      </w:pPr>
      <w:r>
        <w:t xml:space="preserve">　本論文の構成は,本論文を記述するにあたっての寒さ表現の説明とそれにまつわる背景を記述し,</w:t>
      </w:r>
      <w:r w:rsidR="00BC0B13">
        <w:rPr>
          <w:rFonts w:hint="eastAsia"/>
        </w:rPr>
        <w:t xml:space="preserve"> </w:t>
      </w:r>
      <w:r>
        <w:t>ゲーム作品における寒さ表現の現状の課題点を挙げる. 後に目的と目的を達成するための手法の説明</w:t>
      </w:r>
      <w:r w:rsidR="00AA323F">
        <w:rPr>
          <w:rFonts w:hint="eastAsia"/>
        </w:rPr>
        <w:t>をし, 実際に提案手法を用いたコンテンツ</w:t>
      </w:r>
      <w:r>
        <w:t>とその</w:t>
      </w:r>
      <w:r w:rsidR="00627A18">
        <w:rPr>
          <w:rFonts w:hint="eastAsia"/>
        </w:rPr>
        <w:t>試用実験の</w:t>
      </w:r>
      <w:r>
        <w:t>結果についての説明を行い,</w:t>
      </w:r>
      <w:r w:rsidR="00627A18">
        <w:rPr>
          <w:rFonts w:hint="eastAsia"/>
        </w:rPr>
        <w:t xml:space="preserve"> </w:t>
      </w:r>
      <w:r>
        <w:t>最後に考察をまとめ</w:t>
      </w:r>
      <w:r w:rsidR="00627A18">
        <w:rPr>
          <w:rFonts w:hint="eastAsia"/>
        </w:rPr>
        <w:t>にて本研究</w:t>
      </w:r>
      <w:r>
        <w:t>でわかった寒さ表現の実用性について述べる.</w:t>
      </w:r>
    </w:p>
    <w:p w14:paraId="10725D45" w14:textId="77777777" w:rsidR="007B19B6" w:rsidRDefault="007B19B6">
      <w:pPr>
        <w:jc w:val="left"/>
      </w:pPr>
    </w:p>
    <w:p w14:paraId="5DD09475" w14:textId="127CF9AF" w:rsidR="00712433" w:rsidRPr="00C46C5B" w:rsidRDefault="00C81C67" w:rsidP="00712433">
      <w:pPr>
        <w:numPr>
          <w:ilvl w:val="1"/>
          <w:numId w:val="3"/>
        </w:numPr>
        <w:pBdr>
          <w:top w:val="nil"/>
          <w:left w:val="nil"/>
          <w:bottom w:val="nil"/>
          <w:right w:val="nil"/>
          <w:between w:val="nil"/>
        </w:pBdr>
        <w:jc w:val="left"/>
        <w:rPr>
          <w:b/>
          <w:color w:val="000000"/>
        </w:rPr>
      </w:pPr>
      <w:r>
        <w:rPr>
          <w:b/>
          <w:color w:val="000000"/>
        </w:rPr>
        <w:t>研究背景</w:t>
      </w:r>
      <w:r>
        <w:rPr>
          <w:b/>
          <w:color w:val="000000"/>
        </w:rPr>
        <w:br/>
      </w:r>
    </w:p>
    <w:p w14:paraId="19424F3D" w14:textId="038A16AD" w:rsidR="007B19B6" w:rsidRDefault="00627A18" w:rsidP="00C46C5B">
      <w:pPr>
        <w:ind w:firstLineChars="100" w:firstLine="210"/>
        <w:jc w:val="left"/>
      </w:pPr>
      <w:r>
        <w:rPr>
          <w:rFonts w:hint="eastAsia"/>
        </w:rPr>
        <w:t xml:space="preserve">デジタルゲームでは基本的に, プレイヤーが視覚と聴覚から情報を得て操作するデジタルコンテンツである. プレイヤーによりゲームに没入してもらうにはゲーム世界での出来事を体感してもらう必要がある. その中でも温度に関しては, 映像・音声の二つを通じて体感温度に影響を与えることが可能であるという調査結果もあるため, プレイヤーがゲームの世界での環境を実際に体感してもらうことができる可能性のある要素である. </w:t>
      </w:r>
      <w:r w:rsidR="003A2C60">
        <w:rPr>
          <w:rFonts w:hint="eastAsia"/>
        </w:rPr>
        <w:t xml:space="preserve">また, </w:t>
      </w:r>
      <w:r w:rsidR="00AA1D24">
        <w:t>寒さ</w:t>
      </w:r>
      <w:r w:rsidR="00AA1D24">
        <w:rPr>
          <w:rFonts w:hint="eastAsia"/>
        </w:rPr>
        <w:t>に関するものを実装している</w:t>
      </w:r>
      <w:r w:rsidR="00AA1D24">
        <w:t>ゲームは数多く存在し</w:t>
      </w:r>
      <w:r w:rsidR="00AA1D24">
        <w:rPr>
          <w:rFonts w:hint="eastAsia"/>
        </w:rPr>
        <w:t xml:space="preserve">, </w:t>
      </w:r>
      <w:r w:rsidR="00AA1D24">
        <w:t>これから制作される</w:t>
      </w:r>
      <w:r w:rsidR="000D69B5">
        <w:rPr>
          <w:rFonts w:hint="eastAsia"/>
        </w:rPr>
        <w:t>だ</w:t>
      </w:r>
      <w:r w:rsidR="00AA1D24">
        <w:rPr>
          <w:rFonts w:hint="eastAsia"/>
        </w:rPr>
        <w:t>ろう</w:t>
      </w:r>
      <w:r w:rsidR="00AA1D24">
        <w:t>ゲームにおいて</w:t>
      </w:r>
      <w:r w:rsidR="000D69B5">
        <w:rPr>
          <w:rFonts w:hint="eastAsia"/>
        </w:rPr>
        <w:t xml:space="preserve">実装されることが多くなると予測される. </w:t>
      </w:r>
      <w:r w:rsidR="00AA1D24">
        <w:t>そこで</w:t>
      </w:r>
      <w:r w:rsidR="00C46C5B">
        <w:rPr>
          <w:rFonts w:hint="eastAsia"/>
        </w:rPr>
        <w:t xml:space="preserve">, </w:t>
      </w:r>
      <w:r w:rsidR="00AA1D24">
        <w:t>寒さ表現の研究・開発を行うことはこれからのゲーム市場の発展に大きく寄与できるものであると考え</w:t>
      </w:r>
      <w:r w:rsidR="000D69B5">
        <w:rPr>
          <w:rFonts w:hint="eastAsia"/>
        </w:rPr>
        <w:t>た. 一方で</w:t>
      </w:r>
      <w:r w:rsidR="003A2C60">
        <w:rPr>
          <w:rFonts w:hint="eastAsia"/>
        </w:rPr>
        <w:t>イマーシブコンテンツ, 所謂体験型のコンテンツでは実際に現実世界での温度を調整する手法が取り入れられている.  実際の例として,</w:t>
      </w:r>
      <w:r w:rsidR="00EB2AA2">
        <w:rPr>
          <w:rFonts w:hint="eastAsia"/>
        </w:rPr>
        <w:t xml:space="preserve"> </w:t>
      </w:r>
      <w:r w:rsidR="00693610">
        <w:rPr>
          <w:rFonts w:hint="eastAsia"/>
        </w:rPr>
        <w:t>ガンダムVRダイバ強襲では, 映像内で暑</w:t>
      </w:r>
      <w:r w:rsidR="00526516">
        <w:rPr>
          <w:rFonts w:hint="eastAsia"/>
        </w:rPr>
        <w:t>い</w:t>
      </w:r>
      <w:r w:rsidR="00693610">
        <w:rPr>
          <w:rFonts w:hint="eastAsia"/>
        </w:rPr>
        <w:t>場面になった際に, ユーザーの近くに設置されたストーブに</w:t>
      </w:r>
      <w:r w:rsidR="00526516">
        <w:rPr>
          <w:rFonts w:hint="eastAsia"/>
        </w:rPr>
        <w:t>よって実際に暑く</w:t>
      </w:r>
      <w:r w:rsidR="008403D6">
        <w:rPr>
          <w:rFonts w:hint="eastAsia"/>
        </w:rPr>
        <w:t xml:space="preserve">している. 他にも, Razer社は2025年1月7日(現地時間), 温度調節機能を搭載したゲーミングチェア「Project Arielle」を発表した. </w:t>
      </w:r>
      <w:r w:rsidR="00E50092">
        <w:rPr>
          <w:rFonts w:hint="eastAsia"/>
        </w:rPr>
        <w:t>この製品は加熱・冷却機能を搭載し, 暖気もしくは冷気を循環させることで</w:t>
      </w:r>
      <w:r w:rsidR="00F158E3">
        <w:rPr>
          <w:rFonts w:hint="eastAsia"/>
        </w:rPr>
        <w:t>プレイヤーの体感温度を調整している. しかし, 先述した二つの例では</w:t>
      </w:r>
      <w:r w:rsidR="007F34B8">
        <w:rPr>
          <w:rFonts w:hint="eastAsia"/>
        </w:rPr>
        <w:t xml:space="preserve">ストーブやチェアなどといった外部のツールを必要とするため, </w:t>
      </w:r>
      <w:r w:rsidR="00BC1761">
        <w:rPr>
          <w:rFonts w:hint="eastAsia"/>
        </w:rPr>
        <w:t xml:space="preserve">プレイヤー全員に同じ体験を提供することはできない. </w:t>
      </w:r>
      <w:r w:rsidR="004D1D4E">
        <w:rPr>
          <w:rFonts w:hint="eastAsia"/>
        </w:rPr>
        <w:t>そのため,</w:t>
      </w:r>
      <w:r w:rsidR="00712433">
        <w:rPr>
          <w:rFonts w:hint="eastAsia"/>
        </w:rPr>
        <w:t xml:space="preserve"> プレイヤー全員が</w:t>
      </w:r>
      <w:r w:rsidR="00230C15">
        <w:rPr>
          <w:rFonts w:hint="eastAsia"/>
        </w:rPr>
        <w:t>平等に受け取れる情報である視覚・聴覚情報を主体とした</w:t>
      </w:r>
      <w:r w:rsidR="00AA1D24">
        <w:rPr>
          <w:rFonts w:hint="eastAsia"/>
        </w:rPr>
        <w:t>寒さ表現の研究を行う.</w:t>
      </w:r>
      <w:r w:rsidR="00AA1D24">
        <w:t xml:space="preserve"> </w:t>
      </w:r>
    </w:p>
    <w:p w14:paraId="1FE6A5C3" w14:textId="77777777" w:rsidR="007B19B6" w:rsidRDefault="007B19B6">
      <w:pPr>
        <w:jc w:val="left"/>
      </w:pPr>
    </w:p>
    <w:p w14:paraId="6E71F211" w14:textId="77777777" w:rsidR="007B19B6" w:rsidRDefault="00C81C67">
      <w:pPr>
        <w:numPr>
          <w:ilvl w:val="1"/>
          <w:numId w:val="3"/>
        </w:numPr>
        <w:pBdr>
          <w:top w:val="nil"/>
          <w:left w:val="nil"/>
          <w:bottom w:val="nil"/>
          <w:right w:val="nil"/>
          <w:between w:val="nil"/>
        </w:pBdr>
        <w:jc w:val="left"/>
        <w:rPr>
          <w:b/>
          <w:color w:val="000000"/>
        </w:rPr>
      </w:pPr>
      <w:r>
        <w:rPr>
          <w:b/>
          <w:color w:val="000000"/>
        </w:rPr>
        <w:t>目的</w:t>
      </w:r>
      <w:r>
        <w:rPr>
          <w:b/>
          <w:color w:val="000000"/>
        </w:rPr>
        <w:br/>
      </w:r>
    </w:p>
    <w:p w14:paraId="24607A47" w14:textId="099AC373" w:rsidR="007B19B6" w:rsidRDefault="00C81C67">
      <w:pPr>
        <w:jc w:val="left"/>
      </w:pPr>
      <w:r>
        <w:t xml:space="preserve">　本研究の目的は,現時点で用いられている寒さ表現の実用性や実装・負荷のコストに対する恩恵の定量化を行い,ゲームにおいて実装する際に有用的な演出の考察を行うことである. またゲーム以外の映像コンテンツなどからゲームにおいて実装された例が見られないであ</w:t>
      </w:r>
      <w:r>
        <w:lastRenderedPageBreak/>
        <w:t>ろう表現を調査</w:t>
      </w:r>
      <w:r w:rsidR="00C46C5B">
        <w:rPr>
          <w:rFonts w:hint="eastAsia"/>
        </w:rPr>
        <w:t>・考案</w:t>
      </w:r>
      <w:r>
        <w:t>し,</w:t>
      </w:r>
      <w:r w:rsidR="00C46C5B">
        <w:rPr>
          <w:rFonts w:hint="eastAsia"/>
        </w:rPr>
        <w:t xml:space="preserve"> </w:t>
      </w:r>
      <w:r>
        <w:t>本ゲームコンテンツに実装し有用性を持つかも測る. 本論文の目的を確認するために試用実験を通じてプレイヤーが体験の中で体感したことをアンケートにて記述してもらい,結果の分析を行う. ゲーム制作現場で広く用いられているUnityで制作を行うことで,本研究が実際のゲーム制作において活用できるようにすることを目標とする.</w:t>
      </w:r>
    </w:p>
    <w:p w14:paraId="243FB243" w14:textId="77777777" w:rsidR="007B19B6" w:rsidRDefault="007B19B6">
      <w:pPr>
        <w:jc w:val="left"/>
      </w:pPr>
    </w:p>
    <w:p w14:paraId="3AA67E38" w14:textId="77777777" w:rsidR="007B19B6" w:rsidRDefault="00C81C67">
      <w:pPr>
        <w:tabs>
          <w:tab w:val="left" w:pos="2085"/>
        </w:tabs>
        <w:jc w:val="left"/>
        <w:rPr>
          <w:b/>
        </w:rPr>
      </w:pPr>
      <w:r>
        <w:rPr>
          <w:b/>
        </w:rPr>
        <w:t>2. 関連事例</w:t>
      </w:r>
    </w:p>
    <w:p w14:paraId="204507EE" w14:textId="77777777" w:rsidR="007B19B6" w:rsidRDefault="007B19B6">
      <w:pPr>
        <w:tabs>
          <w:tab w:val="left" w:pos="2085"/>
        </w:tabs>
        <w:jc w:val="left"/>
        <w:rPr>
          <w:b/>
        </w:rPr>
      </w:pPr>
    </w:p>
    <w:p w14:paraId="134E0A48" w14:textId="57BDC5BF" w:rsidR="007B19B6" w:rsidRDefault="00C81C67">
      <w:pPr>
        <w:tabs>
          <w:tab w:val="left" w:pos="2085"/>
        </w:tabs>
        <w:ind w:firstLine="210"/>
        <w:jc w:val="left"/>
      </w:pPr>
      <w:r>
        <w:t xml:space="preserve">この章では, 本研究に関連する研究論文他ゲームコンテンツやアニメ・漫画などのメディア面での表現手法例を述べていく. </w:t>
      </w:r>
    </w:p>
    <w:p w14:paraId="33ED374F" w14:textId="767F7DEB" w:rsidR="007B19B6" w:rsidRDefault="00C81C67">
      <w:pPr>
        <w:jc w:val="left"/>
      </w:pPr>
      <w:r>
        <w:t xml:space="preserve">Yoshiaki Tsushimaらの論文「Effect of illumination on perceived temperature」では, 色温度がヒトの体感温度に与える影響の調査を行っており, 日常的な条件下においてその効果がどのようにして表れているのかを調査している. 結果として, 寒色では涼しく暖色では暖かく感じ, 物理的な温度が同じでも体感温度では温度差を感じるという事が分かった. </w:t>
      </w:r>
    </w:p>
    <w:p w14:paraId="2E6FB2A8" w14:textId="5358A05C" w:rsidR="007B19B6" w:rsidRDefault="00C81C67">
      <w:pPr>
        <w:jc w:val="left"/>
      </w:pPr>
      <w:r>
        <w:t xml:space="preserve">有光哲彦らの論文「音環境及び色環境の複合刺激が体感温度に及ぼす影響の評価」では, 音環境と色環境, 合わせた二つが人体の体感温度に与える影響を調査した論文である. 色環境では先ほどと同じく, 青色が最も寒く赤色が最も暖かく感じ, 音環境では高周波数帯域で涼しく, 低周波数帯域では暖かく感じることが判明し, 音と色を組み合わせた複合刺激により体感温度をより効果的に調整可能であるという結果がでた. </w:t>
      </w:r>
    </w:p>
    <w:p w14:paraId="0E25B286" w14:textId="2A5D6877" w:rsidR="007B19B6" w:rsidRDefault="00C81C67">
      <w:pPr>
        <w:jc w:val="left"/>
      </w:pPr>
      <w:r>
        <w:t xml:space="preserve">次に, 実際にゲームにおいて使用されている表現事例や, アニメや漫画などといったメディアでの表現についても列挙していく. </w:t>
      </w:r>
    </w:p>
    <w:p w14:paraId="573E69D6" w14:textId="5245769E" w:rsidR="007B19B6" w:rsidRDefault="00C81C67">
      <w:pPr>
        <w:jc w:val="left"/>
      </w:pPr>
      <w:r>
        <w:t xml:space="preserve">　龍が如く7やゼルダの伝説ブレスオブザワイルドなどでは, キャラクターが氷属性の攻撃を食らった際に, 寒そうに震えるモーションが再生される. </w:t>
      </w:r>
    </w:p>
    <w:p w14:paraId="106F2890" w14:textId="70E31A9A" w:rsidR="007B19B6" w:rsidRDefault="00C81C67">
      <w:pPr>
        <w:jc w:val="left"/>
      </w:pPr>
      <w:r>
        <w:t xml:space="preserve">　スーパーマリオギャラクシーでは寒いフィールドにおいて, 水に浸かった際に画面全体をラスター効果で歪ませる表現</w:t>
      </w:r>
      <w:r w:rsidR="00C46C5B">
        <w:rPr>
          <w:rFonts w:hint="eastAsia"/>
        </w:rPr>
        <w:t>[](図)</w:t>
      </w:r>
      <w:r>
        <w:t xml:space="preserve">が見受けられる. これはプレイヤーにとって危険を感じ一刻も早くその場から離脱したほうが良いと直感的に感じさせる表現である. </w:t>
      </w:r>
    </w:p>
    <w:p w14:paraId="103A3552" w14:textId="46579045" w:rsidR="00460FB6" w:rsidRDefault="00460FB6" w:rsidP="00460FB6">
      <w:pPr>
        <w:jc w:val="center"/>
      </w:pPr>
      <w:r>
        <w:rPr>
          <w:noProof/>
        </w:rPr>
        <w:drawing>
          <wp:inline distT="0" distB="0" distL="0" distR="0" wp14:anchorId="04606DCB" wp14:editId="011FEC80">
            <wp:extent cx="4118610" cy="2316960"/>
            <wp:effectExtent l="0" t="0" r="0" b="7620"/>
            <wp:docPr id="787197502" name="図 4" descr="飛行機の模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97502" name="図 4" descr="飛行機の模型&#10;&#10;低い精度で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5987" cy="2321110"/>
                    </a:xfrm>
                    <a:prstGeom prst="rect">
                      <a:avLst/>
                    </a:prstGeom>
                    <a:noFill/>
                    <a:ln>
                      <a:noFill/>
                    </a:ln>
                  </pic:spPr>
                </pic:pic>
              </a:graphicData>
            </a:graphic>
          </wp:inline>
        </w:drawing>
      </w:r>
    </w:p>
    <w:p w14:paraId="072D19A1" w14:textId="5C3AA8A7" w:rsidR="00460FB6" w:rsidRDefault="00460FB6" w:rsidP="00460FB6">
      <w:pPr>
        <w:jc w:val="center"/>
      </w:pPr>
      <w:r>
        <w:rPr>
          <w:rFonts w:hint="eastAsia"/>
        </w:rPr>
        <w:t>図 . スーパーマリオギャラクシーにおけるラスター表現</w:t>
      </w:r>
    </w:p>
    <w:p w14:paraId="1373CC6B" w14:textId="25964CBE" w:rsidR="007B19B6" w:rsidRDefault="00C81C67">
      <w:pPr>
        <w:jc w:val="left"/>
      </w:pPr>
      <w:r>
        <w:lastRenderedPageBreak/>
        <w:t xml:space="preserve">ゼルダの伝説ブレスオブザワイルドやワンピースなどでは, キャラクターが寒冷地にいるとキャラクターの肌が赤みがかった末端部分が赤紫色になったりすることが確認されている. これはしもやけによって末端部分に血液が行きわたらないことにより皮膚が変色する様子を表現している. この表現によってプレイヤーや視聴者に対して, キャラクターが寒い環境下に置かれていることをより強く意識させる効果がある. </w:t>
      </w:r>
    </w:p>
    <w:p w14:paraId="7D311BA5" w14:textId="229A7785" w:rsidR="0094460A" w:rsidRDefault="00C81C67" w:rsidP="005B79CD">
      <w:pPr>
        <w:jc w:val="left"/>
      </w:pPr>
      <w:r>
        <w:t xml:space="preserve">　原神や</w:t>
      </w:r>
      <w:r w:rsidR="00217E60">
        <w:rPr>
          <w:rFonts w:hint="eastAsia"/>
        </w:rPr>
        <w:t>スーパーマリオギャラクシー, 龍が如く7</w:t>
      </w:r>
      <w:r>
        <w:t>など</w:t>
      </w:r>
      <w:r w:rsidR="00217E60">
        <w:rPr>
          <w:rFonts w:hint="eastAsia"/>
        </w:rPr>
        <w:t xml:space="preserve">といった様々なゲームでみられる表現として, </w:t>
      </w:r>
      <w:r>
        <w:t>キャラクター氷属性などの攻撃を食らった際に氷の霧</w:t>
      </w:r>
      <w:r w:rsidR="00217E60">
        <w:rPr>
          <w:rFonts w:hint="eastAsia"/>
        </w:rPr>
        <w:t xml:space="preserve">, </w:t>
      </w:r>
      <w:r>
        <w:t>所謂氷霧のエフェクトがキャラクターを中心として発生する</w:t>
      </w:r>
      <w:r w:rsidR="00217E60">
        <w:rPr>
          <w:rFonts w:hint="eastAsia"/>
        </w:rPr>
        <w:t>表現がある</w:t>
      </w:r>
      <w:r w:rsidR="005B79CD">
        <w:rPr>
          <w:rFonts w:hint="eastAsia"/>
        </w:rPr>
        <w:t xml:space="preserve">. </w:t>
      </w:r>
      <w:r w:rsidR="00217E60">
        <w:rPr>
          <w:rFonts w:hint="eastAsia"/>
        </w:rPr>
        <w:t>この表現はプレイヤーを中心として寒い空気が漂っており, その発生源となっているキャラクター自身は最も寒いと感じ取ることができる.</w:t>
      </w:r>
    </w:p>
    <w:p w14:paraId="33803766" w14:textId="77777777" w:rsidR="007B19B6" w:rsidRPr="0094460A" w:rsidRDefault="007B19B6">
      <w:pPr>
        <w:jc w:val="left"/>
      </w:pPr>
    </w:p>
    <w:p w14:paraId="3E755D02" w14:textId="4ECB89DD" w:rsidR="007B19B6" w:rsidRDefault="00C81C67" w:rsidP="005B79CD">
      <w:pPr>
        <w:jc w:val="left"/>
      </w:pPr>
      <w:r>
        <w:rPr>
          <w:b/>
        </w:rPr>
        <w:t>3. 手法(要修正)</w:t>
      </w:r>
      <w:r w:rsidR="005B79CD">
        <w:t xml:space="preserve"> </w:t>
      </w:r>
    </w:p>
    <w:p w14:paraId="1590074E" w14:textId="77777777" w:rsidR="007B19B6" w:rsidRDefault="007B19B6">
      <w:pPr>
        <w:jc w:val="left"/>
      </w:pPr>
    </w:p>
    <w:p w14:paraId="5174FE79" w14:textId="77777777" w:rsidR="007B19B6" w:rsidRDefault="00C81C67">
      <w:pPr>
        <w:jc w:val="left"/>
        <w:rPr>
          <w:b/>
        </w:rPr>
      </w:pPr>
      <w:r>
        <w:rPr>
          <w:b/>
        </w:rPr>
        <w:t>3-1. モーション</w:t>
      </w:r>
    </w:p>
    <w:p w14:paraId="10533835" w14:textId="77777777" w:rsidR="007B19B6" w:rsidRDefault="007B19B6">
      <w:pPr>
        <w:jc w:val="left"/>
        <w:rPr>
          <w:b/>
        </w:rPr>
      </w:pPr>
    </w:p>
    <w:p w14:paraId="63A01155" w14:textId="7B37A26A" w:rsidR="007B19B6" w:rsidRDefault="00C81C67">
      <w:pPr>
        <w:jc w:val="left"/>
      </w:pPr>
      <w:r>
        <w:t xml:space="preserve">当コンテンツではモーションに関して以下の二つの手法を実装した. 一つ目は待機中のモーションや, 移動中のモーションに凍えるモーションをかぶせる手法. 二つ目はキャラクターが上手く体を動かせない様子を表現した, 意図的にアニメーションのフレームを間引く手法である. 次に上記二つの手法について詳しく解説を行う. </w:t>
      </w:r>
    </w:p>
    <w:p w14:paraId="0EC5E00B" w14:textId="6C46D1A0" w:rsidR="007B19B6" w:rsidRDefault="00C81C67">
      <w:pPr>
        <w:ind w:firstLine="210"/>
        <w:jc w:val="left"/>
      </w:pPr>
      <w:r>
        <w:t xml:space="preserve">ブレンドモーションについてだが, Unityでは標準機能であるAvatar Mask機能を用いて複数種類のモーションをブレンドすることができる. </w:t>
      </w:r>
    </w:p>
    <w:p w14:paraId="5830CAA1" w14:textId="62B0DBC4" w:rsidR="007B19B6" w:rsidRDefault="00C81C67">
      <w:pPr>
        <w:jc w:val="left"/>
      </w:pPr>
      <w:r>
        <w:t xml:space="preserve">Unityは人型のキャラクターボーン構造をUnity Humanoid Avatarで標準化している. 構造が統一されていることにより, Unity Humanoid Avatarを使用したモーションであれば, アバターの特定部位のアニメーション情報を破棄することができ, 他のアニメーションの上から被せることで, 複数種類のアニメーションをブレンドすることが可能となっている. 今回のコンテンツにおいては, 凍えているモーションの下半身情報を破棄したものを「歩く」・「走る」モーションをオーバーライドすることで凍えながら歩いたり走ったりするモーションを作成し使用した. </w:t>
      </w:r>
    </w:p>
    <w:p w14:paraId="62DA6B03" w14:textId="4E23E4D7" w:rsidR="007B19B6" w:rsidRDefault="00C81C67">
      <w:pPr>
        <w:ind w:firstLine="210"/>
        <w:jc w:val="left"/>
      </w:pPr>
      <w:r>
        <w:t>次にアニメーションのフレームレート制限についてだが, 人体では寒い状況下において, 内臓などがある体内の温度を下げないように, 手足などの冷えた空気に触れやすい箇所から熱が逃げていかないように血管が収縮する. その状態が続くことで末端の血液循環が悪化することで, 筋肉などの組織が栄養不足になることで老廃物などが生成され, 筋肉中にとどまってしまい筋肉が硬くなることにより, 体がこわばり動きにくくなることがある. 本研究では上記現象の表現として, キャラクターモーションのフレームレートを抑える機能を実装した. Unityではアニメーションを割り当てる際にAnimatorコンポーネントを介している. 制作したコンテンツでは指定されたフレームレートから更新頻度を秒数で割り出し, その間分, Animatorの更新を止め更新時間に達した際にモーションを止めいていた時間を</w:t>
      </w:r>
      <w:r>
        <w:lastRenderedPageBreak/>
        <w:t>含めAnimatorを進めることでモーションのフレームレートを落とすことを実現している. また, この手法は表現のみでなくアニメーションの処理負荷を削減する用途にも使用可能である. 例として</w:t>
      </w:r>
      <w:r w:rsidR="00997919">
        <w:t>マリオオデッセイの街の人々や</w:t>
      </w:r>
      <w:r w:rsidR="00997919">
        <w:rPr>
          <w:rFonts w:hint="eastAsia"/>
        </w:rPr>
        <w:t xml:space="preserve">, </w:t>
      </w:r>
      <w:r w:rsidR="00997919">
        <w:t>ドラゴンクエストモンスターズ</w:t>
      </w:r>
      <w:r w:rsidR="00997919">
        <w:rPr>
          <w:rFonts w:hint="eastAsia"/>
        </w:rPr>
        <w:t>2イルとルカの不思議なカギでのフィールド上の敵シンボル</w:t>
      </w:r>
      <w:r w:rsidR="00997919">
        <w:t>などといったゲームなどにおいても</w:t>
      </w:r>
      <w:r w:rsidR="00997919">
        <w:rPr>
          <w:rFonts w:hint="eastAsia"/>
        </w:rPr>
        <w:t xml:space="preserve">, </w:t>
      </w:r>
      <w:r>
        <w:t>キャラクターがカメラからの距離に応じてアニメーションフレームを落とすような仕組みが存</w:t>
      </w:r>
      <w:r w:rsidR="00997919">
        <w:t>在する</w:t>
      </w:r>
      <w:r w:rsidR="00997919">
        <w:rPr>
          <w:rFonts w:hint="eastAsia"/>
        </w:rPr>
        <w:t xml:space="preserve">. </w:t>
      </w:r>
      <w:r w:rsidR="00997919">
        <w:t>さらに</w:t>
      </w:r>
      <w:r w:rsidR="00997919">
        <w:rPr>
          <w:rFonts w:hint="eastAsia"/>
        </w:rPr>
        <w:t xml:space="preserve">, </w:t>
      </w:r>
      <w:r w:rsidR="00997919">
        <w:t>実装する際のコストも低いため</w:t>
      </w:r>
      <w:r w:rsidR="00997919">
        <w:rPr>
          <w:rFonts w:hint="eastAsia"/>
        </w:rPr>
        <w:t xml:space="preserve">, </w:t>
      </w:r>
      <w:r w:rsidR="00997919">
        <w:t>この表現技法は効果が見られずとも実装しておくべきである</w:t>
      </w:r>
      <w:r w:rsidR="00997919">
        <w:rPr>
          <w:rFonts w:hint="eastAsia"/>
        </w:rPr>
        <w:t xml:space="preserve">. </w:t>
      </w:r>
    </w:p>
    <w:p w14:paraId="70483AD6" w14:textId="77777777" w:rsidR="007B19B6" w:rsidRDefault="007B19B6">
      <w:pPr>
        <w:jc w:val="left"/>
      </w:pPr>
    </w:p>
    <w:p w14:paraId="7DE0F9A0" w14:textId="3776856C" w:rsidR="00A967D6" w:rsidRDefault="00C81C67" w:rsidP="00997919">
      <w:pPr>
        <w:jc w:val="left"/>
        <w:rPr>
          <w:rFonts w:hint="eastAsia"/>
        </w:rPr>
      </w:pPr>
      <w:r w:rsidRPr="00882ECD">
        <w:rPr>
          <w:b/>
        </w:rPr>
        <w:t>3-2. テクスチャ</w:t>
      </w:r>
    </w:p>
    <w:p w14:paraId="57673F78" w14:textId="23A3438A" w:rsidR="007B19B6" w:rsidRDefault="00997919">
      <w:pPr>
        <w:jc w:val="left"/>
      </w:pPr>
      <w:r>
        <w:rPr>
          <w:rFonts w:hint="eastAsia"/>
        </w:rPr>
        <w:t xml:space="preserve">　アニメーションのフレームレート制限の項でも述べた通り, 人体では寒い環境下にいる際, 血管を収縮し熱を外に逃がさないようになっている. </w:t>
      </w:r>
      <w:r w:rsidR="0001680C">
        <w:rPr>
          <w:rFonts w:hint="eastAsia"/>
        </w:rPr>
        <w:t>血管の収縮が繰り返されることによって血液の循環に障害がおこることにより, 赤く腫れたり</w:t>
      </w:r>
      <w:r w:rsidR="00913A89">
        <w:rPr>
          <w:rFonts w:hint="eastAsia"/>
        </w:rPr>
        <w:t>痒くなっ</w:t>
      </w:r>
      <w:r w:rsidR="0001680C">
        <w:rPr>
          <w:rFonts w:hint="eastAsia"/>
        </w:rPr>
        <w:t>たりなどといった凍瘡とよばれる症状がおこる. 本研究では</w:t>
      </w:r>
      <w:r w:rsidR="00913A89">
        <w:rPr>
          <w:rFonts w:hint="eastAsia"/>
        </w:rPr>
        <w:t>皮膚が変色する現象を</w:t>
      </w:r>
      <w:r w:rsidR="0001680C">
        <w:t>マテリアルのテクスチャを挿げ替える感じで実装をしている</w:t>
      </w:r>
      <w:r w:rsidR="0001680C">
        <w:rPr>
          <w:rFonts w:hint="eastAsia"/>
        </w:rPr>
        <w:t xml:space="preserve">. </w:t>
      </w:r>
      <w:r w:rsidR="00C81C67">
        <w:t>今回は軽度なしもやけの表現として</w:t>
      </w:r>
      <w:r w:rsidR="00390D20">
        <w:rPr>
          <w:rFonts w:hint="eastAsia"/>
        </w:rPr>
        <w:t>頬などの毛細血管が集中する箇所</w:t>
      </w:r>
      <w:r w:rsidR="00C81C67">
        <w:t>を紅潮させたテクスチャ</w:t>
      </w:r>
      <w:r w:rsidR="005027FB">
        <w:rPr>
          <w:rFonts w:hint="eastAsia"/>
        </w:rPr>
        <w:t>(図)</w:t>
      </w:r>
      <w:r w:rsidR="00C81C67">
        <w:t>とより重度なしもやけ表現を想定して</w:t>
      </w:r>
      <w:r w:rsidR="00390D20">
        <w:rPr>
          <w:rFonts w:hint="eastAsia"/>
        </w:rPr>
        <w:t>先述した箇所</w:t>
      </w:r>
      <w:r w:rsidR="00C81C67">
        <w:t>を赤紫色に塗ったテクスチャ</w:t>
      </w:r>
      <w:r w:rsidR="005027FB">
        <w:rPr>
          <w:rFonts w:hint="eastAsia"/>
        </w:rPr>
        <w:t>(図)</w:t>
      </w:r>
      <w:r w:rsidR="00C81C67">
        <w:t xml:space="preserve">の二種類を用意した. </w:t>
      </w:r>
    </w:p>
    <w:p w14:paraId="2EFAC253" w14:textId="225E81CC" w:rsidR="007B19B6" w:rsidRDefault="00A967D6" w:rsidP="0001680C">
      <w:pPr>
        <w:jc w:val="center"/>
      </w:pPr>
      <w:r>
        <w:rPr>
          <w:noProof/>
        </w:rPr>
        <w:drawing>
          <wp:inline distT="0" distB="0" distL="0" distR="0" wp14:anchorId="0C335915" wp14:editId="13B1E493">
            <wp:extent cx="4105275" cy="2049509"/>
            <wp:effectExtent l="0" t="0" r="0" b="8255"/>
            <wp:docPr id="1538127908" name="図 1"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7908" name="図 1" descr="食品, 部屋 が含まれている画像&#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6297" cy="2055012"/>
                    </a:xfrm>
                    <a:prstGeom prst="rect">
                      <a:avLst/>
                    </a:prstGeom>
                    <a:noFill/>
                    <a:ln>
                      <a:noFill/>
                    </a:ln>
                  </pic:spPr>
                </pic:pic>
              </a:graphicData>
            </a:graphic>
          </wp:inline>
        </w:drawing>
      </w:r>
    </w:p>
    <w:p w14:paraId="6A67600C" w14:textId="54647BDC" w:rsidR="00A967D6" w:rsidRDefault="005027FB" w:rsidP="0001680C">
      <w:pPr>
        <w:jc w:val="center"/>
      </w:pPr>
      <w:r>
        <w:rPr>
          <w:rFonts w:hint="eastAsia"/>
        </w:rPr>
        <w:t>図 紅潮させたテクスチャ</w:t>
      </w:r>
    </w:p>
    <w:p w14:paraId="4760669A" w14:textId="22440713" w:rsidR="005027FB" w:rsidRDefault="0001680C" w:rsidP="0001680C">
      <w:pPr>
        <w:jc w:val="center"/>
        <w:rPr>
          <w:rFonts w:hint="eastAsia"/>
          <w:b/>
        </w:rPr>
      </w:pPr>
      <w:r>
        <w:rPr>
          <w:noProof/>
        </w:rPr>
        <w:drawing>
          <wp:inline distT="0" distB="0" distL="0" distR="0" wp14:anchorId="26D016B5" wp14:editId="43E983DC">
            <wp:extent cx="4133850" cy="2062750"/>
            <wp:effectExtent l="0" t="0" r="0" b="0"/>
            <wp:docPr id="296724212" name="図 2"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4212" name="図 2" descr="食品, 部屋 が含まれている画像&#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697" cy="2063672"/>
                    </a:xfrm>
                    <a:prstGeom prst="rect">
                      <a:avLst/>
                    </a:prstGeom>
                    <a:noFill/>
                    <a:ln>
                      <a:noFill/>
                    </a:ln>
                  </pic:spPr>
                </pic:pic>
              </a:graphicData>
            </a:graphic>
          </wp:inline>
        </w:drawing>
      </w:r>
    </w:p>
    <w:p w14:paraId="1EA644E8" w14:textId="1A8EA2A3" w:rsidR="0001680C" w:rsidRPr="0001680C" w:rsidRDefault="0001680C" w:rsidP="0001680C">
      <w:pPr>
        <w:jc w:val="center"/>
      </w:pPr>
      <w:r w:rsidRPr="0001680C">
        <w:t>図</w:t>
      </w:r>
      <w:r>
        <w:rPr>
          <w:rFonts w:hint="eastAsia"/>
        </w:rPr>
        <w:t xml:space="preserve"> </w:t>
      </w:r>
    </w:p>
    <w:p w14:paraId="64FDBAEC" w14:textId="54223CC3" w:rsidR="007B19B6" w:rsidRPr="00882ECD" w:rsidRDefault="00C81C67">
      <w:pPr>
        <w:jc w:val="left"/>
        <w:rPr>
          <w:b/>
        </w:rPr>
      </w:pPr>
      <w:r w:rsidRPr="00882ECD">
        <w:rPr>
          <w:b/>
        </w:rPr>
        <w:lastRenderedPageBreak/>
        <w:t>3-3. パーティクルエフェクト</w:t>
      </w:r>
    </w:p>
    <w:p w14:paraId="1C56BEB2" w14:textId="77777777" w:rsidR="00A967D6" w:rsidRDefault="00A967D6">
      <w:pPr>
        <w:jc w:val="left"/>
      </w:pPr>
    </w:p>
    <w:p w14:paraId="5A16B76A" w14:textId="79B87A6F" w:rsidR="007B19B6" w:rsidRDefault="00913A89" w:rsidP="00913A89">
      <w:pPr>
        <w:jc w:val="left"/>
        <w:rPr>
          <w:rFonts w:hint="eastAsia"/>
        </w:rPr>
      </w:pPr>
      <w:r>
        <w:rPr>
          <w:rFonts w:hint="eastAsia"/>
        </w:rPr>
        <w:t xml:space="preserve">　</w:t>
      </w:r>
      <w:r>
        <w:t>本研究では</w:t>
      </w:r>
      <w:r w:rsidR="00042C30">
        <w:t>エリアなどの環境で発生するエフェクトと</w:t>
      </w:r>
      <w:r w:rsidR="00042C30">
        <w:rPr>
          <w:rFonts w:hint="eastAsia"/>
        </w:rPr>
        <w:t xml:space="preserve">, </w:t>
      </w:r>
      <w:r w:rsidR="00042C30">
        <w:t>プレイヤーの状態によって発生するパーティクルの二種類を</w:t>
      </w:r>
      <w:r w:rsidR="007F2A18">
        <w:t>用意</w:t>
      </w:r>
      <w:r w:rsidR="00042C30">
        <w:t>した</w:t>
      </w:r>
      <w:r w:rsidR="00042C30">
        <w:rPr>
          <w:rFonts w:hint="eastAsia"/>
        </w:rPr>
        <w:t>.</w:t>
      </w:r>
    </w:p>
    <w:p w14:paraId="07E8F7D0" w14:textId="1E1B327F" w:rsidR="007F2A18" w:rsidRDefault="007F2A18" w:rsidP="00913A89">
      <w:pPr>
        <w:jc w:val="left"/>
        <w:rPr>
          <w:rFonts w:hint="eastAsia"/>
        </w:rPr>
      </w:pPr>
      <w:r>
        <w:rPr>
          <w:rFonts w:hint="eastAsia"/>
        </w:rPr>
        <w:t xml:space="preserve">　環境パーティクル</w:t>
      </w:r>
      <w:r w:rsidR="00050CC6">
        <w:rPr>
          <w:rFonts w:hint="eastAsia"/>
        </w:rPr>
        <w:t>では降雪と吹雪の二種類のパーティクルを用意した. カメラの位置を取得し, カメラを中心としてパーティクルを発生させることで, エリア全体にパーティクルを発生させずに, プレイヤー側では画面いっぱいに雪が降っているように見えるようになっている. また, パーティクル自体も板ポリゴンに雪のテクスチャを貼り, カメラに向かって垂直で表示することにより描画負荷を下げている. 降雪パーティクルでは</w:t>
      </w:r>
      <w:r w:rsidR="008E3C02">
        <w:rPr>
          <w:rFonts w:hint="eastAsia"/>
        </w:rPr>
        <w:t>雪片のテクスチャで表現し, 地面の雪が風によって舞い上がる吹雪は煙のようなテクスチャで別々に表現をしている.</w:t>
      </w:r>
    </w:p>
    <w:p w14:paraId="48ADE7C8" w14:textId="0CD1129B" w:rsidR="00882ECD" w:rsidRDefault="008E3C02">
      <w:pPr>
        <w:jc w:val="left"/>
        <w:rPr>
          <w:rFonts w:hint="eastAsia"/>
        </w:rPr>
      </w:pPr>
      <w:r>
        <w:rPr>
          <w:rFonts w:hint="eastAsia"/>
        </w:rPr>
        <w:t xml:space="preserve">　キャラクターパーティクルに関しては, 関連事例の項目でも記したように, プレイヤーの周りに氷霧を発生させるエフェクトを作成した. このパーティクルも描画負荷を軽減するために, ビルボードを用いて作成している. しかし, プレイヤーを中心にしてパーティクルを発生させる際に, </w:t>
      </w:r>
      <w:r w:rsidR="00BD72D6">
        <w:rPr>
          <w:rFonts w:hint="eastAsia"/>
        </w:rPr>
        <w:t>パーティクルの回転などをランダムで行っている場合にビルボードがプレイヤーのモデルなどに重なってしまい, 正常に表示がされずプレイヤーに違和感を与えてしまう. このような事態を防ぐために私は, 新たにカメラを用意しそのカメラでパーティクルのみを描画しキャラクターより上のレイヤーに持ってくるという手法</w:t>
      </w:r>
      <w:r w:rsidR="009B5C94">
        <w:rPr>
          <w:rFonts w:hint="eastAsia"/>
        </w:rPr>
        <w:t>(図)</w:t>
      </w:r>
      <w:r w:rsidR="00BD72D6">
        <w:rPr>
          <w:rFonts w:hint="eastAsia"/>
        </w:rPr>
        <w:t>をとった. こうすることにより, パーティクルがプレイヤーより手前に描画されるとともに, 負荷・実装コストが低く実装が可能である.</w:t>
      </w:r>
    </w:p>
    <w:p w14:paraId="392A62BF" w14:textId="77777777" w:rsidR="00BD72D6" w:rsidRDefault="00BD72D6">
      <w:pPr>
        <w:jc w:val="left"/>
      </w:pPr>
    </w:p>
    <w:p w14:paraId="32B8B845" w14:textId="6FCE8A3A" w:rsidR="00166783" w:rsidRDefault="00C81C67">
      <w:pPr>
        <w:jc w:val="left"/>
        <w:rPr>
          <w:rFonts w:hint="eastAsia"/>
          <w:b/>
        </w:rPr>
      </w:pPr>
      <w:r w:rsidRPr="00882ECD">
        <w:rPr>
          <w:b/>
        </w:rPr>
        <w:t>3-4. シェーダー</w:t>
      </w:r>
    </w:p>
    <w:p w14:paraId="6199C376" w14:textId="77777777" w:rsidR="00403067" w:rsidRPr="00297C2C" w:rsidRDefault="00403067">
      <w:pPr>
        <w:jc w:val="left"/>
        <w:rPr>
          <w:b/>
        </w:rPr>
      </w:pPr>
    </w:p>
    <w:p w14:paraId="62EC7163" w14:textId="35B22901" w:rsidR="00403067" w:rsidRDefault="00403067" w:rsidP="003B4FF8">
      <w:pPr>
        <w:ind w:firstLineChars="100" w:firstLine="210"/>
        <w:jc w:val="left"/>
        <w:rPr>
          <w:rFonts w:hint="eastAsia"/>
        </w:rPr>
      </w:pPr>
      <w:r>
        <w:rPr>
          <w:rFonts w:hint="eastAsia"/>
        </w:rPr>
        <w:t>この項目では, ラスタースクロールに関するシェーダーの解説とキャラモデルのローポリゴン化について解説を行う.</w:t>
      </w:r>
    </w:p>
    <w:p w14:paraId="2F1B4CC2" w14:textId="729D4FDF" w:rsidR="00297C2C" w:rsidRDefault="00403067" w:rsidP="003B4FF8">
      <w:pPr>
        <w:ind w:firstLineChars="100" w:firstLine="210"/>
        <w:jc w:val="left"/>
        <w:rPr>
          <w:rFonts w:hint="eastAsia"/>
        </w:rPr>
      </w:pPr>
      <w:r>
        <w:t>まず初めにラスタースクロールに関してだが</w:t>
      </w:r>
      <w:r>
        <w:rPr>
          <w:rFonts w:hint="eastAsia"/>
        </w:rPr>
        <w:t xml:space="preserve">, </w:t>
      </w:r>
      <w:r w:rsidR="00C81C67">
        <w:t>当研究の新規</w:t>
      </w:r>
      <w:r w:rsidR="00297C2C">
        <w:t>表現の研究を行うにあたり</w:t>
      </w:r>
      <w:r w:rsidR="00297C2C">
        <w:rPr>
          <w:rFonts w:hint="eastAsia"/>
        </w:rPr>
        <w:t xml:space="preserve">, </w:t>
      </w:r>
      <w:r w:rsidR="00297C2C">
        <w:t>関連事例でも紹介したマリオギャラクシ</w:t>
      </w:r>
      <w:r w:rsidR="00297C2C">
        <w:rPr>
          <w:rFonts w:hint="eastAsia"/>
        </w:rPr>
        <w:t>ー内で使用されている</w:t>
      </w:r>
      <w:r>
        <w:rPr>
          <w:rFonts w:hint="eastAsia"/>
        </w:rPr>
        <w:t>当表現</w:t>
      </w:r>
      <w:r w:rsidR="00297C2C">
        <w:t>を本研究では</w:t>
      </w:r>
      <w:r w:rsidR="00166783">
        <w:rPr>
          <w:rFonts w:hint="eastAsia"/>
        </w:rPr>
        <w:t xml:space="preserve">, </w:t>
      </w:r>
      <w:r w:rsidR="00297C2C">
        <w:t>キャラクター</w:t>
      </w:r>
      <w:r w:rsidR="00C81C67">
        <w:t>だけに適応</w:t>
      </w:r>
      <w:r w:rsidR="00297C2C">
        <w:t>且つ</w:t>
      </w:r>
      <w:r w:rsidR="00297C2C">
        <w:rPr>
          <w:rFonts w:hint="eastAsia"/>
        </w:rPr>
        <w:t>, 持続的にエフェクトを発生させ</w:t>
      </w:r>
      <w:r w:rsidR="00297C2C">
        <w:t>ることで</w:t>
      </w:r>
      <w:r w:rsidR="00297C2C">
        <w:rPr>
          <w:rFonts w:hint="eastAsia"/>
        </w:rPr>
        <w:t xml:space="preserve">, </w:t>
      </w:r>
      <w:r w:rsidR="00C81C67">
        <w:t>漫画やアニメなどのメディアでよく見かけるキャラクターの輪</w:t>
      </w:r>
      <w:r w:rsidR="00297C2C">
        <w:t>郭を歪ませる表現</w:t>
      </w:r>
      <w:r>
        <w:rPr>
          <w:rFonts w:hint="eastAsia"/>
        </w:rPr>
        <w:t>[]()</w:t>
      </w:r>
      <w:r w:rsidR="00297C2C">
        <w:t>を実装した</w:t>
      </w:r>
      <w:r w:rsidR="00166783">
        <w:rPr>
          <w:rFonts w:hint="eastAsia"/>
        </w:rPr>
        <w:t>.</w:t>
      </w:r>
      <w:r w:rsidR="00297C2C">
        <w:rPr>
          <w:rFonts w:hint="eastAsia"/>
        </w:rPr>
        <w:t xml:space="preserve"> 本研究では</w:t>
      </w:r>
      <w:r w:rsidR="00297C2C">
        <w:t>実装するにあたって以下の手法を用いて実現した</w:t>
      </w:r>
      <w:r w:rsidR="00297C2C">
        <w:rPr>
          <w:rFonts w:hint="eastAsia"/>
        </w:rPr>
        <w:t>.</w:t>
      </w:r>
    </w:p>
    <w:p w14:paraId="1F3D7DF0" w14:textId="56DFB7C9" w:rsidR="007B19B6" w:rsidRDefault="00166783" w:rsidP="00403067">
      <w:pPr>
        <w:ind w:firstLineChars="100" w:firstLine="210"/>
        <w:jc w:val="left"/>
      </w:pPr>
      <w:r>
        <w:rPr>
          <w:rFonts w:hint="eastAsia"/>
        </w:rPr>
        <w:t>第一に, ラスタースクロールはブラウン管テレビなどにおいて, ビデオ信号の走査タイミングを利用して画面を左右にスクロールすることによって得られる画面効果である. 現在のテレビ・モニターは液晶型となっており, 上記の手法でラスタースクロールを表現することはできないが, 画面や画像をY軸にてX座標を左右に揺らすことで疑似的な表現を行うことができる. また, 振幅や縦幅, 揺らす速度などを変数として持たせることにより, より自由度の高いラスタースクロールを表現することができる. 今回制作したコンテンツでは</w:t>
      </w:r>
      <w:r w:rsidR="003B4FF8">
        <w:rPr>
          <w:rFonts w:hint="eastAsia"/>
        </w:rPr>
        <w:t>カメラを複数用意し, キャラクター以外を写すカメラ</w:t>
      </w:r>
      <w:r>
        <w:rPr>
          <w:rFonts w:hint="eastAsia"/>
        </w:rPr>
        <w:t xml:space="preserve">, </w:t>
      </w:r>
      <w:r w:rsidR="003B4FF8">
        <w:rPr>
          <w:rFonts w:hint="eastAsia"/>
        </w:rPr>
        <w:t>キャラクターのみを写すカメラに分</w:t>
      </w:r>
      <w:r w:rsidR="003B4FF8">
        <w:rPr>
          <w:rFonts w:hint="eastAsia"/>
        </w:rPr>
        <w:lastRenderedPageBreak/>
        <w:t>け, キャラクターのみを写すカメラが</w:t>
      </w:r>
      <w:r w:rsidR="00B22DED">
        <w:rPr>
          <w:rFonts w:hint="eastAsia"/>
        </w:rPr>
        <w:t>レンダリングした画面に</w:t>
      </w:r>
      <w:r>
        <w:rPr>
          <w:rFonts w:hint="eastAsia"/>
        </w:rPr>
        <w:t>先述したラスタースクロールの効果を付与することで実装した.</w:t>
      </w:r>
      <w:r w:rsidR="00DD18A1">
        <w:rPr>
          <w:rFonts w:hint="eastAsia"/>
        </w:rPr>
        <w:t xml:space="preserve"> </w:t>
      </w:r>
      <w:r w:rsidR="00403067">
        <w:rPr>
          <w:rFonts w:hint="eastAsia"/>
        </w:rPr>
        <w:t>この実装方法では, キャラクターモデルの種類, 形状は問わず, 適用したい物にだけこの効果を適用することができる. 一方で必要となるカメラが増え, 制御面でも管理を十分に行わないと扱いにくくなってしまうため, この手法を用いる際は, プロジェクトの規模や処理負荷, 制御管理などを十分に行える場合に導入すべきである.</w:t>
      </w:r>
      <w:r w:rsidR="00C81C67">
        <w:tab/>
      </w:r>
    </w:p>
    <w:p w14:paraId="151526D9" w14:textId="4962DA40" w:rsidR="007B19B6" w:rsidRDefault="00403067" w:rsidP="00403067">
      <w:pPr>
        <w:ind w:firstLineChars="100" w:firstLine="210"/>
        <w:jc w:val="left"/>
      </w:pPr>
      <w:r>
        <w:t>続いて</w:t>
      </w:r>
      <w:r>
        <w:rPr>
          <w:rFonts w:hint="eastAsia"/>
        </w:rPr>
        <w:t>,</w:t>
      </w:r>
      <w:r w:rsidR="00C81C67">
        <w:rPr>
          <w:rFonts w:hint="eastAsia"/>
        </w:rPr>
        <w:t xml:space="preserve"> </w:t>
      </w:r>
      <w:r>
        <w:rPr>
          <w:rFonts w:hint="eastAsia"/>
        </w:rPr>
        <w:t xml:space="preserve">ローポリゴンシェーダーについて解説する. </w:t>
      </w:r>
      <w:r w:rsidRPr="00403067">
        <w:rPr>
          <w:rFonts w:hint="eastAsia"/>
        </w:rPr>
        <w:t>この表現は</w:t>
      </w:r>
      <w:r w:rsidRPr="00403067">
        <w:t>, アニメーションのフレームレート制限の項目で先述したように, 体がこわばり動きにくくなることをキャラクターモデルの見た目で表現を試みたものである.</w:t>
      </w:r>
      <w:r>
        <w:rPr>
          <w:rFonts w:hint="eastAsia"/>
        </w:rPr>
        <w:t xml:space="preserve"> </w:t>
      </w:r>
      <w:r w:rsidR="00C81C67">
        <w:t>元々は</w:t>
      </w:r>
      <w:r>
        <w:t>この表現はシェーダーを用いて実装する予定であった</w:t>
      </w:r>
      <w:r>
        <w:rPr>
          <w:rFonts w:hint="eastAsia"/>
        </w:rPr>
        <w:t xml:space="preserve">. </w:t>
      </w:r>
      <w:r w:rsidR="00C81C67">
        <w:t>想</w:t>
      </w:r>
      <w:r>
        <w:t>していた手法としては</w:t>
      </w:r>
      <w:r>
        <w:rPr>
          <w:rFonts w:hint="eastAsia"/>
        </w:rPr>
        <w:t xml:space="preserve">, </w:t>
      </w:r>
      <w:r>
        <w:t>面をなす三点の頂点の法線を平均し</w:t>
      </w:r>
      <w:r>
        <w:rPr>
          <w:rFonts w:hint="eastAsia"/>
        </w:rPr>
        <w:t xml:space="preserve">, </w:t>
      </w:r>
      <w:r>
        <w:t>ポリゴン全体で統一した法線を作り</w:t>
      </w:r>
      <w:r>
        <w:rPr>
          <w:rFonts w:hint="eastAsia"/>
        </w:rPr>
        <w:t xml:space="preserve">, </w:t>
      </w:r>
      <w:r w:rsidR="00C81C67">
        <w:t xml:space="preserve">UV座標も平均化することで, 面が目立つようなシェーダーを用いることでローポリでないモデルにおいてもローポリゴンのような質感を出す方法を想定していた. 実際にこの技法をコンテンツに組み込み確認したところ, あまり効果が見られなかったことと, 処理負荷も高いため今回はこの手法の実装を行わなかった. そこで, 代替の手段としてフラットシェーディング機能を用いた. Unityではsmoothing angleという機能がある. これは隣接するポリゴンの法線の角度差が指定した角度内であれば, 法線が平均化され滑らかに見え指定した角度を超えていた場合にはエッジをはっきりと表示するようにする機能である. </w:t>
      </w:r>
    </w:p>
    <w:p w14:paraId="67801152" w14:textId="32C513D8" w:rsidR="007B19B6" w:rsidRDefault="00C81C67">
      <w:pPr>
        <w:jc w:val="left"/>
      </w:pPr>
      <w:r>
        <w:t>本研究で制作したコンテンツでは, smoothing angle を0度にした髪の毛と服のエッジをはっきりと表示するようにしたモデルを用意し, 切り替える形での実装を行った. この手法であれば, 描画負荷がかからないことと手間をかけずに実装することができる</w:t>
      </w:r>
      <w:r>
        <w:rPr>
          <w:rFonts w:hint="eastAsia"/>
        </w:rPr>
        <w:t>.</w:t>
      </w:r>
    </w:p>
    <w:p w14:paraId="3725635C" w14:textId="77777777" w:rsidR="007B19B6" w:rsidRDefault="007B19B6">
      <w:pPr>
        <w:jc w:val="left"/>
      </w:pPr>
    </w:p>
    <w:p w14:paraId="4A74FE4E" w14:textId="77777777" w:rsidR="00882ECD" w:rsidRDefault="00C81C67" w:rsidP="00882ECD">
      <w:pPr>
        <w:ind w:firstLine="105"/>
        <w:jc w:val="left"/>
        <w:rPr>
          <w:rFonts w:hint="eastAsia"/>
        </w:rPr>
      </w:pPr>
      <w:r w:rsidRPr="00882ECD">
        <w:rPr>
          <w:b/>
        </w:rPr>
        <w:t>4.アンケート調査</w:t>
      </w:r>
    </w:p>
    <w:p w14:paraId="5544DE33" w14:textId="2742CC8C" w:rsidR="00882ECD" w:rsidRDefault="00882ECD" w:rsidP="00882ECD">
      <w:pPr>
        <w:ind w:firstLine="105"/>
        <w:jc w:val="left"/>
      </w:pPr>
      <w:r>
        <w:br/>
      </w:r>
      <w:r>
        <w:rPr>
          <w:rFonts w:hint="eastAsia"/>
          <w:b/>
        </w:rPr>
        <w:t>4</w:t>
      </w:r>
      <w:r>
        <w:rPr>
          <w:b/>
        </w:rPr>
        <w:t>-</w:t>
      </w:r>
      <w:r>
        <w:rPr>
          <w:rFonts w:hint="eastAsia"/>
          <w:b/>
        </w:rPr>
        <w:t>1</w:t>
      </w:r>
      <w:r>
        <w:rPr>
          <w:b/>
        </w:rPr>
        <w:t>. コンテンツの流れ</w:t>
      </w:r>
    </w:p>
    <w:p w14:paraId="4E0D2796" w14:textId="77777777" w:rsidR="00882ECD" w:rsidRDefault="00882ECD" w:rsidP="00882ECD">
      <w:pPr>
        <w:jc w:val="left"/>
      </w:pPr>
    </w:p>
    <w:p w14:paraId="69B49642" w14:textId="4E233D27" w:rsidR="00882ECD" w:rsidRDefault="00882ECD" w:rsidP="00882ECD">
      <w:pPr>
        <w:ind w:firstLine="210"/>
        <w:jc w:val="left"/>
      </w:pPr>
      <w:r>
        <w:t>本研究</w:t>
      </w:r>
      <w:r w:rsidR="00C81C67">
        <w:t>ではアンケートを取るにあたって回答者に試遊してもらうコンテンツの作成を行った</w:t>
      </w:r>
      <w:r w:rsidR="00C81C67">
        <w:rPr>
          <w:rFonts w:hint="eastAsia"/>
        </w:rPr>
        <w:t>.</w:t>
      </w:r>
      <w:r w:rsidR="00C81C67">
        <w:t xml:space="preserve"> 当コンテンツでは</w:t>
      </w:r>
      <w:r w:rsidR="00C81C67">
        <w:rPr>
          <w:rFonts w:hint="eastAsia"/>
        </w:rPr>
        <w:t xml:space="preserve">, </w:t>
      </w:r>
      <w:r>
        <w:t>それぞれ異なる画面効果を発生させるエリアを4つ用意し</w:t>
      </w:r>
      <w:r w:rsidR="00C81C67">
        <w:t>, 回答者</w:t>
      </w:r>
      <w:r>
        <w:t>にはランダムな順番でそれぞれのエリアを体験してもらい4</w:t>
      </w:r>
      <w:r w:rsidR="00C81C67">
        <w:t>つすべてのエリアを体験してもらいながらアンケートに回答してもらう</w:t>
      </w:r>
      <w:r>
        <w:t>流れを想定して作成した</w:t>
      </w:r>
      <w:r w:rsidR="00C81C67">
        <w:t xml:space="preserve">. </w:t>
      </w:r>
    </w:p>
    <w:p w14:paraId="4FF549FA" w14:textId="151440AB" w:rsidR="00882ECD" w:rsidRDefault="00882ECD" w:rsidP="00882ECD">
      <w:pPr>
        <w:jc w:val="left"/>
      </w:pPr>
      <w:r>
        <w:t>区分したエリアではそれぞれ以下のような画面効果を発生させた</w:t>
      </w:r>
      <w:r w:rsidR="00C81C67">
        <w:t xml:space="preserve">. </w:t>
      </w:r>
      <w:r>
        <w:br/>
        <w:t>エリア1では環境に関するエリアとして</w:t>
      </w:r>
      <w:r w:rsidR="00C81C67">
        <w:t>, 降雪と</w:t>
      </w:r>
      <w:r>
        <w:t>吹雪の二つ</w:t>
      </w:r>
      <w:r w:rsidR="00C81C67">
        <w:t>のパーティクルを</w:t>
      </w:r>
      <w:r>
        <w:t>発生</w:t>
      </w:r>
      <w:r w:rsidR="00C81C67">
        <w:t>させ</w:t>
      </w:r>
      <w:r w:rsidR="00C81C67">
        <w:rPr>
          <w:rFonts w:hint="eastAsia"/>
        </w:rPr>
        <w:t xml:space="preserve">, </w:t>
      </w:r>
      <w:r>
        <w:t>強風の音が再生されるようにした</w:t>
      </w:r>
      <w:r w:rsidR="00C81C67">
        <w:t xml:space="preserve">. </w:t>
      </w:r>
    </w:p>
    <w:p w14:paraId="0DA0E45C" w14:textId="77777777" w:rsidR="005352BE" w:rsidRDefault="00882ECD" w:rsidP="00882ECD">
      <w:pPr>
        <w:jc w:val="left"/>
        <w:rPr>
          <w:rFonts w:hint="eastAsia"/>
        </w:rPr>
      </w:pPr>
      <w:r>
        <w:t>エリア2ではキャラクターに関するエリアとし</w:t>
      </w:r>
      <w:r w:rsidR="00C81C67">
        <w:t xml:space="preserve">, </w:t>
      </w:r>
      <w:r>
        <w:t xml:space="preserve">凍えるモーション, 肌が軽いしもやけを起こしていることを表現するテクスチャ, </w:t>
      </w:r>
      <w:r w:rsidR="00C81C67">
        <w:t>寒くて震えるように見えるように輪郭を歪んでいる表現としてラスタースクロールの</w:t>
      </w:r>
      <w:r>
        <w:t xml:space="preserve">シェーダー, </w:t>
      </w:r>
      <w:r w:rsidR="00C81C67">
        <w:t>動きがぎこちなく見えるようにキャラクターモーションのフレームレート制限</w:t>
      </w:r>
      <w:r>
        <w:t xml:space="preserve">, </w:t>
      </w:r>
      <w:r w:rsidR="00C81C67">
        <w:t>キャラクター回りに氷霧を発生させるパーティク</w:t>
      </w:r>
      <w:r w:rsidR="00C81C67">
        <w:lastRenderedPageBreak/>
        <w:t>ル</w:t>
      </w:r>
      <w:r>
        <w:t>の計5つの表現を実装</w:t>
      </w:r>
      <w:r w:rsidR="00C81C67">
        <w:t xml:space="preserve">. </w:t>
      </w:r>
    </w:p>
    <w:p w14:paraId="7D5E30E0" w14:textId="77777777" w:rsidR="005352BE" w:rsidRDefault="00882ECD" w:rsidP="00882ECD">
      <w:pPr>
        <w:jc w:val="left"/>
        <w:rPr>
          <w:rFonts w:hint="eastAsia"/>
        </w:rPr>
      </w:pPr>
      <w:r>
        <w:t>エリア3においてはエリア2と同じようにキャラクターの演出のみを発生させるエリアとし</w:t>
      </w:r>
      <w:r w:rsidR="00C81C67">
        <w:t xml:space="preserve">, </w:t>
      </w:r>
      <w:r>
        <w:t>輪郭をゆがませる表現と入れ替える形でキャラクターの体が思うように動かない表現としてのローポリゴン化</w:t>
      </w:r>
      <w:r w:rsidR="00C81C67">
        <w:t xml:space="preserve">, </w:t>
      </w:r>
      <w:r>
        <w:t>そしてより重症なしもやけを表現するために肌の一部を赤紫色に変更を行った</w:t>
      </w:r>
      <w:r w:rsidR="00C81C67">
        <w:t xml:space="preserve">. </w:t>
      </w:r>
      <w:r>
        <w:t>輪郭をゆがませる表現を入れ替えた理由に関しては</w:t>
      </w:r>
      <w:r w:rsidR="00C81C67">
        <w:t xml:space="preserve">, </w:t>
      </w:r>
      <w:r>
        <w:t>ローポリゴン化したキャラクターモデルがシェーダーによって視認性が悪くなり</w:t>
      </w:r>
      <w:r w:rsidR="00C81C67">
        <w:t xml:space="preserve">, </w:t>
      </w:r>
      <w:r>
        <w:t>変化に気付いてもらえない可能性が高いと判断したためである</w:t>
      </w:r>
      <w:r w:rsidR="00C81C67">
        <w:t xml:space="preserve">. </w:t>
      </w:r>
    </w:p>
    <w:p w14:paraId="1023DA29" w14:textId="1B6B01DE" w:rsidR="00882ECD" w:rsidRDefault="00882ECD" w:rsidP="00882ECD">
      <w:pPr>
        <w:jc w:val="left"/>
      </w:pPr>
      <w:r>
        <w:t>エリア4ではエリア1からエリア3までで使用した画面効果を全て発生させたエリアとした</w:t>
      </w:r>
      <w:r w:rsidR="00C81C67">
        <w:t xml:space="preserve">. </w:t>
      </w:r>
      <w:r>
        <w:t>ただし</w:t>
      </w:r>
      <w:r w:rsidR="00C81C67">
        <w:t xml:space="preserve">, </w:t>
      </w:r>
      <w:r>
        <w:t>しもやけの表現に関しては一つしか使用できないので</w:t>
      </w:r>
      <w:r w:rsidR="00C81C67">
        <w:t xml:space="preserve">, </w:t>
      </w:r>
      <w:r>
        <w:t>深刻な寒さを表現するために</w:t>
      </w:r>
      <w:r w:rsidR="00C81C67">
        <w:t xml:space="preserve">, </w:t>
      </w:r>
      <w:r>
        <w:t>エリア3</w:t>
      </w:r>
      <w:r w:rsidR="005352BE">
        <w:t>で使用した赤紫色に変色させたテクスチャを使用した</w:t>
      </w:r>
      <w:r w:rsidR="00C81C67">
        <w:t xml:space="preserve">. </w:t>
      </w:r>
    </w:p>
    <w:p w14:paraId="3061A1D4" w14:textId="77777777" w:rsidR="007B19B6" w:rsidRPr="00882ECD" w:rsidRDefault="007B19B6">
      <w:pPr>
        <w:tabs>
          <w:tab w:val="left" w:pos="1410"/>
        </w:tabs>
        <w:jc w:val="left"/>
      </w:pPr>
    </w:p>
    <w:p w14:paraId="2C8A20F4" w14:textId="64AE7EF7" w:rsidR="007B19B6" w:rsidRDefault="00882ECD">
      <w:pPr>
        <w:jc w:val="left"/>
        <w:rPr>
          <w:rFonts w:hint="eastAsia"/>
          <w:b/>
        </w:rPr>
      </w:pPr>
      <w:r>
        <w:rPr>
          <w:b/>
        </w:rPr>
        <w:t>4-</w:t>
      </w:r>
      <w:r>
        <w:rPr>
          <w:rFonts w:hint="eastAsia"/>
          <w:b/>
        </w:rPr>
        <w:t>2</w:t>
      </w:r>
      <w:r w:rsidR="00C81C67" w:rsidRPr="00882ECD">
        <w:rPr>
          <w:b/>
        </w:rPr>
        <w:t>. アンケート内容</w:t>
      </w:r>
    </w:p>
    <w:p w14:paraId="53FA31F4" w14:textId="77777777" w:rsidR="00882ECD" w:rsidRPr="00882ECD" w:rsidRDefault="00882ECD">
      <w:pPr>
        <w:jc w:val="left"/>
        <w:rPr>
          <w:b/>
        </w:rPr>
      </w:pPr>
    </w:p>
    <w:p w14:paraId="4A1EE970" w14:textId="01F68EA0" w:rsidR="007B19B6" w:rsidRDefault="00C81C67" w:rsidP="005352BE">
      <w:pPr>
        <w:ind w:firstLineChars="50" w:firstLine="105"/>
        <w:jc w:val="left"/>
        <w:rPr>
          <w:rFonts w:hint="eastAsia"/>
        </w:rPr>
      </w:pPr>
      <w:r>
        <w:t>回答者の「年齢」「性別」「住んでいる地域」「平均</w:t>
      </w:r>
      <w:r w:rsidR="005352BE">
        <w:t>体温」などの回答者属性や「寒かった思い出」「現在の空腹度」などの体感温度に影響を与える可能性のあることを問う設問</w:t>
      </w:r>
      <w:r w:rsidR="005352BE">
        <w:rPr>
          <w:rFonts w:hint="eastAsia"/>
        </w:rPr>
        <w:t xml:space="preserve">, </w:t>
      </w:r>
      <w:r>
        <w:t xml:space="preserve"> </w:t>
      </w:r>
      <w:r w:rsidR="005352BE">
        <w:t>そして回答者の</w:t>
      </w:r>
      <w:r>
        <w:t>共感性を測る質問を4問</w:t>
      </w:r>
      <w:r w:rsidR="005352BE">
        <w:t>用意し</w:t>
      </w:r>
      <w:r>
        <w:t>, コンテンツに関する質問をエリア番号と寒さの度合い(10段階), 「どのような点が寒そうに感じたか」, 「なぜそのように感じたか」を</w:t>
      </w:r>
      <w:r w:rsidR="005352BE">
        <w:t>それぞれ</w:t>
      </w:r>
      <w:r>
        <w:t xml:space="preserve">4つ, しもやけのテクスチャの赤と赤紫を比較しどちらが寒いか, </w:t>
      </w:r>
      <w:r w:rsidR="005352BE">
        <w:t>さらにしもやけテクスチャ</w:t>
      </w:r>
      <w:r w:rsidR="005352BE">
        <w:rPr>
          <w:rFonts w:hint="eastAsia"/>
        </w:rPr>
        <w:t>(赤)には</w:t>
      </w:r>
      <w:r w:rsidR="005352BE">
        <w:t>ラスタースクロールエフェクト</w:t>
      </w:r>
      <w:r>
        <w:t>を</w:t>
      </w:r>
      <w:r w:rsidR="005352BE">
        <w:rPr>
          <w:rFonts w:hint="eastAsia"/>
        </w:rPr>
        <w:t>, しもやけテクスチャ(赤紫)にはローポリシェーダーを</w:t>
      </w:r>
      <w:r>
        <w:t>付け足したもので</w:t>
      </w:r>
      <w:r w:rsidR="005352BE">
        <w:t>どちらが寒そうであるかを</w:t>
      </w:r>
      <w:r>
        <w:t xml:space="preserve">比較する設問. </w:t>
      </w:r>
      <w:r w:rsidR="005352BE">
        <w:t>最後にコンテンツ全体を通して</w:t>
      </w:r>
      <w:r>
        <w:t xml:space="preserve">印象に残った寒さ表現とその理由についての調査を行った. </w:t>
      </w:r>
    </w:p>
    <w:p w14:paraId="1549B8ED" w14:textId="77777777" w:rsidR="00882ECD" w:rsidRDefault="00882ECD">
      <w:pPr>
        <w:jc w:val="left"/>
      </w:pPr>
    </w:p>
    <w:p w14:paraId="1EEE3B64" w14:textId="1DB2C73E" w:rsidR="007B19B6" w:rsidRDefault="00882ECD">
      <w:pPr>
        <w:jc w:val="left"/>
        <w:rPr>
          <w:rFonts w:hint="eastAsia"/>
          <w:b/>
        </w:rPr>
      </w:pPr>
      <w:r w:rsidRPr="00882ECD">
        <w:rPr>
          <w:b/>
        </w:rPr>
        <w:t>4-</w:t>
      </w:r>
      <w:r w:rsidRPr="00882ECD">
        <w:rPr>
          <w:rFonts w:hint="eastAsia"/>
          <w:b/>
        </w:rPr>
        <w:t>3</w:t>
      </w:r>
      <w:r w:rsidR="00C81C67" w:rsidRPr="00882ECD">
        <w:rPr>
          <w:b/>
        </w:rPr>
        <w:t>. アンケート結果</w:t>
      </w:r>
    </w:p>
    <w:p w14:paraId="0B68F135" w14:textId="77777777" w:rsidR="00882ECD" w:rsidRPr="00882ECD" w:rsidRDefault="00882ECD">
      <w:pPr>
        <w:jc w:val="left"/>
        <w:rPr>
          <w:b/>
        </w:rPr>
      </w:pPr>
    </w:p>
    <w:p w14:paraId="34692CAB" w14:textId="321F2214" w:rsidR="007B19B6" w:rsidRDefault="00C81C67">
      <w:pPr>
        <w:jc w:val="left"/>
      </w:pPr>
      <w:r>
        <w:t xml:space="preserve">今回アンケート調査を行ったところ以下の調査結果が出た. </w:t>
      </w:r>
    </w:p>
    <w:tbl>
      <w:tblPr>
        <w:tblStyle w:val="a5"/>
        <w:tblW w:w="5400" w:type="dxa"/>
        <w:tblInd w:w="-15" w:type="dxa"/>
        <w:tblLayout w:type="fixed"/>
        <w:tblLook w:val="0400" w:firstRow="0" w:lastRow="0" w:firstColumn="0" w:lastColumn="0" w:noHBand="0" w:noVBand="1"/>
      </w:tblPr>
      <w:tblGrid>
        <w:gridCol w:w="1080"/>
        <w:gridCol w:w="1080"/>
        <w:gridCol w:w="1080"/>
        <w:gridCol w:w="1080"/>
        <w:gridCol w:w="1080"/>
      </w:tblGrid>
      <w:tr w:rsidR="007B19B6" w14:paraId="4E2346F0" w14:textId="77777777">
        <w:trPr>
          <w:trHeight w:val="270"/>
        </w:trPr>
        <w:tc>
          <w:tcPr>
            <w:tcW w:w="1080" w:type="dxa"/>
            <w:tcBorders>
              <w:top w:val="single" w:sz="8" w:space="0" w:color="000000"/>
              <w:left w:val="single" w:sz="8" w:space="0" w:color="000000"/>
              <w:bottom w:val="single" w:sz="4" w:space="0" w:color="000000"/>
              <w:right w:val="single" w:sz="4" w:space="0" w:color="000000"/>
            </w:tcBorders>
            <w:shd w:val="clear" w:color="auto" w:fill="auto"/>
            <w:vAlign w:val="center"/>
          </w:tcPr>
          <w:p w14:paraId="41E35E9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 xml:space="preserve">　</w:t>
            </w:r>
          </w:p>
        </w:tc>
        <w:tc>
          <w:tcPr>
            <w:tcW w:w="1080" w:type="dxa"/>
            <w:tcBorders>
              <w:top w:val="single" w:sz="8" w:space="0" w:color="000000"/>
              <w:left w:val="nil"/>
              <w:bottom w:val="single" w:sz="4" w:space="0" w:color="000000"/>
              <w:right w:val="single" w:sz="4" w:space="0" w:color="000000"/>
            </w:tcBorders>
            <w:shd w:val="clear" w:color="auto" w:fill="auto"/>
            <w:vAlign w:val="center"/>
          </w:tcPr>
          <w:p w14:paraId="4AB05863"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エリア1</w:t>
            </w:r>
          </w:p>
        </w:tc>
        <w:tc>
          <w:tcPr>
            <w:tcW w:w="1080" w:type="dxa"/>
            <w:tcBorders>
              <w:top w:val="single" w:sz="8" w:space="0" w:color="000000"/>
              <w:left w:val="nil"/>
              <w:bottom w:val="single" w:sz="4" w:space="0" w:color="000000"/>
              <w:right w:val="single" w:sz="4" w:space="0" w:color="000000"/>
            </w:tcBorders>
            <w:shd w:val="clear" w:color="auto" w:fill="auto"/>
            <w:vAlign w:val="center"/>
          </w:tcPr>
          <w:p w14:paraId="6A3BBB22"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エリア2</w:t>
            </w:r>
          </w:p>
        </w:tc>
        <w:tc>
          <w:tcPr>
            <w:tcW w:w="1080" w:type="dxa"/>
            <w:tcBorders>
              <w:top w:val="single" w:sz="8" w:space="0" w:color="000000"/>
              <w:left w:val="nil"/>
              <w:bottom w:val="single" w:sz="4" w:space="0" w:color="000000"/>
              <w:right w:val="single" w:sz="4" w:space="0" w:color="000000"/>
            </w:tcBorders>
            <w:shd w:val="clear" w:color="auto" w:fill="auto"/>
            <w:vAlign w:val="center"/>
          </w:tcPr>
          <w:p w14:paraId="1086FA2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エリア3</w:t>
            </w:r>
          </w:p>
        </w:tc>
        <w:tc>
          <w:tcPr>
            <w:tcW w:w="1080" w:type="dxa"/>
            <w:tcBorders>
              <w:top w:val="single" w:sz="8" w:space="0" w:color="000000"/>
              <w:left w:val="nil"/>
              <w:bottom w:val="single" w:sz="4" w:space="0" w:color="000000"/>
              <w:right w:val="single" w:sz="8" w:space="0" w:color="000000"/>
            </w:tcBorders>
            <w:shd w:val="clear" w:color="auto" w:fill="auto"/>
            <w:vAlign w:val="center"/>
          </w:tcPr>
          <w:p w14:paraId="25371B6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エリア4</w:t>
            </w:r>
          </w:p>
        </w:tc>
      </w:tr>
      <w:tr w:rsidR="007B19B6" w14:paraId="0ABFA6EC"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3A653D14"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A</w:t>
            </w:r>
          </w:p>
        </w:tc>
        <w:tc>
          <w:tcPr>
            <w:tcW w:w="1080" w:type="dxa"/>
            <w:tcBorders>
              <w:top w:val="nil"/>
              <w:left w:val="nil"/>
              <w:bottom w:val="single" w:sz="4" w:space="0" w:color="000000"/>
              <w:right w:val="single" w:sz="4" w:space="0" w:color="000000"/>
            </w:tcBorders>
            <w:shd w:val="clear" w:color="auto" w:fill="auto"/>
            <w:vAlign w:val="center"/>
          </w:tcPr>
          <w:p w14:paraId="58E50493"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080" w:type="dxa"/>
            <w:tcBorders>
              <w:top w:val="nil"/>
              <w:left w:val="nil"/>
              <w:bottom w:val="single" w:sz="4" w:space="0" w:color="000000"/>
              <w:right w:val="single" w:sz="4" w:space="0" w:color="000000"/>
            </w:tcBorders>
            <w:shd w:val="clear" w:color="auto" w:fill="auto"/>
            <w:vAlign w:val="center"/>
          </w:tcPr>
          <w:p w14:paraId="64ED733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080" w:type="dxa"/>
            <w:tcBorders>
              <w:top w:val="nil"/>
              <w:left w:val="nil"/>
              <w:bottom w:val="single" w:sz="4" w:space="0" w:color="000000"/>
              <w:right w:val="single" w:sz="4" w:space="0" w:color="000000"/>
            </w:tcBorders>
            <w:shd w:val="clear" w:color="auto" w:fill="auto"/>
            <w:vAlign w:val="center"/>
          </w:tcPr>
          <w:p w14:paraId="0469C97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8" w:space="0" w:color="000000"/>
            </w:tcBorders>
            <w:shd w:val="clear" w:color="auto" w:fill="auto"/>
            <w:vAlign w:val="center"/>
          </w:tcPr>
          <w:p w14:paraId="6962B4D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54CFE285"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75735BE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B</w:t>
            </w:r>
          </w:p>
        </w:tc>
        <w:tc>
          <w:tcPr>
            <w:tcW w:w="1080" w:type="dxa"/>
            <w:tcBorders>
              <w:top w:val="nil"/>
              <w:left w:val="nil"/>
              <w:bottom w:val="single" w:sz="4" w:space="0" w:color="000000"/>
              <w:right w:val="single" w:sz="4" w:space="0" w:color="000000"/>
            </w:tcBorders>
            <w:shd w:val="clear" w:color="auto" w:fill="auto"/>
            <w:vAlign w:val="center"/>
          </w:tcPr>
          <w:p w14:paraId="6599F1F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080" w:type="dxa"/>
            <w:tcBorders>
              <w:top w:val="nil"/>
              <w:left w:val="nil"/>
              <w:bottom w:val="single" w:sz="4" w:space="0" w:color="000000"/>
              <w:right w:val="single" w:sz="4" w:space="0" w:color="000000"/>
            </w:tcBorders>
            <w:shd w:val="clear" w:color="auto" w:fill="auto"/>
            <w:vAlign w:val="center"/>
          </w:tcPr>
          <w:p w14:paraId="5DE4F93B"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4" w:space="0" w:color="000000"/>
            </w:tcBorders>
            <w:shd w:val="clear" w:color="auto" w:fill="auto"/>
            <w:vAlign w:val="center"/>
          </w:tcPr>
          <w:p w14:paraId="343A3E7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080" w:type="dxa"/>
            <w:tcBorders>
              <w:top w:val="nil"/>
              <w:left w:val="nil"/>
              <w:bottom w:val="single" w:sz="4" w:space="0" w:color="000000"/>
              <w:right w:val="single" w:sz="8" w:space="0" w:color="000000"/>
            </w:tcBorders>
            <w:shd w:val="clear" w:color="auto" w:fill="auto"/>
            <w:vAlign w:val="center"/>
          </w:tcPr>
          <w:p w14:paraId="397B9354"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r>
      <w:tr w:rsidR="007B19B6" w14:paraId="5FE64F97"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4631DC76"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C</w:t>
            </w:r>
          </w:p>
        </w:tc>
        <w:tc>
          <w:tcPr>
            <w:tcW w:w="1080" w:type="dxa"/>
            <w:tcBorders>
              <w:top w:val="nil"/>
              <w:left w:val="nil"/>
              <w:bottom w:val="single" w:sz="4" w:space="0" w:color="000000"/>
              <w:right w:val="single" w:sz="4" w:space="0" w:color="000000"/>
            </w:tcBorders>
            <w:shd w:val="clear" w:color="auto" w:fill="auto"/>
            <w:vAlign w:val="center"/>
          </w:tcPr>
          <w:p w14:paraId="01E374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080" w:type="dxa"/>
            <w:tcBorders>
              <w:top w:val="nil"/>
              <w:left w:val="nil"/>
              <w:bottom w:val="single" w:sz="4" w:space="0" w:color="000000"/>
              <w:right w:val="single" w:sz="4" w:space="0" w:color="000000"/>
            </w:tcBorders>
            <w:shd w:val="clear" w:color="auto" w:fill="auto"/>
            <w:vAlign w:val="center"/>
          </w:tcPr>
          <w:p w14:paraId="0DE7369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4" w:space="0" w:color="000000"/>
            </w:tcBorders>
            <w:shd w:val="clear" w:color="auto" w:fill="auto"/>
            <w:vAlign w:val="center"/>
          </w:tcPr>
          <w:p w14:paraId="7A2616F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8" w:space="0" w:color="000000"/>
            </w:tcBorders>
            <w:shd w:val="clear" w:color="auto" w:fill="auto"/>
            <w:vAlign w:val="center"/>
          </w:tcPr>
          <w:p w14:paraId="224C305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r>
      <w:tr w:rsidR="007B19B6" w14:paraId="5255B6B8"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21884E97" w14:textId="14D094D6" w:rsidR="001F2B3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D</w:t>
            </w:r>
          </w:p>
        </w:tc>
        <w:tc>
          <w:tcPr>
            <w:tcW w:w="1080" w:type="dxa"/>
            <w:tcBorders>
              <w:top w:val="nil"/>
              <w:left w:val="nil"/>
              <w:bottom w:val="single" w:sz="4" w:space="0" w:color="000000"/>
              <w:right w:val="single" w:sz="4" w:space="0" w:color="000000"/>
            </w:tcBorders>
            <w:shd w:val="clear" w:color="auto" w:fill="auto"/>
            <w:vAlign w:val="center"/>
          </w:tcPr>
          <w:p w14:paraId="053BBE9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080" w:type="dxa"/>
            <w:tcBorders>
              <w:top w:val="nil"/>
              <w:left w:val="nil"/>
              <w:bottom w:val="single" w:sz="4" w:space="0" w:color="000000"/>
              <w:right w:val="single" w:sz="4" w:space="0" w:color="000000"/>
            </w:tcBorders>
            <w:shd w:val="clear" w:color="auto" w:fill="auto"/>
            <w:vAlign w:val="center"/>
          </w:tcPr>
          <w:p w14:paraId="600A6DA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080" w:type="dxa"/>
            <w:tcBorders>
              <w:top w:val="nil"/>
              <w:left w:val="nil"/>
              <w:bottom w:val="single" w:sz="4" w:space="0" w:color="000000"/>
              <w:right w:val="single" w:sz="4" w:space="0" w:color="000000"/>
            </w:tcBorders>
            <w:shd w:val="clear" w:color="auto" w:fill="auto"/>
            <w:vAlign w:val="center"/>
          </w:tcPr>
          <w:p w14:paraId="0B1CB91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080" w:type="dxa"/>
            <w:tcBorders>
              <w:top w:val="nil"/>
              <w:left w:val="nil"/>
              <w:bottom w:val="single" w:sz="4" w:space="0" w:color="000000"/>
              <w:right w:val="single" w:sz="8" w:space="0" w:color="000000"/>
            </w:tcBorders>
            <w:shd w:val="clear" w:color="auto" w:fill="auto"/>
            <w:vAlign w:val="center"/>
          </w:tcPr>
          <w:p w14:paraId="67F58E0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r>
      <w:tr w:rsidR="007B19B6" w14:paraId="626AB65B"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3D4FA26F"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E</w:t>
            </w:r>
          </w:p>
        </w:tc>
        <w:tc>
          <w:tcPr>
            <w:tcW w:w="1080" w:type="dxa"/>
            <w:tcBorders>
              <w:top w:val="nil"/>
              <w:left w:val="nil"/>
              <w:bottom w:val="single" w:sz="4" w:space="0" w:color="000000"/>
              <w:right w:val="single" w:sz="4" w:space="0" w:color="000000"/>
            </w:tcBorders>
            <w:shd w:val="clear" w:color="auto" w:fill="auto"/>
            <w:vAlign w:val="center"/>
          </w:tcPr>
          <w:p w14:paraId="3317644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c>
          <w:tcPr>
            <w:tcW w:w="1080" w:type="dxa"/>
            <w:tcBorders>
              <w:top w:val="nil"/>
              <w:left w:val="nil"/>
              <w:bottom w:val="single" w:sz="4" w:space="0" w:color="000000"/>
              <w:right w:val="single" w:sz="4" w:space="0" w:color="000000"/>
            </w:tcBorders>
            <w:shd w:val="clear" w:color="auto" w:fill="auto"/>
            <w:vAlign w:val="center"/>
          </w:tcPr>
          <w:p w14:paraId="236DC29E"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w:t>
            </w:r>
          </w:p>
        </w:tc>
        <w:tc>
          <w:tcPr>
            <w:tcW w:w="1080" w:type="dxa"/>
            <w:tcBorders>
              <w:top w:val="nil"/>
              <w:left w:val="nil"/>
              <w:bottom w:val="single" w:sz="4" w:space="0" w:color="000000"/>
              <w:right w:val="single" w:sz="4" w:space="0" w:color="000000"/>
            </w:tcBorders>
            <w:shd w:val="clear" w:color="auto" w:fill="auto"/>
            <w:vAlign w:val="center"/>
          </w:tcPr>
          <w:p w14:paraId="44CFF94C"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8" w:space="0" w:color="000000"/>
            </w:tcBorders>
            <w:shd w:val="clear" w:color="auto" w:fill="auto"/>
            <w:vAlign w:val="center"/>
          </w:tcPr>
          <w:p w14:paraId="799BA08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390B2020" w14:textId="77777777">
        <w:trPr>
          <w:trHeight w:val="270"/>
        </w:trPr>
        <w:tc>
          <w:tcPr>
            <w:tcW w:w="1080" w:type="dxa"/>
            <w:tcBorders>
              <w:top w:val="nil"/>
              <w:left w:val="single" w:sz="8" w:space="0" w:color="000000"/>
              <w:bottom w:val="single" w:sz="4" w:space="0" w:color="000000"/>
              <w:right w:val="single" w:sz="4" w:space="0" w:color="000000"/>
            </w:tcBorders>
            <w:shd w:val="clear" w:color="auto" w:fill="auto"/>
            <w:vAlign w:val="center"/>
          </w:tcPr>
          <w:p w14:paraId="32E2B460"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F</w:t>
            </w:r>
          </w:p>
        </w:tc>
        <w:tc>
          <w:tcPr>
            <w:tcW w:w="1080" w:type="dxa"/>
            <w:tcBorders>
              <w:top w:val="nil"/>
              <w:left w:val="nil"/>
              <w:bottom w:val="single" w:sz="4" w:space="0" w:color="000000"/>
              <w:right w:val="single" w:sz="4" w:space="0" w:color="000000"/>
            </w:tcBorders>
            <w:shd w:val="clear" w:color="auto" w:fill="auto"/>
            <w:vAlign w:val="center"/>
          </w:tcPr>
          <w:p w14:paraId="3E2E8F4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080" w:type="dxa"/>
            <w:tcBorders>
              <w:top w:val="nil"/>
              <w:left w:val="nil"/>
              <w:bottom w:val="single" w:sz="4" w:space="0" w:color="000000"/>
              <w:right w:val="single" w:sz="4" w:space="0" w:color="000000"/>
            </w:tcBorders>
            <w:shd w:val="clear" w:color="auto" w:fill="auto"/>
            <w:vAlign w:val="center"/>
          </w:tcPr>
          <w:p w14:paraId="1B3A9C4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080" w:type="dxa"/>
            <w:tcBorders>
              <w:top w:val="nil"/>
              <w:left w:val="nil"/>
              <w:bottom w:val="single" w:sz="4" w:space="0" w:color="000000"/>
              <w:right w:val="single" w:sz="4" w:space="0" w:color="000000"/>
            </w:tcBorders>
            <w:shd w:val="clear" w:color="auto" w:fill="auto"/>
            <w:vAlign w:val="center"/>
          </w:tcPr>
          <w:p w14:paraId="328A77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080" w:type="dxa"/>
            <w:tcBorders>
              <w:top w:val="nil"/>
              <w:left w:val="nil"/>
              <w:bottom w:val="single" w:sz="4" w:space="0" w:color="000000"/>
              <w:right w:val="single" w:sz="8" w:space="0" w:color="000000"/>
            </w:tcBorders>
            <w:shd w:val="clear" w:color="auto" w:fill="auto"/>
            <w:vAlign w:val="center"/>
          </w:tcPr>
          <w:p w14:paraId="050557EF"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1E83525B" w14:textId="77777777" w:rsidTr="008D7445">
        <w:trPr>
          <w:trHeight w:val="285"/>
        </w:trPr>
        <w:tc>
          <w:tcPr>
            <w:tcW w:w="1080" w:type="dxa"/>
            <w:tcBorders>
              <w:top w:val="nil"/>
              <w:left w:val="single" w:sz="8" w:space="0" w:color="000000"/>
              <w:bottom w:val="single" w:sz="4" w:space="0" w:color="auto"/>
              <w:right w:val="single" w:sz="4" w:space="0" w:color="000000"/>
            </w:tcBorders>
            <w:shd w:val="clear" w:color="auto" w:fill="auto"/>
            <w:vAlign w:val="center"/>
          </w:tcPr>
          <w:p w14:paraId="7ADC3D38"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G</w:t>
            </w:r>
          </w:p>
        </w:tc>
        <w:tc>
          <w:tcPr>
            <w:tcW w:w="1080" w:type="dxa"/>
            <w:tcBorders>
              <w:top w:val="nil"/>
              <w:left w:val="nil"/>
              <w:bottom w:val="single" w:sz="4" w:space="0" w:color="auto"/>
              <w:right w:val="single" w:sz="4" w:space="0" w:color="000000"/>
            </w:tcBorders>
            <w:shd w:val="clear" w:color="auto" w:fill="auto"/>
            <w:vAlign w:val="center"/>
          </w:tcPr>
          <w:p w14:paraId="6E25862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080" w:type="dxa"/>
            <w:tcBorders>
              <w:top w:val="nil"/>
              <w:left w:val="nil"/>
              <w:bottom w:val="single" w:sz="4" w:space="0" w:color="auto"/>
              <w:right w:val="single" w:sz="4" w:space="0" w:color="000000"/>
            </w:tcBorders>
            <w:shd w:val="clear" w:color="auto" w:fill="auto"/>
            <w:vAlign w:val="center"/>
          </w:tcPr>
          <w:p w14:paraId="3097725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c>
          <w:tcPr>
            <w:tcW w:w="1080" w:type="dxa"/>
            <w:tcBorders>
              <w:top w:val="nil"/>
              <w:left w:val="nil"/>
              <w:bottom w:val="single" w:sz="4" w:space="0" w:color="auto"/>
              <w:right w:val="single" w:sz="4" w:space="0" w:color="000000"/>
            </w:tcBorders>
            <w:shd w:val="clear" w:color="auto" w:fill="auto"/>
            <w:vAlign w:val="center"/>
          </w:tcPr>
          <w:p w14:paraId="3D0A18B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080" w:type="dxa"/>
            <w:tcBorders>
              <w:top w:val="nil"/>
              <w:left w:val="nil"/>
              <w:bottom w:val="single" w:sz="4" w:space="0" w:color="auto"/>
              <w:right w:val="single" w:sz="8" w:space="0" w:color="000000"/>
            </w:tcBorders>
            <w:shd w:val="clear" w:color="auto" w:fill="auto"/>
            <w:vAlign w:val="center"/>
          </w:tcPr>
          <w:p w14:paraId="47623B2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572C84" w14:paraId="0B0BA3C2" w14:textId="77777777" w:rsidTr="008D744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4B99F0" w14:textId="55FD1A1E"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H</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5D5B89" w14:textId="58F6E88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8D7E52" w14:textId="13441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33EAAD" w14:textId="3530A62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BED55A" w14:textId="2663929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r>
      <w:tr w:rsidR="00572C84" w14:paraId="66883A54" w14:textId="77777777" w:rsidTr="008D744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C4BB0E" w14:textId="69DFC99C"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I</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490271" w14:textId="4BB7A3D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EF9AA5" w14:textId="63D5092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90C6D82" w14:textId="7ECD423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D1C53C" w14:textId="3AD89840"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6EE10DE9" w14:textId="77777777" w:rsidTr="008D744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C0D0B6" w14:textId="49466846"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J</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139D4D" w14:textId="2372D78F"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F865BE1" w14:textId="07C441A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7F9676" w14:textId="6B0FEAB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BC10E5" w14:textId="7A59772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4E9B3F75" w14:textId="77777777" w:rsidTr="008D744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5732F3" w14:textId="2D1B0FE9"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4A75B0" w14:textId="1CEC7FE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919982" w14:textId="37F4628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BAEF64" w14:textId="3D780DF7"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7E76AA" w14:textId="476309B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572C84" w14:paraId="3BFDCD29" w14:textId="77777777" w:rsidTr="008D744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C30CC4" w14:textId="023E2641"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L</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CCD6CBB" w14:textId="5CAD24F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D11E3F" w14:textId="7970A69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4822856" w14:textId="22875A5A"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522FBB" w14:textId="71B4074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r w:rsidR="00572C84" w14:paraId="3C3846B3" w14:textId="77777777" w:rsidTr="008D744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B0DD00B" w14:textId="254E3F77"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M</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F31A41" w14:textId="3DA1ED69"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42E471" w14:textId="081DB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4278B4" w14:textId="6C0404DF"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1D46F7" w14:textId="713BD9F7"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r>
      <w:tr w:rsidR="008D7445" w14:paraId="15772493" w14:textId="77777777" w:rsidTr="008D744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61414" w14:textId="16C2E5F6" w:rsidR="008D7445" w:rsidRDefault="008D7445">
            <w:pPr>
              <w:widowControl/>
              <w:jc w:val="left"/>
              <w:rPr>
                <w:rFonts w:ascii="ＭＳ Ｐゴシック" w:eastAsia="ＭＳ Ｐゴシック" w:hAnsi="ＭＳ Ｐゴシック" w:cs="ＭＳ Ｐゴシック" w:hint="eastAsia"/>
                <w:color w:val="000000"/>
                <w:sz w:val="22"/>
                <w:szCs w:val="22"/>
              </w:rPr>
            </w:pPr>
            <w:r>
              <w:rPr>
                <w:rFonts w:ascii="ＭＳ Ｐゴシック" w:eastAsia="ＭＳ Ｐゴシック" w:hAnsi="ＭＳ Ｐゴシック" w:cs="ＭＳ Ｐゴシック" w:hint="eastAsia"/>
                <w:color w:val="000000"/>
                <w:sz w:val="22"/>
                <w:szCs w:val="22"/>
              </w:rPr>
              <w:lastRenderedPageBreak/>
              <w:t>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6D305C" w14:textId="4DFCC314" w:rsidR="008D7445" w:rsidRDefault="008D7445">
            <w:pPr>
              <w:widowControl/>
              <w:jc w:val="right"/>
              <w:rPr>
                <w:rFonts w:ascii="ＭＳ Ｐゴシック" w:eastAsia="ＭＳ Ｐゴシック" w:hAnsi="ＭＳ Ｐゴシック" w:cs="ＭＳ Ｐゴシック" w:hint="eastAsia"/>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E5253F" w14:textId="74D4BB01" w:rsidR="008D7445" w:rsidRDefault="008D7445">
            <w:pPr>
              <w:widowControl/>
              <w:jc w:val="right"/>
              <w:rPr>
                <w:rFonts w:ascii="ＭＳ Ｐゴシック" w:eastAsia="ＭＳ Ｐゴシック" w:hAnsi="ＭＳ Ｐゴシック" w:cs="ＭＳ Ｐゴシック" w:hint="eastAsia"/>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D2A3F9" w14:textId="20170AB4" w:rsidR="008D7445" w:rsidRDefault="008D7445">
            <w:pPr>
              <w:widowControl/>
              <w:jc w:val="right"/>
              <w:rPr>
                <w:rFonts w:ascii="ＭＳ Ｐゴシック" w:eastAsia="ＭＳ Ｐゴシック" w:hAnsi="ＭＳ Ｐゴシック" w:cs="ＭＳ Ｐゴシック" w:hint="eastAsia"/>
                <w:color w:val="000000"/>
                <w:sz w:val="22"/>
                <w:szCs w:val="22"/>
              </w:rPr>
            </w:pPr>
            <w:r>
              <w:rPr>
                <w:rFonts w:ascii="ＭＳ Ｐゴシック" w:eastAsia="ＭＳ Ｐゴシック" w:hAnsi="ＭＳ Ｐゴシック" w:cs="ＭＳ Ｐゴシック" w:hint="eastAsia"/>
                <w:color w:val="000000"/>
                <w:sz w:val="22"/>
                <w:szCs w:val="22"/>
              </w:rPr>
              <w:t>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E9693E" w14:textId="2F02601A" w:rsidR="008D7445" w:rsidRDefault="008D7445">
            <w:pPr>
              <w:widowControl/>
              <w:jc w:val="right"/>
              <w:rPr>
                <w:rFonts w:ascii="ＭＳ Ｐゴシック" w:eastAsia="ＭＳ Ｐゴシック" w:hAnsi="ＭＳ Ｐゴシック" w:cs="ＭＳ Ｐゴシック" w:hint="eastAsia"/>
                <w:color w:val="000000"/>
                <w:sz w:val="22"/>
                <w:szCs w:val="22"/>
              </w:rPr>
            </w:pPr>
            <w:r>
              <w:rPr>
                <w:rFonts w:ascii="ＭＳ Ｐゴシック" w:eastAsia="ＭＳ Ｐゴシック" w:hAnsi="ＭＳ Ｐゴシック" w:cs="ＭＳ Ｐゴシック" w:hint="eastAsia"/>
                <w:color w:val="000000"/>
                <w:sz w:val="22"/>
                <w:szCs w:val="22"/>
              </w:rPr>
              <w:t>4</w:t>
            </w:r>
          </w:p>
        </w:tc>
      </w:tr>
    </w:tbl>
    <w:p w14:paraId="2EFB4015" w14:textId="77777777" w:rsidR="007B19B6" w:rsidRDefault="00C81C67">
      <w:pPr>
        <w:jc w:val="left"/>
      </w:pPr>
      <w:r>
        <w:t>(エリアごとにおける寒さの評価 *10段階)</w:t>
      </w:r>
    </w:p>
    <w:p w14:paraId="77D622FE" w14:textId="7ECDE1E4" w:rsidR="007B19B6" w:rsidRDefault="00C81C67">
      <w:pPr>
        <w:jc w:val="left"/>
      </w:pPr>
      <w:r>
        <w:t xml:space="preserve">またそれぞれのエリアにおける印象では以下のような結果が出た. </w:t>
      </w:r>
    </w:p>
    <w:p w14:paraId="6D096168" w14:textId="77777777" w:rsidR="007B19B6" w:rsidRDefault="00C81C67">
      <w:pPr>
        <w:jc w:val="left"/>
      </w:pPr>
      <w:r>
        <w:t>エリア1</w:t>
      </w:r>
    </w:p>
    <w:p w14:paraId="1BEACBCB" w14:textId="77777777" w:rsidR="007B19B6" w:rsidRDefault="00C81C67">
      <w:pPr>
        <w:jc w:val="left"/>
      </w:pPr>
      <w:r>
        <w:t>・</w:t>
      </w:r>
    </w:p>
    <w:p w14:paraId="1998EBB6" w14:textId="77777777" w:rsidR="007B19B6" w:rsidRDefault="00C81C67">
      <w:pPr>
        <w:jc w:val="left"/>
      </w:pPr>
      <w:r>
        <w:t>・</w:t>
      </w:r>
    </w:p>
    <w:p w14:paraId="1A976B1A" w14:textId="77777777" w:rsidR="007B19B6" w:rsidRDefault="00C81C67">
      <w:pPr>
        <w:jc w:val="left"/>
      </w:pPr>
      <w:r>
        <w:t>・</w:t>
      </w:r>
    </w:p>
    <w:p w14:paraId="3DF490F3" w14:textId="77777777" w:rsidR="007B19B6" w:rsidRDefault="00C81C67">
      <w:pPr>
        <w:jc w:val="left"/>
      </w:pPr>
      <w:r>
        <w:t>エリア2</w:t>
      </w:r>
    </w:p>
    <w:p w14:paraId="6A697F36" w14:textId="77777777" w:rsidR="007B19B6" w:rsidRDefault="00C81C67">
      <w:pPr>
        <w:jc w:val="left"/>
      </w:pPr>
      <w:r>
        <w:t>・</w:t>
      </w:r>
    </w:p>
    <w:p w14:paraId="6C4218A6" w14:textId="77777777" w:rsidR="007B19B6" w:rsidRDefault="00C81C67">
      <w:pPr>
        <w:jc w:val="left"/>
      </w:pPr>
      <w:r>
        <w:t>・</w:t>
      </w:r>
    </w:p>
    <w:p w14:paraId="3EB896EF" w14:textId="77777777" w:rsidR="007B19B6" w:rsidRDefault="00C81C67">
      <w:pPr>
        <w:jc w:val="left"/>
      </w:pPr>
      <w:r>
        <w:t>・</w:t>
      </w:r>
    </w:p>
    <w:p w14:paraId="4A8327C4" w14:textId="77777777" w:rsidR="007B19B6" w:rsidRDefault="00C81C67">
      <w:pPr>
        <w:jc w:val="left"/>
      </w:pPr>
      <w:r>
        <w:t>エリア3</w:t>
      </w:r>
    </w:p>
    <w:p w14:paraId="249954FC" w14:textId="77777777" w:rsidR="007B19B6" w:rsidRDefault="00C81C67">
      <w:pPr>
        <w:jc w:val="left"/>
      </w:pPr>
      <w:r>
        <w:t>・</w:t>
      </w:r>
    </w:p>
    <w:p w14:paraId="295E05AA" w14:textId="77777777" w:rsidR="007B19B6" w:rsidRDefault="00C81C67">
      <w:pPr>
        <w:jc w:val="left"/>
      </w:pPr>
      <w:r>
        <w:t>・</w:t>
      </w:r>
    </w:p>
    <w:p w14:paraId="170C147D" w14:textId="77777777" w:rsidR="007B19B6" w:rsidRDefault="00C81C67">
      <w:pPr>
        <w:jc w:val="left"/>
      </w:pPr>
      <w:r>
        <w:t>・</w:t>
      </w:r>
    </w:p>
    <w:p w14:paraId="457ACF0F" w14:textId="77777777" w:rsidR="007B19B6" w:rsidRDefault="00C81C67">
      <w:pPr>
        <w:jc w:val="left"/>
      </w:pPr>
      <w:r>
        <w:t>エリア4</w:t>
      </w:r>
    </w:p>
    <w:p w14:paraId="13664F83" w14:textId="77777777" w:rsidR="007B19B6" w:rsidRDefault="00C81C67">
      <w:pPr>
        <w:jc w:val="left"/>
      </w:pPr>
      <w:r>
        <w:t>・</w:t>
      </w:r>
    </w:p>
    <w:p w14:paraId="57051EFE" w14:textId="77777777" w:rsidR="007B19B6" w:rsidRDefault="00C81C67">
      <w:pPr>
        <w:jc w:val="left"/>
      </w:pPr>
      <w:r>
        <w:t>・</w:t>
      </w:r>
    </w:p>
    <w:p w14:paraId="7A82DE45" w14:textId="77777777" w:rsidR="007B19B6" w:rsidRDefault="00C81C67">
      <w:pPr>
        <w:jc w:val="left"/>
      </w:pPr>
      <w:r>
        <w:t>・</w:t>
      </w:r>
    </w:p>
    <w:p w14:paraId="099601C5" w14:textId="77777777" w:rsidR="007B19B6" w:rsidRDefault="007B19B6">
      <w:pPr>
        <w:jc w:val="left"/>
      </w:pPr>
    </w:p>
    <w:p w14:paraId="5ACE8A0D" w14:textId="77777777" w:rsidR="007B19B6" w:rsidRDefault="00C81C67">
      <w:pPr>
        <w:jc w:val="left"/>
        <w:rPr>
          <w:rFonts w:hint="eastAsia"/>
          <w:b/>
        </w:rPr>
      </w:pPr>
      <w:r w:rsidRPr="00882ECD">
        <w:rPr>
          <w:b/>
        </w:rPr>
        <w:t>4-3. 分析</w:t>
      </w:r>
    </w:p>
    <w:p w14:paraId="6E925B0E" w14:textId="77777777" w:rsidR="00882ECD" w:rsidRPr="00882ECD" w:rsidRDefault="00882ECD">
      <w:pPr>
        <w:jc w:val="left"/>
        <w:rPr>
          <w:b/>
        </w:rPr>
      </w:pPr>
    </w:p>
    <w:p w14:paraId="40930A5C" w14:textId="68699741" w:rsidR="007B19B6" w:rsidRDefault="00C81C67">
      <w:pPr>
        <w:jc w:val="left"/>
      </w:pPr>
      <w:r>
        <w:t xml:space="preserve">上記の調査結果を元に分析を行う. </w:t>
      </w:r>
    </w:p>
    <w:p w14:paraId="64014C01" w14:textId="6ABFBD05" w:rsidR="007B19B6" w:rsidRDefault="00C81C67">
      <w:pPr>
        <w:jc w:val="left"/>
      </w:pPr>
      <w:r>
        <w:t xml:space="preserve">モーションに言及するコメントも多く, キャラクターの動きが重要であることが分かる. また, </w:t>
      </w:r>
      <w:bookmarkStart w:id="0" w:name="_GoBack"/>
      <w:bookmarkEnd w:id="0"/>
    </w:p>
    <w:p w14:paraId="7FBC1780" w14:textId="77777777" w:rsidR="00882ECD" w:rsidRDefault="00882ECD">
      <w:pPr>
        <w:jc w:val="left"/>
        <w:rPr>
          <w:rFonts w:hint="eastAsia"/>
        </w:rPr>
      </w:pPr>
    </w:p>
    <w:p w14:paraId="20CDA160" w14:textId="77777777" w:rsidR="007B19B6" w:rsidRPr="00882ECD" w:rsidRDefault="00C81C67">
      <w:pPr>
        <w:jc w:val="left"/>
        <w:rPr>
          <w:b/>
        </w:rPr>
      </w:pPr>
      <w:r w:rsidRPr="00882ECD">
        <w:rPr>
          <w:b/>
        </w:rPr>
        <w:t>5. 考察とまとめ</w:t>
      </w:r>
    </w:p>
    <w:p w14:paraId="6DDE8D99" w14:textId="77777777" w:rsidR="00882ECD" w:rsidRDefault="00882ECD">
      <w:pPr>
        <w:jc w:val="left"/>
        <w:rPr>
          <w:rFonts w:hint="eastAsia"/>
        </w:rPr>
      </w:pPr>
    </w:p>
    <w:p w14:paraId="0BB49FA4" w14:textId="77777777" w:rsidR="007B19B6" w:rsidRDefault="00C81C67">
      <w:pPr>
        <w:jc w:val="left"/>
        <w:rPr>
          <w:rFonts w:hint="eastAsia"/>
          <w:b/>
        </w:rPr>
      </w:pPr>
      <w:r w:rsidRPr="00882ECD">
        <w:rPr>
          <w:b/>
        </w:rPr>
        <w:t>5-1. 考察</w:t>
      </w:r>
    </w:p>
    <w:p w14:paraId="1A640D8F" w14:textId="77777777" w:rsidR="00882ECD" w:rsidRPr="00882ECD" w:rsidRDefault="00882ECD">
      <w:pPr>
        <w:jc w:val="left"/>
        <w:rPr>
          <w:b/>
        </w:rPr>
      </w:pPr>
    </w:p>
    <w:p w14:paraId="2B5D2029" w14:textId="56DB0D73" w:rsidR="007B19B6" w:rsidRDefault="00C81C67">
      <w:pPr>
        <w:jc w:val="left"/>
      </w:pPr>
      <w:r>
        <w:t xml:space="preserve">　本研究では制作したコンテンツをn人に試遊してもらい, アンケート調査を行った. </w:t>
      </w:r>
    </w:p>
    <w:p w14:paraId="0DEB096A" w14:textId="77777777" w:rsidR="00882ECD" w:rsidRDefault="00882ECD">
      <w:pPr>
        <w:jc w:val="left"/>
        <w:rPr>
          <w:rFonts w:hint="eastAsia"/>
        </w:rPr>
      </w:pPr>
    </w:p>
    <w:p w14:paraId="2EA7869C" w14:textId="77777777" w:rsidR="007B19B6" w:rsidRPr="00882ECD" w:rsidRDefault="00C81C67">
      <w:pPr>
        <w:jc w:val="left"/>
        <w:rPr>
          <w:b/>
        </w:rPr>
      </w:pPr>
      <w:r w:rsidRPr="00882ECD">
        <w:rPr>
          <w:b/>
        </w:rPr>
        <w:t>5-2. まとめ</w:t>
      </w:r>
    </w:p>
    <w:p w14:paraId="6BE3CD9C" w14:textId="77777777" w:rsidR="007B19B6" w:rsidRDefault="007B19B6">
      <w:pPr>
        <w:jc w:val="left"/>
      </w:pPr>
    </w:p>
    <w:p w14:paraId="2A31B047" w14:textId="77777777" w:rsidR="00882ECD" w:rsidRDefault="00C81C67" w:rsidP="00882ECD">
      <w:pPr>
        <w:jc w:val="left"/>
        <w:rPr>
          <w:rFonts w:hint="eastAsia"/>
          <w:b/>
        </w:rPr>
      </w:pPr>
      <w:r w:rsidRPr="00882ECD">
        <w:rPr>
          <w:b/>
        </w:rPr>
        <w:t>6. 謝辞</w:t>
      </w:r>
    </w:p>
    <w:p w14:paraId="299A2AAE" w14:textId="77777777" w:rsidR="00882ECD" w:rsidRDefault="00882ECD" w:rsidP="00882ECD">
      <w:pPr>
        <w:jc w:val="left"/>
        <w:rPr>
          <w:rFonts w:hint="eastAsia"/>
          <w:b/>
        </w:rPr>
      </w:pPr>
    </w:p>
    <w:p w14:paraId="6040206B" w14:textId="409EDD3C" w:rsidR="00882ECD" w:rsidRPr="00882ECD" w:rsidRDefault="00882ECD" w:rsidP="00882ECD">
      <w:pPr>
        <w:jc w:val="left"/>
        <w:rPr>
          <w:b/>
        </w:rPr>
      </w:pPr>
      <w:r>
        <w:rPr>
          <w:rFonts w:hint="eastAsia"/>
          <w:b/>
        </w:rPr>
        <w:t xml:space="preserve">7. </w:t>
      </w:r>
      <w:r w:rsidR="00C81C67" w:rsidRPr="00882ECD">
        <w:rPr>
          <w:b/>
        </w:rPr>
        <w:t>参考文献</w:t>
      </w:r>
    </w:p>
    <w:p w14:paraId="273E853D" w14:textId="77777777" w:rsidR="007B19B6" w:rsidRDefault="00C81C67">
      <w:pPr>
        <w:jc w:val="left"/>
      </w:pPr>
      <w:r>
        <w:lastRenderedPageBreak/>
        <w:t xml:space="preserve">　[]スーパーマリオギャラクシー 任天堂</w:t>
      </w:r>
    </w:p>
    <w:p w14:paraId="248A3B12" w14:textId="77777777" w:rsidR="007B19B6" w:rsidRDefault="007B19B6">
      <w:pPr>
        <w:jc w:val="left"/>
      </w:pPr>
    </w:p>
    <w:sectPr w:rsidR="007B19B6">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BIZ UDPゴシック">
    <w:panose1 w:val="020B0400000000000000"/>
    <w:charset w:val="80"/>
    <w:family w:val="modern"/>
    <w:pitch w:val="variable"/>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1D37"/>
    <w:multiLevelType w:val="hybridMultilevel"/>
    <w:tmpl w:val="FCAA95A0"/>
    <w:lvl w:ilvl="0" w:tplc="A55674E6">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924B71"/>
    <w:multiLevelType w:val="hybridMultilevel"/>
    <w:tmpl w:val="AA62E6D4"/>
    <w:lvl w:ilvl="0" w:tplc="F8C2B516">
      <w:start w:val="6"/>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8FE41BB"/>
    <w:multiLevelType w:val="multilevel"/>
    <w:tmpl w:val="AAFAB888"/>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4BD72CFF"/>
    <w:multiLevelType w:val="multilevel"/>
    <w:tmpl w:val="CF86F0EA"/>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nsid w:val="5F396195"/>
    <w:multiLevelType w:val="multilevel"/>
    <w:tmpl w:val="A1361AE6"/>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B6"/>
    <w:rsid w:val="0001680C"/>
    <w:rsid w:val="00042C30"/>
    <w:rsid w:val="00050CC6"/>
    <w:rsid w:val="000D69B5"/>
    <w:rsid w:val="00166783"/>
    <w:rsid w:val="001F2B36"/>
    <w:rsid w:val="00217E60"/>
    <w:rsid w:val="00230C15"/>
    <w:rsid w:val="00297C2C"/>
    <w:rsid w:val="002C1973"/>
    <w:rsid w:val="0032192D"/>
    <w:rsid w:val="00365C81"/>
    <w:rsid w:val="00381FDB"/>
    <w:rsid w:val="00390D20"/>
    <w:rsid w:val="003A2C60"/>
    <w:rsid w:val="003B4172"/>
    <w:rsid w:val="003B4FF8"/>
    <w:rsid w:val="00403067"/>
    <w:rsid w:val="00460FB6"/>
    <w:rsid w:val="00467317"/>
    <w:rsid w:val="004A18FA"/>
    <w:rsid w:val="004D1D4E"/>
    <w:rsid w:val="005027FB"/>
    <w:rsid w:val="00526516"/>
    <w:rsid w:val="005335AA"/>
    <w:rsid w:val="005352BE"/>
    <w:rsid w:val="00572C84"/>
    <w:rsid w:val="005B79CD"/>
    <w:rsid w:val="006253B4"/>
    <w:rsid w:val="00627A18"/>
    <w:rsid w:val="00693610"/>
    <w:rsid w:val="006E4946"/>
    <w:rsid w:val="00712433"/>
    <w:rsid w:val="007B19B6"/>
    <w:rsid w:val="007F2A18"/>
    <w:rsid w:val="007F34B8"/>
    <w:rsid w:val="008403D6"/>
    <w:rsid w:val="00882ECD"/>
    <w:rsid w:val="00885353"/>
    <w:rsid w:val="008D7445"/>
    <w:rsid w:val="008E3C02"/>
    <w:rsid w:val="00913A89"/>
    <w:rsid w:val="0094460A"/>
    <w:rsid w:val="00997919"/>
    <w:rsid w:val="009B5C94"/>
    <w:rsid w:val="00A967D6"/>
    <w:rsid w:val="00AA1D24"/>
    <w:rsid w:val="00AA323F"/>
    <w:rsid w:val="00B22DED"/>
    <w:rsid w:val="00BC0B13"/>
    <w:rsid w:val="00BC1761"/>
    <w:rsid w:val="00BD72D6"/>
    <w:rsid w:val="00C06E9E"/>
    <w:rsid w:val="00C46C5B"/>
    <w:rsid w:val="00C53563"/>
    <w:rsid w:val="00C81C67"/>
    <w:rsid w:val="00DD18A1"/>
    <w:rsid w:val="00E50092"/>
    <w:rsid w:val="00EB2AA2"/>
    <w:rsid w:val="00F158E3"/>
    <w:rsid w:val="00F85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1,2"/>
    </o:shapelayout>
  </w:shapeDefaults>
  <w:decimalSymbol w:val="."/>
  <w:listSeparator w:val=","/>
  <w14:docId w14:val="38F2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left w:w="99" w:type="dxa"/>
        <w:right w:w="99" w:type="dxa"/>
      </w:tblCellMar>
    </w:tblPr>
  </w:style>
  <w:style w:type="paragraph" w:styleId="a6">
    <w:name w:val="List Paragraph"/>
    <w:basedOn w:val="a"/>
    <w:uiPriority w:val="34"/>
    <w:qFormat/>
    <w:rsid w:val="001F2B36"/>
    <w:pPr>
      <w:ind w:leftChars="400" w:left="840"/>
    </w:pPr>
  </w:style>
  <w:style w:type="paragraph" w:styleId="a7">
    <w:name w:val="Balloon Text"/>
    <w:basedOn w:val="a"/>
    <w:link w:val="a8"/>
    <w:uiPriority w:val="99"/>
    <w:semiHidden/>
    <w:unhideWhenUsed/>
    <w:rsid w:val="006E494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E49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left w:w="99" w:type="dxa"/>
        <w:right w:w="99" w:type="dxa"/>
      </w:tblCellMar>
    </w:tblPr>
  </w:style>
  <w:style w:type="paragraph" w:styleId="a6">
    <w:name w:val="List Paragraph"/>
    <w:basedOn w:val="a"/>
    <w:uiPriority w:val="34"/>
    <w:qFormat/>
    <w:rsid w:val="001F2B36"/>
    <w:pPr>
      <w:ind w:leftChars="400" w:left="840"/>
    </w:pPr>
  </w:style>
  <w:style w:type="paragraph" w:styleId="a7">
    <w:name w:val="Balloon Text"/>
    <w:basedOn w:val="a"/>
    <w:link w:val="a8"/>
    <w:uiPriority w:val="99"/>
    <w:semiHidden/>
    <w:unhideWhenUsed/>
    <w:rsid w:val="006E494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E49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12</Pages>
  <Words>1374</Words>
  <Characters>7834</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2025-01-13T06:26:00Z</dcterms:created>
  <dcterms:modified xsi:type="dcterms:W3CDTF">2025-01-14T09:34:00Z</dcterms:modified>
</cp:coreProperties>
</file>