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FF" w:rsidRDefault="00B10BF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10BFF" w:rsidRDefault="00B530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59691</wp:posOffset>
                </wp:positionV>
                <wp:extent cx="3192780" cy="123698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3171035"/>
                          <a:ext cx="317373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33BD" w:rsidRDefault="00F833B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A4             Roll No.: </w:t>
                            </w:r>
                            <w:r w:rsidR="00D43C5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16010122147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</w:p>
                          <w:p w:rsidR="00F833BD" w:rsidRDefault="00F833B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F833BD" w:rsidRDefault="00F833B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No 2</w:t>
                            </w:r>
                          </w:p>
                          <w:p w:rsidR="00F833BD" w:rsidRDefault="00F833BD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F833BD" w:rsidRDefault="00F833B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Group No:</w:t>
                            </w:r>
                            <w:r w:rsidR="00D43C5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03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F833BD" w:rsidRDefault="00F833BD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10.7pt;margin-top:4.7pt;width:251.4pt;height:97.4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43MgIAAHIEAAAOAAAAZHJzL2Uyb0RvYy54bWysVNuO0zAQfUfiHyy/0yTtlm6jpiu0pQhp&#10;BRULHzB1nMSSb9huk/49Y6e0XUBCQuTBnaknZ86cmcnqYVCSHLnzwuiKFpOcEq6ZqYVuK/rt6/bN&#10;PSU+gK5BGs0reuKePqxfv1r1tuRT0xlZc0cQRPuytxXtQrBllnnWcQV+YizXeNkYpyCg69qsdtAj&#10;upLZNM/fZr1xtXWGce/x3814SdcJv2k4C5+bxvNAZEWRW0inS+c+ntl6BWXrwHaCnWnAP7BQIDQm&#10;vUBtIAA5OPEblBLMGW+aMGFGZaZpBOOpBqymyH+p5rkDy1MtKI63F5n8/4Nln447R0RdUWyUBoUt&#10;+oKigW4lJ/dRnt76EqOe7c6dPY9mrHVonIq/WAUZKjpbzJfFbE7JCe1iUeRoJ3n5EAiLAcVitphh&#10;FxhGFNNisUQHI7IrlHU+fOBGkWhU1CGVJCscn3wYQ3+GxMzeSFFvhZTJce3+UTpyBOz1Nj1n9Bdh&#10;UpO+osv5FJkywJFrJAQ0lUURvG5Tvhdv+FvgPD1/Ao7ENuC7kUBCGOtXIuCMS6FQ5MvbUHYc6ve6&#10;JuFkUXWN60EjM68okRyXCY0kXwAh/x6HIkqNWsZ2jQ2KVhj2A4JEc2/qE7baW7YVyPQJfNiBw2Ev&#10;MC0uACb8fgCHJORHjRO2LO6iRCE5d/NFjo1ztzf72xvQrDO4V6jkaD6GtGWxMdq8OwTTiNTAK5Uz&#10;WRzsNALnJYybc+unqOunYv0DAAD//wMAUEsDBBQABgAIAAAAIQCS1jrY3QAAAAkBAAAPAAAAZHJz&#10;L2Rvd25yZXYueG1sTI/NTsMwEITvSLyDtUhcEHVqImhDNhVE4ghSUx7AjbdJRGxHsfPD27Oc4LS7&#10;mtHsN/lhtb2YaQyddwjbTQKCXO1N5xqEz9Pb/Q5EiNoZ3XtHCN8U4FBcX+U6M35xR5qr2AgOcSHT&#10;CG2MQyZlqFuyOmz8QI61ix+tjnyOjTSjXjjc9lIlyaO0unP8odUDlS3VX9VkEU7hoSupr57CPFfv&#10;r+V0Zxf9gXh7s748g4i0xj8z/OIzOhTMdPaTM0H0CKnapmxF2PNgfa9SBeKMoBJeZJHL/w2KHwAA&#10;AP//AwBQSwECLQAUAAYACAAAACEAtoM4kv4AAADhAQAAEwAAAAAAAAAAAAAAAAAAAAAAW0NvbnRl&#10;bnRfVHlwZXNdLnhtbFBLAQItABQABgAIAAAAIQA4/SH/1gAAAJQBAAALAAAAAAAAAAAAAAAAAC8B&#10;AABfcmVscy8ucmVsc1BLAQItABQABgAIAAAAIQCTH743MgIAAHIEAAAOAAAAAAAAAAAAAAAAAC4C&#10;AABkcnMvZTJvRG9jLnhtbFBLAQItABQABgAIAAAAIQCS1jrY3QAAAAkBAAAPAAAAAAAAAAAAAAAA&#10;AIw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833BD" w:rsidRDefault="00F833B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A4             Roll No.: </w:t>
                      </w:r>
                      <w:r w:rsidR="00D43C5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16010122147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</w:p>
                    <w:p w:rsidR="00F833BD" w:rsidRDefault="00F833BD">
                      <w:pPr>
                        <w:spacing w:after="0" w:line="275" w:lineRule="auto"/>
                        <w:textDirection w:val="btLr"/>
                      </w:pPr>
                    </w:p>
                    <w:p w:rsidR="00F833BD" w:rsidRDefault="00F833B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No 2</w:t>
                      </w:r>
                    </w:p>
                    <w:p w:rsidR="00F833BD" w:rsidRDefault="00F833BD">
                      <w:pPr>
                        <w:spacing w:after="120" w:line="275" w:lineRule="auto"/>
                        <w:textDirection w:val="btLr"/>
                      </w:pPr>
                    </w:p>
                    <w:p w:rsidR="00F833BD" w:rsidRDefault="00F833BD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Group No:</w:t>
                      </w:r>
                      <w:r w:rsidR="00D43C5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03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F833BD" w:rsidRDefault="00F833BD">
                      <w:pPr>
                        <w:spacing w:after="12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10BFF" w:rsidRDefault="00B10B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10B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10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10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10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10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10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10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10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0"/>
      </w:tblGrid>
      <w:tr w:rsidR="00B10BFF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:rsidR="00B10BFF" w:rsidRDefault="00B5306C" w:rsidP="000F3E6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 w:rsidR="000F3E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Literature Survey </w:t>
            </w:r>
          </w:p>
        </w:tc>
      </w:tr>
    </w:tbl>
    <w:p w:rsidR="00E879B4" w:rsidRDefault="00B5306C">
      <w:pPr>
        <w:tabs>
          <w:tab w:val="left" w:pos="93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______________________________________________________________________Objective:</w:t>
      </w:r>
      <w:r w:rsidR="00DA3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9B4" w:rsidRPr="00E879B4"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objective of a literature survey is to review, analyze, and synthesize existing research to identify gaps, trends, and insights that inform an</w:t>
      </w:r>
      <w:r w:rsidR="00E879B4">
        <w:rPr>
          <w:rFonts w:ascii="Times New Roman" w:eastAsia="Times New Roman" w:hAnsi="Times New Roman" w:cs="Times New Roman"/>
          <w:color w:val="000000"/>
          <w:sz w:val="24"/>
          <w:szCs w:val="24"/>
        </w:rPr>
        <w:t>d support a study's context</w:t>
      </w:r>
      <w:r w:rsidR="00CB4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B4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E879B4" w:rsidRPr="00E879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879B4">
        <w:rPr>
          <w:rFonts w:ascii="Times New Roman" w:eastAsia="Times New Roman" w:hAnsi="Times New Roman" w:cs="Times New Roman"/>
          <w:color w:val="000000"/>
          <w:sz w:val="24"/>
          <w:szCs w:val="24"/>
        </w:rPr>
        <w:t>direction</w:t>
      </w:r>
      <w:proofErr w:type="gramEnd"/>
      <w:r w:rsidR="00E879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10BFF" w:rsidRDefault="00B5306C">
      <w:pPr>
        <w:tabs>
          <w:tab w:val="left" w:pos="93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79B4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</w:t>
      </w:r>
    </w:p>
    <w:p w:rsidR="00B10BFF" w:rsidRDefault="00B5306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B10BFF" w:rsidRDefault="00B10B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7661"/>
      </w:tblGrid>
      <w:tr w:rsidR="00B10BFF">
        <w:trPr>
          <w:trHeight w:val="262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BFF" w:rsidRDefault="00B1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BFF" w:rsidRDefault="00B53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 the end of successful completion of the course the student will be able to</w:t>
            </w:r>
          </w:p>
        </w:tc>
      </w:tr>
      <w:tr w:rsidR="00B10BFF">
        <w:trPr>
          <w:trHeight w:val="262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BFF" w:rsidRDefault="00E87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BFF" w:rsidRDefault="00E879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the problem statement and scope of problem</w:t>
            </w:r>
          </w:p>
        </w:tc>
      </w:tr>
      <w:tr w:rsidR="00B10BFF">
        <w:trPr>
          <w:trHeight w:val="262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BFF" w:rsidRDefault="00B53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BFF" w:rsidRDefault="00B53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Prepare a technical report based on the Mini project.</w:t>
            </w:r>
          </w:p>
        </w:tc>
      </w:tr>
    </w:tbl>
    <w:p w:rsidR="00B10BFF" w:rsidRDefault="00B530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B10BFF" w:rsidRDefault="00B5306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B10BFF" w:rsidRDefault="00B530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:rsidR="00B10BFF" w:rsidRDefault="00B530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:rsidR="00B10BFF" w:rsidRDefault="00B530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:rsidR="00B10BFF" w:rsidRDefault="00B530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B10BFF" w:rsidRDefault="00B10BF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DA382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students are </w:t>
      </w:r>
      <w:r w:rsidR="00B5306C">
        <w:rPr>
          <w:rFonts w:ascii="Times New Roman" w:eastAsia="Times New Roman" w:hAnsi="Times New Roman" w:cs="Times New Roman"/>
          <w:b/>
          <w:sz w:val="24"/>
          <w:szCs w:val="24"/>
        </w:rPr>
        <w:t>expect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 to prepare chapter no </w:t>
      </w:r>
      <w:r w:rsidR="00E879B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5306C"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format given below </w:t>
      </w:r>
    </w:p>
    <w:p w:rsidR="00B10BFF" w:rsidRDefault="00B10BF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BFF" w:rsidRDefault="00B5306C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                                        </w:t>
      </w:r>
      <w:r w:rsidR="00DA3822">
        <w:rPr>
          <w:rFonts w:ascii="Times New Roman" w:eastAsia="Times New Roman" w:hAnsi="Times New Roman" w:cs="Times New Roman"/>
          <w:b/>
          <w:sz w:val="36"/>
          <w:szCs w:val="36"/>
        </w:rPr>
        <w:t xml:space="preserve">Chapter </w:t>
      </w:r>
      <w:r w:rsidR="00E879B4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E879B4" w:rsidRDefault="00E879B4" w:rsidP="00E879B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Literature Survey</w:t>
      </w:r>
    </w:p>
    <w:p w:rsidR="00B10BFF" w:rsidRDefault="00DA38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5821EF2" wp14:editId="4BEA2369">
                <wp:simplePos x="0" y="0"/>
                <wp:positionH relativeFrom="column">
                  <wp:posOffset>-227330</wp:posOffset>
                </wp:positionH>
                <wp:positionV relativeFrom="paragraph">
                  <wp:posOffset>33655</wp:posOffset>
                </wp:positionV>
                <wp:extent cx="6127750" cy="7239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33BD" w:rsidRPr="0003653B" w:rsidRDefault="00F833BD" w:rsidP="0003653B">
                            <w:pPr>
                              <w:jc w:val="both"/>
                              <w:textDirection w:val="btLr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03653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The Objective of a literature survey is to review existing research, identify gaps, and establish a strong foundation for the study. It helps in understanding key concepts, comparing different approaches, and justifying the need for the current research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Pr="0003653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y analyzing past studies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21EF2" id="Rectangle 9" o:spid="_x0000_s1027" style="position:absolute;left:0;text-align:left;margin-left:-17.9pt;margin-top:2.65pt;width:482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TtLQIAAGwEAAAOAAAAZHJzL2Uyb0RvYy54bWysVNuO0zAQfUfiHyy/0yRlu91GTVdoSxHS&#10;CioWPmDq2Ikl37C9Tfr3jN3SdgEJCZEHd8aey5kzM13ej1qRPfdBWtPQalJSwg2zrTRdQ7993by5&#10;oyREMC0oa3hDDzzQ+9XrV8vB1Xxqe6ta7gkGMaEeXEP7GF1dFIH1XEOYWMcNPgrrNURUfVe0HgaM&#10;rlUxLcvbYrC+dd4yHgLero+PdJXjC8FZ/CxE4JGohiK2mE+fz106i9US6s6D6yU7wYB/QKFBGkx6&#10;DrWGCOTZy99Cacm8DVbECbO6sEJIxnMNWE1V/lLNUw+O51qQnODONIX/F5Z92m89kW1DF5QY0Nii&#10;L0gamE5xskj0DC7UaPXktv6kBRRTraPwOv1iFWTMlB7OlPIxEoaXt9V0Pp8h8wzf5tO3izJzXly8&#10;nQ/xA7eaJKGhHrNnJmH/GCJmRNOfJilZsEq2G6lUVny3e1Ce7AHbu8lfgowuL8yUIQMWOJvOEAfg&#10;lAkFEUXtsO5gupzvhUe4Dlzm70+BE7A1hP4IIEdIZlBrGXGsldQNvTt7Q91zaN+blsSDQ6INbgRN&#10;yIKmRHHcHxSyewSp/m6HZSqD1aYOHXuSpDjuxtzQKsVKNzvbHrDJwbGNRMCPEOIWPI55hdlx9DHv&#10;92fwiEV9NDhbi+omMRWzcjObY8uIv37ZXb+AYb3FjUJCj+JDzPuVaDD23XO0QuY+XqCcMONI516d&#10;1i/tzLWerS5/EqsfAAAA//8DAFBLAwQUAAYACAAAACEAj4+ZVt0AAAAJAQAADwAAAGRycy9kb3du&#10;cmV2LnhtbEyPzU7DMBCE70i8g7VIXFDrNFGBpHEqiMQRpKY8gBtvk4h4HcXOD2/PcoLjaEYz3+TH&#10;1fZixtF3jhTsthEIpNqZjhoFn+e3zTMIHzQZ3TtCBd/o4Vjc3uQ6M26hE85VaASXkM+0gjaEIZPS&#10;1y1a7bduQGLv6karA8uxkWbUC5fbXsZR9Cit7ogXWj1g2WL9VU1WwdknXYl99eTnuXp/LacHu+gP&#10;pe7v1pcDiIBr+AvDLz6jQ8FMFzeR8aJXsEn2jB4U7BMQ7KdxGoO4cHCXJiCLXP5/UPwAAAD//wMA&#10;UEsBAi0AFAAGAAgAAAAhALaDOJL+AAAA4QEAABMAAAAAAAAAAAAAAAAAAAAAAFtDb250ZW50X1R5&#10;cGVzXS54bWxQSwECLQAUAAYACAAAACEAOP0h/9YAAACUAQAACwAAAAAAAAAAAAAAAAAvAQAAX3Jl&#10;bHMvLnJlbHNQSwECLQAUAAYACAAAACEAIUdU7S0CAABsBAAADgAAAAAAAAAAAAAAAAAuAgAAZHJz&#10;L2Uyb0RvYy54bWxQSwECLQAUAAYACAAAACEAj4+ZVt0AAAAJAQAADwAAAAAAAAAAAAAAAACH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F833BD" w:rsidRPr="0003653B" w:rsidRDefault="00F833BD" w:rsidP="0003653B">
                      <w:pPr>
                        <w:jc w:val="both"/>
                        <w:textDirection w:val="btL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</w:rPr>
                        <w:t xml:space="preserve"> </w:t>
                      </w:r>
                      <w:r w:rsidRPr="0003653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The Objective of a literature survey is to review existing research, identify gaps, and establish a strong foundation for the study. It helps in understanding key concepts, comparing different approaches, and justifying the need for the current research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b</w:t>
                      </w:r>
                      <w:r w:rsidRPr="0003653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y analyzing past studies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B10BFF" w:rsidRDefault="00B10B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BFF" w:rsidRDefault="00B10B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428" w:rsidRDefault="00CB44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6F6" w:rsidRPr="00F2251C" w:rsidRDefault="000076F6" w:rsidP="000076F6">
      <w:pPr>
        <w:pStyle w:val="Heading4"/>
        <w:shd w:val="clear" w:color="auto" w:fill="FFFFFF"/>
        <w:ind w:left="0" w:firstLine="0"/>
        <w:rPr>
          <w:rFonts w:ascii="Times New Roman" w:hAnsi="Times New Roman" w:cs="Times New Roman"/>
          <w:b w:val="0"/>
          <w:sz w:val="26"/>
          <w:szCs w:val="26"/>
        </w:rPr>
      </w:pPr>
      <w:r>
        <w:rPr>
          <w:rStyle w:val="Strong"/>
          <w:rFonts w:ascii="Arial" w:hAnsi="Arial" w:cs="Arial"/>
          <w:b/>
          <w:bCs w:val="0"/>
          <w:color w:val="222222"/>
        </w:rPr>
        <w:t>1</w:t>
      </w:r>
      <w:r w:rsidRPr="00F2251C">
        <w:rPr>
          <w:rFonts w:ascii="Times New Roman" w:hAnsi="Times New Roman" w:cs="Times New Roman"/>
          <w:sz w:val="26"/>
          <w:szCs w:val="26"/>
        </w:rPr>
        <w:t>. Introduction</w:t>
      </w:r>
    </w:p>
    <w:p w:rsidR="000076F6" w:rsidRPr="00F2251C" w:rsidRDefault="0044012C" w:rsidP="000076F6">
      <w:pPr>
        <w:pStyle w:val="Heading4"/>
        <w:shd w:val="clear" w:color="auto" w:fill="FFFFFF"/>
        <w:ind w:left="0" w:firstLine="0"/>
        <w:rPr>
          <w:rFonts w:ascii="Times New Roman" w:hAnsi="Times New Roman" w:cs="Times New Roman"/>
          <w:b w:val="0"/>
          <w:sz w:val="26"/>
          <w:szCs w:val="26"/>
        </w:rPr>
      </w:pPr>
      <w:r w:rsidRPr="0044012C">
        <w:rPr>
          <w:rFonts w:ascii="Times New Roman" w:hAnsi="Times New Roman" w:cs="Times New Roman"/>
          <w:b w:val="0"/>
          <w:sz w:val="24"/>
        </w:rPr>
        <w:t xml:space="preserve">AI-based image generation has become a significant breakthrough in the field of artificial intelligence, combining natural language processing (NLP) and computer vision. With advancements in generative models, particularly diffusion models like </w:t>
      </w:r>
      <w:r w:rsidRPr="0044012C">
        <w:rPr>
          <w:rStyle w:val="Strong"/>
          <w:rFonts w:ascii="Times New Roman" w:hAnsi="Times New Roman" w:cs="Times New Roman"/>
          <w:b/>
          <w:sz w:val="24"/>
        </w:rPr>
        <w:t>Stable Diffusion 2.1</w:t>
      </w:r>
      <w:r w:rsidRPr="0044012C">
        <w:rPr>
          <w:rFonts w:ascii="Times New Roman" w:hAnsi="Times New Roman" w:cs="Times New Roman"/>
          <w:b w:val="0"/>
          <w:sz w:val="24"/>
        </w:rPr>
        <w:t xml:space="preserve"> and </w:t>
      </w:r>
      <w:r w:rsidRPr="0044012C">
        <w:rPr>
          <w:rStyle w:val="Strong"/>
          <w:rFonts w:ascii="Times New Roman" w:hAnsi="Times New Roman" w:cs="Times New Roman"/>
          <w:b/>
          <w:sz w:val="24"/>
        </w:rPr>
        <w:t>3.5 Large</w:t>
      </w:r>
      <w:r w:rsidRPr="0044012C">
        <w:rPr>
          <w:rFonts w:ascii="Times New Roman" w:hAnsi="Times New Roman" w:cs="Times New Roman"/>
          <w:b w:val="0"/>
          <w:sz w:val="24"/>
        </w:rPr>
        <w:t xml:space="preserve">, it has become possible to produce high-resolution, detailed images from text prompts. This literature survey aims to explore existing methodologies in text-to-image synthesis, </w:t>
      </w:r>
      <w:proofErr w:type="spellStart"/>
      <w:r w:rsidRPr="0044012C">
        <w:rPr>
          <w:rFonts w:ascii="Times New Roman" w:hAnsi="Times New Roman" w:cs="Times New Roman"/>
          <w:b w:val="0"/>
          <w:sz w:val="24"/>
        </w:rPr>
        <w:t>analyze</w:t>
      </w:r>
      <w:proofErr w:type="spellEnd"/>
      <w:r w:rsidRPr="0044012C">
        <w:rPr>
          <w:rFonts w:ascii="Times New Roman" w:hAnsi="Times New Roman" w:cs="Times New Roman"/>
          <w:b w:val="0"/>
          <w:sz w:val="24"/>
        </w:rPr>
        <w:t xml:space="preserve"> prior works on diffusion models, and identify the need for improved control, realism, and performance in AI image generation. The goal is to establish a foundation that supports the objectives of the current mini project, “</w:t>
      </w:r>
      <w:proofErr w:type="spellStart"/>
      <w:r w:rsidRPr="0044012C">
        <w:rPr>
          <w:rFonts w:ascii="Times New Roman" w:hAnsi="Times New Roman" w:cs="Times New Roman"/>
          <w:b w:val="0"/>
          <w:sz w:val="24"/>
        </w:rPr>
        <w:t>NeuraPix</w:t>
      </w:r>
      <w:proofErr w:type="spellEnd"/>
      <w:r w:rsidRPr="0044012C">
        <w:rPr>
          <w:rFonts w:ascii="Times New Roman" w:hAnsi="Times New Roman" w:cs="Times New Roman"/>
          <w:b w:val="0"/>
          <w:sz w:val="24"/>
        </w:rPr>
        <w:t xml:space="preserve"> – AI Image Generator.</w:t>
      </w:r>
      <w:r w:rsidRPr="0044012C">
        <w:rPr>
          <w:rFonts w:ascii="Times New Roman" w:hAnsi="Times New Roman" w:cs="Times New Roman"/>
          <w:b w:val="0"/>
        </w:rPr>
        <w:br/>
      </w:r>
      <w:r>
        <w:br/>
      </w:r>
      <w:r w:rsidR="000076F6" w:rsidRPr="00F2251C">
        <w:rPr>
          <w:rFonts w:ascii="Times New Roman" w:hAnsi="Times New Roman" w:cs="Times New Roman"/>
          <w:sz w:val="26"/>
          <w:szCs w:val="26"/>
        </w:rPr>
        <w:t>2. Review of Existing Literature</w:t>
      </w:r>
    </w:p>
    <w:p w:rsidR="0044012C" w:rsidRPr="0044012C" w:rsidRDefault="0044012C" w:rsidP="0044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Several generative AI models have evolved in recent years, with notable contributions in the areas of latent diffusion, hierarchical image generation, and prompt-to-image accuracy. Stability AI’s diffusion models and </w:t>
      </w:r>
      <w:proofErr w:type="spellStart"/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>OpenAI’s</w:t>
      </w:r>
      <w:proofErr w:type="spellEnd"/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CLIP-based techniques have greatly enhanced the quality and control of generated images.</w:t>
      </w:r>
    </w:p>
    <w:p w:rsidR="0044012C" w:rsidRPr="0044012C" w:rsidRDefault="0044012C" w:rsidP="00440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Rombach</w:t>
      </w:r>
      <w:proofErr w:type="spellEnd"/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et al. (2022)</w:t>
      </w:r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introduced Latent Diffusion Models (LDM) that reduced computational cost while maintaining high image fidelity.</w:t>
      </w:r>
    </w:p>
    <w:p w:rsidR="0044012C" w:rsidRPr="0044012C" w:rsidRDefault="0044012C" w:rsidP="00440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Ramesh et al. (2022)</w:t>
      </w:r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proposed a hierarchical text-conditional image generation framework using CLIP </w:t>
      </w:r>
      <w:proofErr w:type="spellStart"/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>latents</w:t>
      </w:r>
      <w:proofErr w:type="spellEnd"/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>, which demonstrated effective prompt understanding.</w:t>
      </w:r>
    </w:p>
    <w:p w:rsidR="0044012C" w:rsidRPr="0044012C" w:rsidRDefault="0044012C" w:rsidP="00440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Dhariwal</w:t>
      </w:r>
      <w:proofErr w:type="spellEnd"/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and Nichol (2021)</w:t>
      </w:r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demonstrated how diffusion models outperform GANs on image synthesis tasks, introducing structured </w:t>
      </w:r>
      <w:proofErr w:type="spellStart"/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>denoising</w:t>
      </w:r>
      <w:proofErr w:type="spellEnd"/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processes.</w:t>
      </w:r>
    </w:p>
    <w:p w:rsidR="0044012C" w:rsidRPr="0044012C" w:rsidRDefault="0044012C" w:rsidP="00440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Saharia</w:t>
      </w:r>
      <w:proofErr w:type="spellEnd"/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et al. (2022)</w:t>
      </w:r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focused on photorealistic image generation using text prompts with deep semantic understanding, contributing to diffusion model optimization.</w:t>
      </w:r>
    </w:p>
    <w:p w:rsidR="0044012C" w:rsidRPr="0044012C" w:rsidRDefault="0044012C" w:rsidP="00440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</w:t>
      </w:r>
      <w:proofErr w:type="spellEnd"/>
      <w:r w:rsidRPr="004401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et al. (2020)</w:t>
      </w:r>
      <w:r w:rsidRPr="004401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laid the foundation of diffusion probabilistic models, setting the stage for subsequent advances in generative AI.</w:t>
      </w:r>
    </w:p>
    <w:p w:rsidR="000F7A60" w:rsidRPr="000F7A60" w:rsidRDefault="000F7A60" w:rsidP="000F7A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F7A60">
        <w:rPr>
          <w:rFonts w:ascii="Times New Roman" w:hAnsi="Times New Roman" w:cs="Times New Roman"/>
          <w:b/>
          <w:sz w:val="26"/>
          <w:szCs w:val="26"/>
        </w:rPr>
        <w:t xml:space="preserve">3. Related Work </w:t>
      </w:r>
    </w:p>
    <w:p w:rsidR="000F7A60" w:rsidRPr="000F7A60" w:rsidRDefault="000F7A60" w:rsidP="000F7A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B050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-1281" w:tblpY="339"/>
        <w:tblW w:w="11273" w:type="dxa"/>
        <w:tblLayout w:type="fixed"/>
        <w:tblLook w:val="04A0" w:firstRow="1" w:lastRow="0" w:firstColumn="1" w:lastColumn="0" w:noHBand="0" w:noVBand="1"/>
      </w:tblPr>
      <w:tblGrid>
        <w:gridCol w:w="2630"/>
        <w:gridCol w:w="1756"/>
        <w:gridCol w:w="1666"/>
        <w:gridCol w:w="2254"/>
        <w:gridCol w:w="844"/>
        <w:gridCol w:w="985"/>
        <w:gridCol w:w="1138"/>
      </w:tblGrid>
      <w:tr w:rsidR="000076F6" w:rsidTr="00F2251C">
        <w:trPr>
          <w:trHeight w:val="1373"/>
        </w:trPr>
        <w:tc>
          <w:tcPr>
            <w:tcW w:w="2630" w:type="dxa"/>
          </w:tcPr>
          <w:p w:rsidR="000076F6" w:rsidRPr="000076F6" w:rsidRDefault="000076F6" w:rsidP="000076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6F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Paper Title (Including Author Details, Year of publication, Conference/Journal</w:t>
            </w:r>
          </w:p>
        </w:tc>
        <w:tc>
          <w:tcPr>
            <w:tcW w:w="1756" w:type="dxa"/>
          </w:tcPr>
          <w:p w:rsidR="000076F6" w:rsidRPr="000076F6" w:rsidRDefault="000076F6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6F6">
              <w:rPr>
                <w:rFonts w:ascii="Times New Roman" w:hAnsi="Times New Roman" w:cs="Times New Roman"/>
                <w:sz w:val="26"/>
                <w:szCs w:val="26"/>
              </w:rPr>
              <w:t>Methodology</w:t>
            </w:r>
          </w:p>
        </w:tc>
        <w:tc>
          <w:tcPr>
            <w:tcW w:w="1666" w:type="dxa"/>
          </w:tcPr>
          <w:p w:rsidR="000076F6" w:rsidRPr="000076F6" w:rsidRDefault="000076F6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6F6">
              <w:rPr>
                <w:rFonts w:ascii="Times New Roman" w:hAnsi="Times New Roman" w:cs="Times New Roman"/>
                <w:sz w:val="26"/>
                <w:szCs w:val="26"/>
              </w:rPr>
              <w:t>Dataset Used</w:t>
            </w:r>
          </w:p>
        </w:tc>
        <w:tc>
          <w:tcPr>
            <w:tcW w:w="2254" w:type="dxa"/>
          </w:tcPr>
          <w:p w:rsidR="000076F6" w:rsidRPr="000076F6" w:rsidRDefault="000076F6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6F6">
              <w:rPr>
                <w:rFonts w:ascii="Times New Roman" w:hAnsi="Times New Roman" w:cs="Times New Roman"/>
                <w:sz w:val="26"/>
                <w:szCs w:val="26"/>
              </w:rPr>
              <w:t>Observation of proposed methodology</w:t>
            </w:r>
          </w:p>
        </w:tc>
        <w:tc>
          <w:tcPr>
            <w:tcW w:w="844" w:type="dxa"/>
          </w:tcPr>
          <w:p w:rsidR="000076F6" w:rsidRPr="000076F6" w:rsidRDefault="000076F6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6F6">
              <w:rPr>
                <w:rFonts w:ascii="Times New Roman" w:hAnsi="Times New Roman" w:cs="Times New Roman"/>
                <w:sz w:val="26"/>
                <w:szCs w:val="26"/>
              </w:rPr>
              <w:t>Pros</w:t>
            </w:r>
          </w:p>
        </w:tc>
        <w:tc>
          <w:tcPr>
            <w:tcW w:w="985" w:type="dxa"/>
          </w:tcPr>
          <w:p w:rsidR="000076F6" w:rsidRPr="000076F6" w:rsidRDefault="000076F6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6F6">
              <w:rPr>
                <w:rFonts w:ascii="Times New Roman" w:hAnsi="Times New Roman" w:cs="Times New Roman"/>
                <w:sz w:val="26"/>
                <w:szCs w:val="26"/>
              </w:rPr>
              <w:t>Cons</w:t>
            </w:r>
          </w:p>
        </w:tc>
        <w:tc>
          <w:tcPr>
            <w:tcW w:w="1138" w:type="dxa"/>
          </w:tcPr>
          <w:p w:rsidR="000076F6" w:rsidRPr="000076F6" w:rsidRDefault="000076F6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6F6">
              <w:rPr>
                <w:rFonts w:ascii="Times New Roman" w:hAnsi="Times New Roman" w:cs="Times New Roman"/>
                <w:sz w:val="26"/>
                <w:szCs w:val="26"/>
              </w:rPr>
              <w:t xml:space="preserve">Findings </w:t>
            </w:r>
          </w:p>
        </w:tc>
      </w:tr>
      <w:tr w:rsidR="0044012C" w:rsidTr="00F2251C">
        <w:trPr>
          <w:trHeight w:val="1373"/>
        </w:trPr>
        <w:tc>
          <w:tcPr>
            <w:tcW w:w="2630" w:type="dxa"/>
          </w:tcPr>
          <w:p w:rsidR="0044012C" w:rsidRPr="000076F6" w:rsidRDefault="0044012C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>"High-resolution Image Synthesis with Latent Diffusion Models"</w:t>
            </w:r>
            <w:r>
              <w:t xml:space="preserve"> – </w:t>
            </w:r>
            <w:proofErr w:type="spellStart"/>
            <w:r>
              <w:rPr>
                <w:rStyle w:val="Emphasis"/>
              </w:rPr>
              <w:t>Rombach</w:t>
            </w:r>
            <w:proofErr w:type="spellEnd"/>
            <w:r>
              <w:rPr>
                <w:rStyle w:val="Emphasis"/>
              </w:rPr>
              <w:t xml:space="preserve"> et al., CVPR 2022</w:t>
            </w:r>
          </w:p>
        </w:tc>
        <w:tc>
          <w:tcPr>
            <w:tcW w:w="175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Used latent diffusion in compressed space to generate images efficiently</w:t>
            </w:r>
          </w:p>
        </w:tc>
        <w:tc>
          <w:tcPr>
            <w:tcW w:w="166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 xml:space="preserve">COCO, </w:t>
            </w:r>
            <w:proofErr w:type="spellStart"/>
            <w:r>
              <w:t>OpenImages</w:t>
            </w:r>
            <w:proofErr w:type="spellEnd"/>
          </w:p>
        </w:tc>
        <w:tc>
          <w:tcPr>
            <w:tcW w:w="225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Reduced compute while maintaining high quality</w:t>
            </w:r>
          </w:p>
        </w:tc>
        <w:tc>
          <w:tcPr>
            <w:tcW w:w="84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Low memory, high resolution</w:t>
            </w:r>
          </w:p>
        </w:tc>
        <w:tc>
          <w:tcPr>
            <w:tcW w:w="985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May blur fine details</w:t>
            </w:r>
          </w:p>
        </w:tc>
        <w:tc>
          <w:tcPr>
            <w:tcW w:w="1138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Enabled scalable image generation with fewer resources</w:t>
            </w:r>
          </w:p>
        </w:tc>
      </w:tr>
      <w:tr w:rsidR="0044012C" w:rsidTr="00F2251C">
        <w:trPr>
          <w:trHeight w:val="1373"/>
        </w:trPr>
        <w:tc>
          <w:tcPr>
            <w:tcW w:w="2630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 xml:space="preserve">Hierarchical Text-Conditional Image Generation with CLIP </w:t>
            </w:r>
            <w:proofErr w:type="spellStart"/>
            <w:r>
              <w:rPr>
                <w:rStyle w:val="Strong"/>
              </w:rPr>
              <w:t>Latents</w:t>
            </w:r>
            <w:proofErr w:type="spellEnd"/>
            <w:r>
              <w:rPr>
                <w:rStyle w:val="Strong"/>
              </w:rPr>
              <w:t>"</w:t>
            </w:r>
            <w:r>
              <w:t xml:space="preserve"> – </w:t>
            </w:r>
            <w:r>
              <w:rPr>
                <w:rStyle w:val="Emphasis"/>
              </w:rPr>
              <w:t xml:space="preserve">Ramesh et al., </w:t>
            </w:r>
            <w:proofErr w:type="spellStart"/>
            <w:r>
              <w:rPr>
                <w:rStyle w:val="Emphasis"/>
              </w:rPr>
              <w:t>arXiv</w:t>
            </w:r>
            <w:proofErr w:type="spellEnd"/>
            <w:r>
              <w:rPr>
                <w:rStyle w:val="Emphasis"/>
              </w:rPr>
              <w:t xml:space="preserve"> 2022</w:t>
            </w:r>
          </w:p>
        </w:tc>
        <w:tc>
          <w:tcPr>
            <w:tcW w:w="1756" w:type="dxa"/>
          </w:tcPr>
          <w:p w:rsidR="0044012C" w:rsidRPr="000076F6" w:rsidRDefault="00345318" w:rsidP="0034531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Used CLIP and transformers to improve prompt-image alignment</w:t>
            </w:r>
          </w:p>
        </w:tc>
        <w:tc>
          <w:tcPr>
            <w:tcW w:w="166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 xml:space="preserve">Internal </w:t>
            </w:r>
            <w:proofErr w:type="spellStart"/>
            <w:r>
              <w:t>OpenAI</w:t>
            </w:r>
            <w:proofErr w:type="spellEnd"/>
            <w:r>
              <w:t xml:space="preserve"> datasets</w:t>
            </w:r>
          </w:p>
        </w:tc>
        <w:tc>
          <w:tcPr>
            <w:tcW w:w="225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Highly accurate text-to-image results</w:t>
            </w:r>
          </w:p>
        </w:tc>
        <w:tc>
          <w:tcPr>
            <w:tcW w:w="84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Excellent semantic alignment</w:t>
            </w:r>
          </w:p>
        </w:tc>
        <w:tc>
          <w:tcPr>
            <w:tcW w:w="985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Requires heavy compute</w:t>
            </w:r>
          </w:p>
        </w:tc>
        <w:tc>
          <w:tcPr>
            <w:tcW w:w="1138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Foundation of DALL·E 2</w:t>
            </w:r>
          </w:p>
        </w:tc>
      </w:tr>
      <w:tr w:rsidR="0044012C" w:rsidTr="00F2251C">
        <w:trPr>
          <w:trHeight w:val="1373"/>
        </w:trPr>
        <w:tc>
          <w:tcPr>
            <w:tcW w:w="2630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>Diffusion Models Beat GANs on Image Synthesis"</w:t>
            </w:r>
            <w:r>
              <w:t xml:space="preserve"> – </w:t>
            </w:r>
            <w:proofErr w:type="spellStart"/>
            <w:r>
              <w:rPr>
                <w:rStyle w:val="Emphasis"/>
              </w:rPr>
              <w:t>Dhariwal</w:t>
            </w:r>
            <w:proofErr w:type="spellEnd"/>
            <w:r>
              <w:rPr>
                <w:rStyle w:val="Emphasis"/>
              </w:rPr>
              <w:t xml:space="preserve"> &amp; Nichol, </w:t>
            </w:r>
            <w:proofErr w:type="spellStart"/>
            <w:r>
              <w:rPr>
                <w:rStyle w:val="Emphasis"/>
              </w:rPr>
              <w:t>NeurIPS</w:t>
            </w:r>
            <w:proofErr w:type="spellEnd"/>
            <w:r>
              <w:rPr>
                <w:rStyle w:val="Emphasis"/>
              </w:rPr>
              <w:t xml:space="preserve"> 2021</w:t>
            </w:r>
          </w:p>
        </w:tc>
        <w:tc>
          <w:tcPr>
            <w:tcW w:w="175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 xml:space="preserve">Improved </w:t>
            </w:r>
            <w:proofErr w:type="spellStart"/>
            <w:r>
              <w:t>denoising</w:t>
            </w:r>
            <w:proofErr w:type="spellEnd"/>
            <w:r>
              <w:t xml:space="preserve"> diffusion model with classifier guidance</w:t>
            </w:r>
          </w:p>
        </w:tc>
        <w:tc>
          <w:tcPr>
            <w:tcW w:w="166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CIFAR-10, ImageNet</w:t>
            </w:r>
          </w:p>
        </w:tc>
        <w:tc>
          <w:tcPr>
            <w:tcW w:w="225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Outperformed GANs in image quality</w:t>
            </w:r>
          </w:p>
        </w:tc>
        <w:tc>
          <w:tcPr>
            <w:tcW w:w="84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Stable, interpretable</w:t>
            </w:r>
          </w:p>
        </w:tc>
        <w:tc>
          <w:tcPr>
            <w:tcW w:w="985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Slower than GANs</w:t>
            </w:r>
          </w:p>
        </w:tc>
        <w:tc>
          <w:tcPr>
            <w:tcW w:w="1138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Proved diffusion as a superior generative method</w:t>
            </w:r>
          </w:p>
        </w:tc>
      </w:tr>
      <w:tr w:rsidR="0044012C" w:rsidTr="00F2251C">
        <w:trPr>
          <w:trHeight w:val="1373"/>
        </w:trPr>
        <w:tc>
          <w:tcPr>
            <w:tcW w:w="2630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>Photorealistic Text-to-Image Diffusion with Deep Language Understanding"</w:t>
            </w:r>
            <w:r>
              <w:t xml:space="preserve"> – </w:t>
            </w:r>
            <w:proofErr w:type="spellStart"/>
            <w:r>
              <w:rPr>
                <w:rStyle w:val="Emphasis"/>
              </w:rPr>
              <w:t>Saharia</w:t>
            </w:r>
            <w:proofErr w:type="spellEnd"/>
            <w:r>
              <w:rPr>
                <w:rStyle w:val="Emphasis"/>
              </w:rPr>
              <w:t xml:space="preserve"> et al., </w:t>
            </w:r>
            <w:proofErr w:type="spellStart"/>
            <w:r>
              <w:rPr>
                <w:rStyle w:val="Emphasis"/>
              </w:rPr>
              <w:t>arXiv</w:t>
            </w:r>
            <w:proofErr w:type="spellEnd"/>
            <w:r>
              <w:rPr>
                <w:rStyle w:val="Emphasis"/>
              </w:rPr>
              <w:t xml:space="preserve"> 2022</w:t>
            </w:r>
          </w:p>
        </w:tc>
        <w:tc>
          <w:tcPr>
            <w:tcW w:w="175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Combined image diffusion with deep NLP models</w:t>
            </w:r>
          </w:p>
        </w:tc>
        <w:tc>
          <w:tcPr>
            <w:tcW w:w="166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LAION-400M</w:t>
            </w:r>
          </w:p>
        </w:tc>
        <w:tc>
          <w:tcPr>
            <w:tcW w:w="225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High realism and better prompt adherence</w:t>
            </w:r>
          </w:p>
        </w:tc>
        <w:tc>
          <w:tcPr>
            <w:tcW w:w="84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Rich language understanding</w:t>
            </w:r>
          </w:p>
        </w:tc>
        <w:tc>
          <w:tcPr>
            <w:tcW w:w="985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Potential bias in training</w:t>
            </w:r>
          </w:p>
        </w:tc>
        <w:tc>
          <w:tcPr>
            <w:tcW w:w="1138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Strong baseline for photorealistic generation</w:t>
            </w:r>
          </w:p>
        </w:tc>
      </w:tr>
      <w:tr w:rsidR="0044012C" w:rsidTr="00F2251C">
        <w:trPr>
          <w:trHeight w:val="1373"/>
        </w:trPr>
        <w:tc>
          <w:tcPr>
            <w:tcW w:w="2630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Strong"/>
              </w:rPr>
              <w:lastRenderedPageBreak/>
              <w:t>Denoising</w:t>
            </w:r>
            <w:proofErr w:type="spellEnd"/>
            <w:r>
              <w:rPr>
                <w:rStyle w:val="Strong"/>
              </w:rPr>
              <w:t xml:space="preserve"> Diffusion Probabilistic Models"</w:t>
            </w:r>
            <w:r>
              <w:t xml:space="preserve"> – </w:t>
            </w:r>
            <w:proofErr w:type="spellStart"/>
            <w:r>
              <w:rPr>
                <w:rStyle w:val="Emphasis"/>
              </w:rPr>
              <w:t>Ho</w:t>
            </w:r>
            <w:proofErr w:type="spellEnd"/>
            <w:r>
              <w:rPr>
                <w:rStyle w:val="Emphasis"/>
              </w:rPr>
              <w:t xml:space="preserve"> et al., </w:t>
            </w:r>
            <w:proofErr w:type="spellStart"/>
            <w:r>
              <w:rPr>
                <w:rStyle w:val="Emphasis"/>
              </w:rPr>
              <w:t>NeurIPS</w:t>
            </w:r>
            <w:proofErr w:type="spellEnd"/>
            <w:r>
              <w:rPr>
                <w:rStyle w:val="Emphasis"/>
              </w:rPr>
              <w:t xml:space="preserve"> 2020</w:t>
            </w:r>
          </w:p>
        </w:tc>
        <w:tc>
          <w:tcPr>
            <w:tcW w:w="175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Introduced basic DDPM framework for generative tasks</w:t>
            </w:r>
          </w:p>
        </w:tc>
        <w:tc>
          <w:tcPr>
            <w:tcW w:w="1666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CIFAR-10</w:t>
            </w:r>
          </w:p>
        </w:tc>
        <w:tc>
          <w:tcPr>
            <w:tcW w:w="225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Foundation for all diffusion-based models</w:t>
            </w:r>
          </w:p>
        </w:tc>
        <w:tc>
          <w:tcPr>
            <w:tcW w:w="844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Simple, effective</w:t>
            </w:r>
          </w:p>
        </w:tc>
        <w:tc>
          <w:tcPr>
            <w:tcW w:w="985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High training cost</w:t>
            </w:r>
          </w:p>
        </w:tc>
        <w:tc>
          <w:tcPr>
            <w:tcW w:w="1138" w:type="dxa"/>
          </w:tcPr>
          <w:p w:rsidR="0044012C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Core model behind newer diffusion models</w:t>
            </w:r>
          </w:p>
        </w:tc>
      </w:tr>
      <w:tr w:rsidR="00345318" w:rsidTr="00F2251C">
        <w:trPr>
          <w:trHeight w:val="1373"/>
        </w:trPr>
        <w:tc>
          <w:tcPr>
            <w:tcW w:w="2630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>"ControlNet: Adding Conditional Control to Text-to-Image Diffusion Models"</w:t>
            </w:r>
            <w:r>
              <w:t xml:space="preserve"> – </w:t>
            </w:r>
            <w:proofErr w:type="spellStart"/>
            <w:r>
              <w:rPr>
                <w:rStyle w:val="Emphasis"/>
              </w:rPr>
              <w:t>Lvmin</w:t>
            </w:r>
            <w:proofErr w:type="spellEnd"/>
            <w:r>
              <w:rPr>
                <w:rStyle w:val="Emphasis"/>
              </w:rPr>
              <w:t xml:space="preserve"> Zhang et al., 2023</w:t>
            </w:r>
          </w:p>
        </w:tc>
        <w:tc>
          <w:tcPr>
            <w:tcW w:w="175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Enabled edge, pose, depth-based control in generation</w:t>
            </w:r>
          </w:p>
        </w:tc>
        <w:tc>
          <w:tcPr>
            <w:tcW w:w="166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MS-COCO + custom controls</w:t>
            </w:r>
          </w:p>
        </w:tc>
        <w:tc>
          <w:tcPr>
            <w:tcW w:w="2254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Greatly improved control over output images</w:t>
            </w:r>
          </w:p>
        </w:tc>
        <w:tc>
          <w:tcPr>
            <w:tcW w:w="844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Fine control, multimodal</w:t>
            </w:r>
          </w:p>
        </w:tc>
        <w:tc>
          <w:tcPr>
            <w:tcW w:w="985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Complexity in control input</w:t>
            </w:r>
          </w:p>
        </w:tc>
        <w:tc>
          <w:tcPr>
            <w:tcW w:w="1138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Advanced interactive image creation</w:t>
            </w:r>
          </w:p>
        </w:tc>
      </w:tr>
      <w:tr w:rsidR="00345318" w:rsidTr="00F2251C">
        <w:trPr>
          <w:trHeight w:val="1373"/>
        </w:trPr>
        <w:tc>
          <w:tcPr>
            <w:tcW w:w="2630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>"GLIDE: Towards Photorealistic Image Generation and Editing with Text-guided Diffusion Models"</w:t>
            </w:r>
            <w:r>
              <w:t xml:space="preserve"> – </w:t>
            </w:r>
            <w:r>
              <w:rPr>
                <w:rStyle w:val="Emphasis"/>
              </w:rPr>
              <w:t>Nichol et al., 2022</w:t>
            </w:r>
          </w:p>
        </w:tc>
        <w:tc>
          <w:tcPr>
            <w:tcW w:w="175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Introduced editing + generation using diffusion + guidance</w:t>
            </w:r>
          </w:p>
        </w:tc>
        <w:tc>
          <w:tcPr>
            <w:tcW w:w="166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Public image-text pairs</w:t>
            </w:r>
          </w:p>
        </w:tc>
        <w:tc>
          <w:tcPr>
            <w:tcW w:w="2254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Enabled image manipulation via prompts</w:t>
            </w:r>
          </w:p>
        </w:tc>
        <w:tc>
          <w:tcPr>
            <w:tcW w:w="844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Text-based editing</w:t>
            </w:r>
          </w:p>
        </w:tc>
        <w:tc>
          <w:tcPr>
            <w:tcW w:w="985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Limited resolution</w:t>
            </w:r>
          </w:p>
        </w:tc>
        <w:tc>
          <w:tcPr>
            <w:tcW w:w="1138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Allowed creative flexibility</w:t>
            </w:r>
          </w:p>
        </w:tc>
      </w:tr>
      <w:tr w:rsidR="00345318" w:rsidTr="00F2251C">
        <w:trPr>
          <w:trHeight w:val="1373"/>
        </w:trPr>
        <w:tc>
          <w:tcPr>
            <w:tcW w:w="2630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>"</w:t>
            </w:r>
            <w:proofErr w:type="spellStart"/>
            <w:r>
              <w:rPr>
                <w:rStyle w:val="Strong"/>
              </w:rPr>
              <w:t>Imagen</w:t>
            </w:r>
            <w:proofErr w:type="spellEnd"/>
            <w:r>
              <w:rPr>
                <w:rStyle w:val="Strong"/>
              </w:rPr>
              <w:t>: Photorealistic Text-to-Image Diffusion Models with Large Language Models"</w:t>
            </w:r>
            <w:r>
              <w:t xml:space="preserve"> – </w:t>
            </w:r>
            <w:proofErr w:type="spellStart"/>
            <w:r>
              <w:rPr>
                <w:rStyle w:val="Emphasis"/>
              </w:rPr>
              <w:t>Saharia</w:t>
            </w:r>
            <w:proofErr w:type="spellEnd"/>
            <w:r>
              <w:rPr>
                <w:rStyle w:val="Emphasis"/>
              </w:rPr>
              <w:t xml:space="preserve"> et al., 2022</w:t>
            </w:r>
          </w:p>
        </w:tc>
        <w:tc>
          <w:tcPr>
            <w:tcW w:w="175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Combined LLMs with diffusion for detailed generation</w:t>
            </w:r>
          </w:p>
        </w:tc>
        <w:tc>
          <w:tcPr>
            <w:tcW w:w="166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Internal datasets</w:t>
            </w:r>
          </w:p>
        </w:tc>
        <w:tc>
          <w:tcPr>
            <w:tcW w:w="2254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Higher photorealism than DALL·E</w:t>
            </w:r>
          </w:p>
        </w:tc>
        <w:tc>
          <w:tcPr>
            <w:tcW w:w="84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345318" w:rsidRPr="00345318" w:rsidTr="00345318">
              <w:trPr>
                <w:tblCellSpacing w:w="15" w:type="dxa"/>
              </w:trPr>
              <w:tc>
                <w:tcPr>
                  <w:tcW w:w="897" w:type="dxa"/>
                  <w:vAlign w:val="center"/>
                  <w:hideMark/>
                </w:tcPr>
                <w:p w:rsidR="00345318" w:rsidRPr="00345318" w:rsidRDefault="00F833BD" w:rsidP="00345318">
                  <w:pPr>
                    <w:framePr w:hSpace="180" w:wrap="around" w:vAnchor="text" w:hAnchor="margin" w:x="-1281" w:y="33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>
                    <w:t>Deep NLP + image quality</w:t>
                  </w:r>
                </w:p>
              </w:tc>
            </w:tr>
          </w:tbl>
          <w:p w:rsidR="00345318" w:rsidRPr="00345318" w:rsidRDefault="00345318" w:rsidP="0034531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9"/>
            </w:tblGrid>
            <w:tr w:rsidR="00345318" w:rsidRPr="00345318" w:rsidTr="00345318">
              <w:trPr>
                <w:tblCellSpacing w:w="15" w:type="dxa"/>
              </w:trPr>
              <w:tc>
                <w:tcPr>
                  <w:tcW w:w="2619" w:type="dxa"/>
                  <w:vAlign w:val="center"/>
                  <w:hideMark/>
                </w:tcPr>
                <w:p w:rsidR="00345318" w:rsidRPr="00345318" w:rsidRDefault="00345318" w:rsidP="00345318">
                  <w:pPr>
                    <w:framePr w:hSpace="180" w:wrap="around" w:vAnchor="text" w:hAnchor="margin" w:x="-1281" w:y="33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</w:tr>
          </w:tbl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Not open-source</w:t>
            </w:r>
          </w:p>
        </w:tc>
        <w:tc>
          <w:tcPr>
            <w:tcW w:w="1138" w:type="dxa"/>
          </w:tcPr>
          <w:p w:rsidR="00345318" w:rsidRPr="000076F6" w:rsidRDefault="00F833BD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Major milestone in realistic image generation</w:t>
            </w:r>
          </w:p>
        </w:tc>
      </w:tr>
      <w:tr w:rsidR="00345318" w:rsidTr="00F2251C">
        <w:trPr>
          <w:trHeight w:val="1373"/>
        </w:trPr>
        <w:tc>
          <w:tcPr>
            <w:tcW w:w="2630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>"Versatile Diffusion: Text, Images and Beyond"</w:t>
            </w:r>
            <w:r>
              <w:t xml:space="preserve"> – </w:t>
            </w:r>
            <w:r>
              <w:rPr>
                <w:rStyle w:val="Emphasis"/>
              </w:rPr>
              <w:t>Kim et al., 2023</w:t>
            </w:r>
          </w:p>
        </w:tc>
        <w:tc>
          <w:tcPr>
            <w:tcW w:w="175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Unified multi-modal inputs (text, sketches) for generation</w:t>
            </w:r>
          </w:p>
        </w:tc>
        <w:tc>
          <w:tcPr>
            <w:tcW w:w="166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MS-COCO, LAION</w:t>
            </w:r>
          </w:p>
        </w:tc>
        <w:tc>
          <w:tcPr>
            <w:tcW w:w="2254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Handles multiple input types</w:t>
            </w:r>
          </w:p>
        </w:tc>
        <w:tc>
          <w:tcPr>
            <w:tcW w:w="844" w:type="dxa"/>
          </w:tcPr>
          <w:p w:rsidR="00345318" w:rsidRPr="000076F6" w:rsidRDefault="00F833BD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Flexible interface</w:t>
            </w:r>
          </w:p>
        </w:tc>
        <w:tc>
          <w:tcPr>
            <w:tcW w:w="985" w:type="dxa"/>
          </w:tcPr>
          <w:p w:rsidR="00345318" w:rsidRPr="000076F6" w:rsidRDefault="00F833BD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Still under research</w:t>
            </w:r>
          </w:p>
        </w:tc>
        <w:tc>
          <w:tcPr>
            <w:tcW w:w="1138" w:type="dxa"/>
          </w:tcPr>
          <w:p w:rsidR="00345318" w:rsidRPr="000076F6" w:rsidRDefault="00F833BD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Useful for creative tools</w:t>
            </w:r>
          </w:p>
        </w:tc>
      </w:tr>
      <w:tr w:rsidR="00345318" w:rsidTr="00F2251C">
        <w:trPr>
          <w:trHeight w:val="1373"/>
        </w:trPr>
        <w:tc>
          <w:tcPr>
            <w:tcW w:w="2630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</w:rPr>
              <w:t>“Stable Diffusion: High-resolution Image Synthesis using Latent Text-to-Image Diffusion"</w:t>
            </w:r>
            <w:r>
              <w:t xml:space="preserve"> – </w:t>
            </w:r>
            <w:r>
              <w:rPr>
                <w:rStyle w:val="Emphasis"/>
              </w:rPr>
              <w:t>Stability AI, 2022</w:t>
            </w:r>
          </w:p>
        </w:tc>
        <w:tc>
          <w:tcPr>
            <w:tcW w:w="175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Combines U-Net + CLIP + latent space diffusion</w:t>
            </w:r>
          </w:p>
        </w:tc>
        <w:tc>
          <w:tcPr>
            <w:tcW w:w="1666" w:type="dxa"/>
          </w:tcPr>
          <w:p w:rsidR="00345318" w:rsidRPr="000076F6" w:rsidRDefault="00345318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LAION-5B</w:t>
            </w:r>
          </w:p>
        </w:tc>
        <w:tc>
          <w:tcPr>
            <w:tcW w:w="2254" w:type="dxa"/>
          </w:tcPr>
          <w:p w:rsidR="00345318" w:rsidRPr="000076F6" w:rsidRDefault="00F833BD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Open-source, highly customizable</w:t>
            </w:r>
          </w:p>
        </w:tc>
        <w:tc>
          <w:tcPr>
            <w:tcW w:w="844" w:type="dxa"/>
          </w:tcPr>
          <w:p w:rsidR="00345318" w:rsidRPr="000076F6" w:rsidRDefault="00F833BD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Fast inference, public availability</w:t>
            </w:r>
          </w:p>
        </w:tc>
        <w:tc>
          <w:tcPr>
            <w:tcW w:w="985" w:type="dxa"/>
          </w:tcPr>
          <w:p w:rsidR="00345318" w:rsidRPr="000076F6" w:rsidRDefault="00F833BD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May lack high semantic depth</w:t>
            </w:r>
          </w:p>
        </w:tc>
        <w:tc>
          <w:tcPr>
            <w:tcW w:w="1138" w:type="dxa"/>
          </w:tcPr>
          <w:p w:rsidR="00345318" w:rsidRPr="000076F6" w:rsidRDefault="00F833BD" w:rsidP="000076F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Enabled community-driven generative tools</w:t>
            </w:r>
          </w:p>
        </w:tc>
      </w:tr>
    </w:tbl>
    <w:p w:rsidR="000076F6" w:rsidRDefault="000076F6" w:rsidP="000076F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</w:p>
    <w:p w:rsidR="000076F6" w:rsidRDefault="000076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6F6" w:rsidRDefault="000076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621" w:rsidRPr="00650621" w:rsidRDefault="000F7A60" w:rsidP="00650621">
      <w:pPr>
        <w:pStyle w:val="Heading4"/>
        <w:shd w:val="clear" w:color="auto" w:fill="FFFFFF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650621" w:rsidRPr="00650621">
        <w:rPr>
          <w:rFonts w:ascii="Times New Roman" w:hAnsi="Times New Roman" w:cs="Times New Roman"/>
          <w:sz w:val="26"/>
          <w:szCs w:val="26"/>
        </w:rPr>
        <w:t>. Research Gaps and Challenges</w:t>
      </w:r>
    </w:p>
    <w:p w:rsidR="00F833BD" w:rsidRPr="00F833BD" w:rsidRDefault="00F833BD" w:rsidP="00F833B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833BD">
        <w:rPr>
          <w:rFonts w:ascii="Times New Roman" w:eastAsia="Times New Roman" w:hAnsi="Times New Roman"/>
          <w:b/>
          <w:bCs/>
          <w:sz w:val="24"/>
          <w:szCs w:val="24"/>
        </w:rPr>
        <w:t>Gaps in Fine Control</w:t>
      </w:r>
      <w:r w:rsidRPr="00F833BD">
        <w:rPr>
          <w:rFonts w:ascii="Times New Roman" w:eastAsia="Times New Roman" w:hAnsi="Times New Roman"/>
          <w:sz w:val="24"/>
          <w:szCs w:val="24"/>
        </w:rPr>
        <w:t>: Although diffusion models generate high-quality images, controlling specific aspects of image generation (pose, depth, edges) remains a challenge.</w:t>
      </w:r>
    </w:p>
    <w:p w:rsidR="00F833BD" w:rsidRPr="00F833BD" w:rsidRDefault="00F833BD" w:rsidP="00F833B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833BD">
        <w:rPr>
          <w:rFonts w:ascii="Times New Roman" w:eastAsia="Times New Roman" w:hAnsi="Times New Roman"/>
          <w:b/>
          <w:bCs/>
          <w:sz w:val="24"/>
          <w:szCs w:val="24"/>
        </w:rPr>
        <w:t>Computational Cost</w:t>
      </w:r>
      <w:r w:rsidRPr="00F833BD">
        <w:rPr>
          <w:rFonts w:ascii="Times New Roman" w:eastAsia="Times New Roman" w:hAnsi="Times New Roman"/>
          <w:sz w:val="24"/>
          <w:szCs w:val="24"/>
        </w:rPr>
        <w:t>: Advanced models such as Stable Diffusion 3.5 require substantial computational resources for real-time or large-scale deployment.</w:t>
      </w:r>
    </w:p>
    <w:p w:rsidR="00F833BD" w:rsidRPr="00F833BD" w:rsidRDefault="00F833BD" w:rsidP="00F833B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833BD">
        <w:rPr>
          <w:rFonts w:ascii="Times New Roman" w:eastAsia="Times New Roman" w:hAnsi="Times New Roman"/>
          <w:b/>
          <w:bCs/>
          <w:sz w:val="24"/>
          <w:szCs w:val="24"/>
        </w:rPr>
        <w:t>Prompt Adherence Issues</w:t>
      </w:r>
      <w:r w:rsidRPr="00F833BD">
        <w:rPr>
          <w:rFonts w:ascii="Times New Roman" w:eastAsia="Times New Roman" w:hAnsi="Times New Roman"/>
          <w:sz w:val="24"/>
          <w:szCs w:val="24"/>
        </w:rPr>
        <w:t>: Despite advances, exact interpretation of complex or abstract prompts still requires fine-tuning.</w:t>
      </w:r>
    </w:p>
    <w:p w:rsidR="00F833BD" w:rsidRPr="00F833BD" w:rsidRDefault="00F833BD" w:rsidP="00F833B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833BD">
        <w:rPr>
          <w:rFonts w:ascii="Times New Roman" w:eastAsia="Times New Roman" w:hAnsi="Times New Roman"/>
          <w:b/>
          <w:bCs/>
          <w:sz w:val="24"/>
          <w:szCs w:val="24"/>
        </w:rPr>
        <w:t>Ethical Concerns</w:t>
      </w:r>
      <w:r w:rsidRPr="00F833BD">
        <w:rPr>
          <w:rFonts w:ascii="Times New Roman" w:eastAsia="Times New Roman" w:hAnsi="Times New Roman"/>
          <w:sz w:val="24"/>
          <w:szCs w:val="24"/>
        </w:rPr>
        <w:t xml:space="preserve">: Potential misuse of generated content for </w:t>
      </w:r>
      <w:proofErr w:type="spellStart"/>
      <w:r w:rsidRPr="00F833BD">
        <w:rPr>
          <w:rFonts w:ascii="Times New Roman" w:eastAsia="Times New Roman" w:hAnsi="Times New Roman"/>
          <w:sz w:val="24"/>
          <w:szCs w:val="24"/>
        </w:rPr>
        <w:t>deepfakes</w:t>
      </w:r>
      <w:proofErr w:type="spellEnd"/>
      <w:r w:rsidRPr="00F833BD">
        <w:rPr>
          <w:rFonts w:ascii="Times New Roman" w:eastAsia="Times New Roman" w:hAnsi="Times New Roman"/>
          <w:sz w:val="24"/>
          <w:szCs w:val="24"/>
        </w:rPr>
        <w:t xml:space="preserve"> or biased outputs raises critical ethical issues.</w:t>
      </w:r>
    </w:p>
    <w:p w:rsidR="00F833BD" w:rsidRPr="00F833BD" w:rsidRDefault="00F833BD" w:rsidP="00F833B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833BD">
        <w:rPr>
          <w:rFonts w:ascii="Times New Roman" w:eastAsia="Times New Roman" w:hAnsi="Times New Roman"/>
          <w:b/>
          <w:bCs/>
          <w:sz w:val="24"/>
          <w:szCs w:val="24"/>
        </w:rPr>
        <w:t>Future Direction</w:t>
      </w:r>
      <w:r w:rsidRPr="00F833BD">
        <w:rPr>
          <w:rFonts w:ascii="Times New Roman" w:eastAsia="Times New Roman" w:hAnsi="Times New Roman"/>
          <w:sz w:val="24"/>
          <w:szCs w:val="24"/>
        </w:rPr>
        <w:t xml:space="preserve">: More precise control mechanisms like </w:t>
      </w:r>
      <w:proofErr w:type="spellStart"/>
      <w:r w:rsidRPr="00F833BD">
        <w:rPr>
          <w:rFonts w:ascii="Times New Roman" w:eastAsia="Times New Roman" w:hAnsi="Times New Roman"/>
          <w:sz w:val="24"/>
          <w:szCs w:val="24"/>
        </w:rPr>
        <w:t>ControlNets</w:t>
      </w:r>
      <w:proofErr w:type="spellEnd"/>
      <w:r w:rsidRPr="00F833BD">
        <w:rPr>
          <w:rFonts w:ascii="Times New Roman" w:eastAsia="Times New Roman" w:hAnsi="Times New Roman"/>
          <w:sz w:val="24"/>
          <w:szCs w:val="24"/>
        </w:rPr>
        <w:t xml:space="preserve"> (Blur, Canny, Depth) and improved multimodal integration (text, sketch, image input) could address current limitations.</w:t>
      </w:r>
    </w:p>
    <w:p w:rsidR="00CB4428" w:rsidRPr="00C945E5" w:rsidRDefault="00CB4428" w:rsidP="00C945E5">
      <w:pPr>
        <w:shd w:val="clear" w:color="auto" w:fill="FFFFFF"/>
        <w:spacing w:before="100" w:beforeAutospacing="1" w:after="0" w:afterAutospacing="1" w:line="36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</w:p>
    <w:sectPr w:rsidR="00CB4428" w:rsidRPr="00C945E5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1440" w:right="1728" w:bottom="1440" w:left="1728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2C1" w:rsidRDefault="001942C1">
      <w:pPr>
        <w:spacing w:after="0" w:line="240" w:lineRule="auto"/>
      </w:pPr>
      <w:r>
        <w:separator/>
      </w:r>
    </w:p>
  </w:endnote>
  <w:endnote w:type="continuationSeparator" w:id="0">
    <w:p w:rsidR="001942C1" w:rsidRDefault="0019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3BD" w:rsidRDefault="00F833B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Department of Computer Engineering (Mini Project)    2024-2025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Page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D43C5A">
      <w:rPr>
        <w:rFonts w:ascii="Cambria" w:eastAsia="Cambria" w:hAnsi="Cambria" w:cs="Cambria"/>
        <w:noProof/>
        <w:color w:val="000000"/>
        <w:sz w:val="20"/>
        <w:szCs w:val="20"/>
      </w:rPr>
      <w:t>5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</w:p>
  <w:p w:rsidR="00F833BD" w:rsidRDefault="00F83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3BD" w:rsidRDefault="00F833B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Department of Computer Engineering (Mini Project)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2024-2025                      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D43C5A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F833BD" w:rsidRDefault="00F83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2C1" w:rsidRDefault="001942C1">
      <w:pPr>
        <w:spacing w:after="0" w:line="240" w:lineRule="auto"/>
      </w:pPr>
      <w:r>
        <w:separator/>
      </w:r>
    </w:p>
  </w:footnote>
  <w:footnote w:type="continuationSeparator" w:id="0">
    <w:p w:rsidR="001942C1" w:rsidRDefault="0019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3BD" w:rsidRDefault="00F83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noProof/>
        <w:lang w:bidi="ar-SA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-1038224</wp:posOffset>
          </wp:positionH>
          <wp:positionV relativeFrom="paragraph">
            <wp:posOffset>38100</wp:posOffset>
          </wp:positionV>
          <wp:extent cx="2143125" cy="730250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4074" b="31851"/>
                  <a:stretch>
                    <a:fillRect/>
                  </a:stretch>
                </pic:blipFill>
                <pic:spPr>
                  <a:xfrm>
                    <a:off x="0" y="0"/>
                    <a:ext cx="2143125" cy="730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833BD" w:rsidRDefault="00F833BD">
    <w:pPr>
      <w:spacing w:after="0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K. J. Somaiya School of Engineering</w:t>
    </w:r>
  </w:p>
  <w:p w:rsidR="00F833BD" w:rsidRDefault="00F833BD">
    <w:pPr>
      <w:spacing w:after="0"/>
      <w:jc w:val="center"/>
      <w:rPr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Computer Engineering</w:t>
    </w:r>
  </w:p>
  <w:p w:rsidR="00F833BD" w:rsidRDefault="00F83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3BD" w:rsidRDefault="00F83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lang w:bidi="ar-SA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-1040129</wp:posOffset>
          </wp:positionH>
          <wp:positionV relativeFrom="paragraph">
            <wp:posOffset>-359409</wp:posOffset>
          </wp:positionV>
          <wp:extent cx="2143125" cy="73025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4074" b="31851"/>
                  <a:stretch>
                    <a:fillRect/>
                  </a:stretch>
                </pic:blipFill>
                <pic:spPr>
                  <a:xfrm>
                    <a:off x="0" y="0"/>
                    <a:ext cx="2143125" cy="730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293370" cy="68707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833BD" w:rsidRDefault="00F833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8" style="position:absolute;left:0;text-align:left;margin-left:494pt;margin-top:36pt;width:23.1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7/LwIAAHAEAAAOAAAAZHJzL2Uyb0RvYy54bWysVNuO0zAQfUfiHyy/06TZ3tV0hbYUIa3Y&#10;ioUPmDpOYsk3bLdN/56xE7ZdeAAh8uDOxJMzZ87MdH3fKUlO3HlhdEnHo5wSrpmphG5K+u3r7t2C&#10;Eh9AVyCN5iW9cE/vN2/frM92xQvTGllxRxBE+9XZlrQNwa6yzLOWK/AjY7nGy9o4BQFd12SVgzOi&#10;K5kVeT7LzsZV1hnGvce32/6SbhJ+XXMWnura80BkSZFbSKdL5yGe2WYNq8aBbQUbaMA/sFAgNCZ9&#10;gdpCAHJ04jcoJZgz3tRhxIzKTF0LxlMNWM04/6Wa5xYsT7WgON6+yOT/Hyz7fNo7IqqSzinRoLBF&#10;X1A00I3kZB7lOVu/wqhnu3eD59GMtXa1U/EXqyBdSadFvlhMUORLSe8mk+lyOcjLu0AYBhTzyV2B&#10;9wwDZrNFjjYiZlcg63z4yI0i0SipQyJJVDg9+tCH/gyJeb2RotoJKZPjmsODdOQE2Oldegb0V2FS&#10;k3NJl9NiijwAB66WENBUFiXwukn5Xn3h/w44EtuCb3sCCSHmh5USASdcClXSRR6f/nXLofqgKxIu&#10;FjXXuBw0MvOKEslxldBInwcQ8s9xKKLUqGVsVt+eaIXu0CFINA+mumCjvWU7gUwfwYc9OBz1MabF&#10;8ceE34/gkIT8pHG+luNJlCgkZzKdI23ibm8OtzegWWtwq1DJ3nwIacdi/dq8PwZTi9TAK5WBLI51&#10;GoFhBePe3Pop6vpHsfkBAAD//wMAUEsDBBQABgAIAAAAIQDiS2Wy3wAAAAsBAAAPAAAAZHJzL2Rv&#10;d25yZXYueG1sTI9BT8MwDIXvSPyHyEjcWEpB0JWmE0IaJySgIO2aNV5bkThVkm7dfj3eCU629Z6e&#10;v1etZmfFHkMcPCm4XWQgkFpvBuoUfH+tbwoQMWky2npCBUeMsKovLypdGn+gT9w3qRMcQrHUCvqU&#10;xlLK2PbodFz4EYm1nQ9OJz5DJ03QBw53VuZZ9iCdHog/9HrElx7bn2ZyCuxr2LzZj0nvmtNpfXyP&#10;7WBCVOr6an5+ApFwTn9mOOMzOtTMtPUTmSisgmVRcJek4DHneTZkd/c5iC1vRZaDrCv5v0P9CwAA&#10;//8DAFBLAQItABQABgAIAAAAIQC2gziS/gAAAOEBAAATAAAAAAAAAAAAAAAAAAAAAABbQ29udGVu&#10;dF9UeXBlc10ueG1sUEsBAi0AFAAGAAgAAAAhADj9If/WAAAAlAEAAAsAAAAAAAAAAAAAAAAALwEA&#10;AF9yZWxzLy5yZWxzUEsBAi0AFAAGAAgAAAAhADOQHv8vAgAAcAQAAA4AAAAAAAAAAAAAAAAALgIA&#10;AGRycy9lMm9Eb2MueG1sUEsBAi0AFAAGAAgAAAAhAOJLZbLfAAAACwEAAA8AAAAAAAAAAAAAAAAA&#10;iQQAAGRycy9kb3ducmV2LnhtbFBLBQYAAAAABAAEAPMAAACVBQAAAAA=&#10;" strokecolor="white">
              <v:stroke startarrowwidth="narrow" startarrowlength="short" endarrowwidth="narrow" endarrowlength="short"/>
              <v:textbox inset="2.53958mm,1.2694mm,2.53958mm,1.2694mm">
                <w:txbxContent>
                  <w:p w:rsidR="00F833BD" w:rsidRDefault="00F833BD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F833BD" w:rsidRDefault="00F833BD">
    <w:pPr>
      <w:spacing w:after="0"/>
      <w:jc w:val="center"/>
      <w:rPr>
        <w:rFonts w:ascii="Times New Roman" w:eastAsia="Times New Roman" w:hAnsi="Times New Roman" w:cs="Times New Roman"/>
        <w:b/>
        <w:sz w:val="24"/>
        <w:szCs w:val="24"/>
      </w:rPr>
    </w:pPr>
    <w:bookmarkStart w:id="2" w:name="bookmark=id.gjdgxs" w:colFirst="0" w:colLast="0"/>
    <w:bookmarkEnd w:id="2"/>
    <w:r>
      <w:rPr>
        <w:rFonts w:ascii="Times New Roman" w:eastAsia="Times New Roman" w:hAnsi="Times New Roman" w:cs="Times New Roman"/>
        <w:b/>
        <w:sz w:val="28"/>
        <w:szCs w:val="28"/>
      </w:rPr>
      <w:t>K. J. Somaiya School of Engineering</w:t>
    </w:r>
  </w:p>
  <w:p w:rsidR="00F833BD" w:rsidRDefault="00F833BD">
    <w:pPr>
      <w:spacing w:after="0"/>
      <w:jc w:val="center"/>
      <w:rPr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1608"/>
    <w:multiLevelType w:val="multilevel"/>
    <w:tmpl w:val="E95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6D54"/>
    <w:multiLevelType w:val="multilevel"/>
    <w:tmpl w:val="06D2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96B68"/>
    <w:multiLevelType w:val="multilevel"/>
    <w:tmpl w:val="6FE88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F76BFE"/>
    <w:multiLevelType w:val="hybridMultilevel"/>
    <w:tmpl w:val="817276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3B2CC1"/>
    <w:multiLevelType w:val="multilevel"/>
    <w:tmpl w:val="684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F734A"/>
    <w:multiLevelType w:val="hybridMultilevel"/>
    <w:tmpl w:val="CF3AA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16F8A"/>
    <w:multiLevelType w:val="multilevel"/>
    <w:tmpl w:val="8D149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A293261"/>
    <w:multiLevelType w:val="hybridMultilevel"/>
    <w:tmpl w:val="CE3E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36C34"/>
    <w:multiLevelType w:val="multilevel"/>
    <w:tmpl w:val="AA4A8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9EC640C"/>
    <w:multiLevelType w:val="multilevel"/>
    <w:tmpl w:val="F820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F636C"/>
    <w:multiLevelType w:val="multilevel"/>
    <w:tmpl w:val="A4F4B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FF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FF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FF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FF0000"/>
      </w:rPr>
    </w:lvl>
  </w:abstractNum>
  <w:abstractNum w:abstractNumId="11" w15:restartNumberingAfterBreak="0">
    <w:nsid w:val="46CD6618"/>
    <w:multiLevelType w:val="multilevel"/>
    <w:tmpl w:val="0BF28E32"/>
    <w:lvl w:ilvl="0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06AD1"/>
    <w:multiLevelType w:val="multilevel"/>
    <w:tmpl w:val="3994319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564841D4"/>
    <w:multiLevelType w:val="multilevel"/>
    <w:tmpl w:val="3EA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F0A18"/>
    <w:multiLevelType w:val="multilevel"/>
    <w:tmpl w:val="D1B0C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B1C5109"/>
    <w:multiLevelType w:val="multilevel"/>
    <w:tmpl w:val="300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069C2"/>
    <w:multiLevelType w:val="multilevel"/>
    <w:tmpl w:val="FD98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6"/>
  </w:num>
  <w:num w:numId="5">
    <w:abstractNumId w:val="8"/>
  </w:num>
  <w:num w:numId="6">
    <w:abstractNumId w:val="9"/>
  </w:num>
  <w:num w:numId="7">
    <w:abstractNumId w:val="16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13"/>
  </w:num>
  <w:num w:numId="13">
    <w:abstractNumId w:val="4"/>
  </w:num>
  <w:num w:numId="14">
    <w:abstractNumId w:val="15"/>
  </w:num>
  <w:num w:numId="15">
    <w:abstractNumId w:val="1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FF"/>
    <w:rsid w:val="000076F6"/>
    <w:rsid w:val="0003653B"/>
    <w:rsid w:val="000F3E61"/>
    <w:rsid w:val="000F7A60"/>
    <w:rsid w:val="001942C1"/>
    <w:rsid w:val="002124D5"/>
    <w:rsid w:val="002765F7"/>
    <w:rsid w:val="002C7829"/>
    <w:rsid w:val="00345318"/>
    <w:rsid w:val="0044012C"/>
    <w:rsid w:val="0052305F"/>
    <w:rsid w:val="00650621"/>
    <w:rsid w:val="008550D9"/>
    <w:rsid w:val="0097712A"/>
    <w:rsid w:val="00A677E8"/>
    <w:rsid w:val="00A81190"/>
    <w:rsid w:val="00B10BFF"/>
    <w:rsid w:val="00B5306C"/>
    <w:rsid w:val="00C945E5"/>
    <w:rsid w:val="00CB4428"/>
    <w:rsid w:val="00CD33AE"/>
    <w:rsid w:val="00D43C5A"/>
    <w:rsid w:val="00DA3822"/>
    <w:rsid w:val="00E879B4"/>
    <w:rsid w:val="00F2251C"/>
    <w:rsid w:val="00F8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4A1A7"/>
  <w15:docId w15:val="{A26EF556-3839-4E13-ABA7-DC8BFBC7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 w:line="240" w:lineRule="auto"/>
      <w:ind w:left="2880" w:hanging="72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 w:line="240" w:lineRule="auto"/>
      <w:ind w:left="3600" w:hanging="72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DBF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2DBF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22DBF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2DBF"/>
    <w:rPr>
      <w:szCs w:val="20"/>
    </w:rPr>
  </w:style>
  <w:style w:type="paragraph" w:styleId="ListParagraph">
    <w:name w:val="List Paragraph"/>
    <w:basedOn w:val="Normal"/>
    <w:uiPriority w:val="34"/>
    <w:qFormat/>
    <w:rsid w:val="007814F6"/>
    <w:pPr>
      <w:ind w:left="720"/>
      <w:contextualSpacing/>
    </w:pPr>
    <w:rPr>
      <w:rFonts w:cs="Times New Roman"/>
      <w:lang w:val="en-US" w:eastAsia="en-US" w:bidi="ar-SA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C7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829"/>
    <w:rPr>
      <w:b/>
      <w:bCs/>
    </w:rPr>
  </w:style>
  <w:style w:type="table" w:styleId="TableGrid">
    <w:name w:val="Table Grid"/>
    <w:basedOn w:val="TableNormal"/>
    <w:uiPriority w:val="59"/>
    <w:rsid w:val="00276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12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2A"/>
    <w:rPr>
      <w:rFonts w:ascii="Tahoma" w:hAnsi="Tahoma" w:cs="Tahoma"/>
      <w:sz w:val="16"/>
      <w:szCs w:val="14"/>
    </w:rPr>
  </w:style>
  <w:style w:type="character" w:styleId="Emphasis">
    <w:name w:val="Emphasis"/>
    <w:basedOn w:val="DefaultParagraphFont"/>
    <w:uiPriority w:val="20"/>
    <w:qFormat/>
    <w:rsid w:val="004401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QfNg68+BdZS5Bm6s3qjViL1rw==">CgMxLjAyCGguZ2pkZ3hzMglpZC5namRneHM4AHIhMVdGRzBMdnZSQXF0WXFJRng5bVRiX1ZvOTJhVE03ckx5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Khushi</cp:lastModifiedBy>
  <cp:revision>4</cp:revision>
  <cp:lastPrinted>2025-04-14T10:48:00Z</cp:lastPrinted>
  <dcterms:created xsi:type="dcterms:W3CDTF">2025-02-07T06:05:00Z</dcterms:created>
  <dcterms:modified xsi:type="dcterms:W3CDTF">2025-04-14T10:58:00Z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5a64fbd90a5f7ad81d00a44dbeafdd487b1656b324e665543f250c6f076edb89</vt:lpwstr>
  </property>
</Properties>
</file>