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 Light" w:hAnsi="微软雅黑 Light" w:eastAsia="微软雅黑 Light" w:cs="微软雅黑 Light"/>
          <w:sz w:val="52"/>
          <w:szCs w:val="5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52"/>
          <w:szCs w:val="52"/>
          <w:lang w:val="en-US"/>
        </w:rPr>
        <w:t>Matrix</w:t>
      </w:r>
      <w:r>
        <w:rPr>
          <w:rFonts w:hint="eastAsia" w:ascii="微软雅黑 Light" w:hAnsi="微软雅黑 Light" w:eastAsia="微软雅黑 Light" w:cs="微软雅黑 Light"/>
          <w:sz w:val="52"/>
          <w:szCs w:val="52"/>
          <w:lang w:val="en-US" w:eastAsia="zh-CN"/>
        </w:rPr>
        <w:t>小组分工报告</w:t>
      </w:r>
    </w:p>
    <w:p>
      <w:pPr>
        <w:jc w:val="center"/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组员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:</w:t>
      </w: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刘东洋 蔡依璇</w:t>
      </w:r>
    </w:p>
    <w:p>
      <w:pPr>
        <w:numPr>
          <w:ilvl w:val="0"/>
          <w:numId w:val="1"/>
        </w:numPr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小组项目主题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:”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淘宝用户行为分析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”</w:t>
      </w:r>
    </w:p>
    <w:p>
      <w:pPr>
        <w:numPr>
          <w:ilvl w:val="0"/>
          <w:numId w:val="1"/>
        </w:numPr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小组主要工作步骤细分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:</w:t>
      </w:r>
    </w:p>
    <w:p>
      <w:pPr>
        <w:numPr>
          <w:ilvl w:val="1"/>
          <w:numId w:val="1"/>
        </w:numPr>
        <w:ind w:left="300" w:leftChars="0" w:firstLine="0" w:firstLineChars="0"/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: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项目的主题的选定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(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刘东洋，蔡依璇共同讨论决定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)</w:t>
      </w:r>
    </w:p>
    <w:p>
      <w:pPr>
        <w:numPr>
          <w:ilvl w:val="1"/>
          <w:numId w:val="1"/>
        </w:numPr>
        <w:ind w:left="300" w:leftChars="0" w:firstLine="0" w:firstLineChars="0"/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: 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数据集寻找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刘东洋寻找决定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)</w:t>
      </w:r>
    </w:p>
    <w:p>
      <w:pPr>
        <w:numPr>
          <w:ilvl w:val="1"/>
          <w:numId w:val="1"/>
        </w:numPr>
        <w:ind w:left="300" w:leftChars="0" w:firstLine="0" w:firstLineChars="0"/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: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项目目标与欲解决问题的确定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(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刘东洋 蔡依璇共同决定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)</w:t>
      </w:r>
    </w:p>
    <w:p>
      <w:pPr>
        <w:numPr>
          <w:ilvl w:val="1"/>
          <w:numId w:val="1"/>
        </w:numPr>
        <w:ind w:left="300" w:leftChars="0" w:firstLine="0" w:firstLineChars="0"/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: 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开题报告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PPT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制作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(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刘东洋制作，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蔡依璇审核并配音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)</w:t>
      </w:r>
    </w:p>
    <w:p>
      <w:pPr>
        <w:numPr>
          <w:ilvl w:val="1"/>
          <w:numId w:val="1"/>
        </w:numPr>
        <w:ind w:left="300" w:leftChars="0" w:firstLine="0" w:firstLineChars="0"/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: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代码组织思路的讨论与确定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(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刘东洋，蔡依璇共同讨论决定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)</w:t>
      </w:r>
    </w:p>
    <w:p>
      <w:pPr>
        <w:numPr>
          <w:ilvl w:val="1"/>
          <w:numId w:val="1"/>
        </w:numPr>
        <w:ind w:left="300" w:leftChars="0" w:firstLine="0" w:firstLineChars="0"/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: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主要模型的寻找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(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主要由刘东洋决定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)</w:t>
      </w:r>
    </w:p>
    <w:p>
      <w:pPr>
        <w:numPr>
          <w:ilvl w:val="1"/>
          <w:numId w:val="1"/>
        </w:numPr>
        <w:ind w:left="300" w:leftChars="0" w:firstLine="0" w:firstLineChars="0"/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: 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正式编写代码</w:t>
      </w:r>
    </w:p>
    <w:p>
      <w:pPr>
        <w:numPr>
          <w:numId w:val="0"/>
        </w:numPr>
        <w:ind w:left="300" w:leftChars="0" w:firstLine="300" w:firstLineChars="100"/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2.7.1: 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数据导入和处理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(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蔡依璇编写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)</w:t>
      </w:r>
    </w:p>
    <w:p>
      <w:pPr>
        <w:numPr>
          <w:numId w:val="0"/>
        </w:numPr>
        <w:ind w:left="300" w:leftChars="0" w:firstLine="300" w:firstLineChars="100"/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2.7.2: 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特征工程和数据清洗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 (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蔡依璇编写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)</w:t>
      </w:r>
    </w:p>
    <w:p>
      <w:pPr>
        <w:numPr>
          <w:numId w:val="0"/>
        </w:numPr>
        <w:ind w:left="300" w:leftChars="0" w:firstLine="300" w:firstLineChars="100"/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2.7.3: AARRR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模型相关代码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包括结果及可视化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)(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蔡依璇编写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)</w:t>
      </w:r>
    </w:p>
    <w:p>
      <w:pPr>
        <w:numPr>
          <w:numId w:val="0"/>
        </w:numPr>
        <w:ind w:left="300" w:leftChars="0" w:firstLine="300" w:firstLineChars="100"/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2.7.4: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中期汇报PPT制作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(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刘东洋制作，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蔡依璇审核并配音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)</w:t>
      </w:r>
    </w:p>
    <w:p>
      <w:pPr>
        <w:numPr>
          <w:numId w:val="0"/>
        </w:numPr>
        <w:ind w:left="300" w:leftChars="0" w:firstLine="300" w:firstLineChars="100"/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2.7.4: RFM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模型相关代码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包括结果及可视化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)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刘东洋编写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)</w:t>
      </w:r>
    </w:p>
    <w:p>
      <w:pPr>
        <w:numPr>
          <w:ilvl w:val="1"/>
          <w:numId w:val="1"/>
        </w:numPr>
        <w:ind w:left="300" w:leftChars="0" w:firstLine="0" w:firstLineChars="0"/>
        <w:jc w:val="both"/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: 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项目总结，结果分析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(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蔡依璇分析AARRR模型结果，刘东洋分析RFM模型结果，刘东洋作项目总结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)</w:t>
      </w:r>
    </w:p>
    <w:p>
      <w:pPr>
        <w:numPr>
          <w:ilvl w:val="1"/>
          <w:numId w:val="1"/>
        </w:numPr>
        <w:ind w:left="300" w:leftChars="0" w:firstLine="0" w:firstLineChars="0"/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：验收PPT制作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(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刘东洋制作，蔡依璇审核并分析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)</w:t>
      </w:r>
    </w:p>
    <w:p>
      <w:pPr>
        <w:numPr>
          <w:ilvl w:val="1"/>
          <w:numId w:val="1"/>
        </w:numPr>
        <w:ind w:left="300" w:leftChars="0" w:firstLine="0" w:firstLineChars="0"/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: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开发文档制作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 xml:space="preserve"> (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蔡依璇</w:t>
      </w:r>
      <w: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  <w:t>)</w:t>
      </w:r>
    </w:p>
    <w:p>
      <w:pPr>
        <w:jc w:val="both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38C87A"/>
    <w:multiLevelType w:val="multilevel"/>
    <w:tmpl w:val="4838C8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3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0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0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0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0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0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0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3NTAxZTdiN2UzODhlOTRiZWM2MTJmMzA4MDAzNmMifQ=="/>
  </w:docVars>
  <w:rsids>
    <w:rsidRoot w:val="00000000"/>
    <w:rsid w:val="06C4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2022-10-27T10:49:57Z</dcterms:created>
  <dc:creator>CruelsAngel</dc:creator>
  <cp:lastModifiedBy>Toyo</cp:lastModifiedBy>
  <dcterms:modified xsi:type="dcterms:W3CDTF">2022-10-27T11:42:44Z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630125C4B60D487B86349BCA61EEA8B3</vt:lpwstr>
  </property>
</Properties>
</file>