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Cuestionario de levantamiento de información — Portal de clientes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Empresa:</w:t>
      </w:r>
      <w:r>
        <w:rPr/>
        <w:t xml:space="preserve"> ____________________  </w:t>
      </w:r>
      <w:r>
        <w:rPr>
          <w:b/>
        </w:rPr>
        <w:t>Fecha:</w:t>
      </w:r>
      <w:r>
        <w:rPr/>
        <w:t xml:space="preserve"> ____________________</w:t>
      </w:r>
    </w:p>
    <w:p>
      <w:pPr>
        <w:pStyle w:val="Normal"/>
        <w:rPr/>
      </w:pPr>
      <w:r>
        <w:rPr>
          <w:b/>
        </w:rPr>
        <w:t>Entrevistados y cargos:</w:t>
      </w:r>
      <w:r>
        <w:rPr/>
        <w:t xml:space="preserve"> ________________________________________</w:t>
      </w:r>
    </w:p>
    <w:p>
      <w:pPr>
        <w:pStyle w:val="Normal"/>
        <w:rPr/>
      </w:pPr>
      <w:r>
        <w:rPr>
          <w:b/>
        </w:rPr>
        <w:t>Responsable del levantamiento:</w:t>
      </w:r>
      <w:r>
        <w:rPr/>
        <w:t xml:space="preserve"> ________________________________</w:t>
      </w:r>
    </w:p>
    <w:p>
      <w:pPr>
        <w:pStyle w:val="Heading1"/>
        <w:rPr/>
      </w:pPr>
      <w:r>
        <w:rPr/>
        <w:t>1. Objetivo, proceso actual y alcance</w:t>
      </w:r>
    </w:p>
    <w:p>
      <w:pPr>
        <w:pStyle w:val="Question"/>
        <w:rPr/>
      </w:pPr>
      <w:r>
        <w:rPr/>
        <w:t>1. ¿Cómo realiza hoy un cliente una compra, desde que consulta disponibilidad hasta que recibe el producto y consulta su deuda? Describan los pasos, responsables y sistemas utilizados.</w:t>
      </w:r>
    </w:p>
    <w:p>
      <w:pPr>
        <w:pStyle w:val="Question"/>
        <w:rPr/>
      </w:pPr>
      <w:r>
        <w:rPr/>
        <w:t>2. ¿Qué dificultades quieren resolver con el portal? Indiquen frecuencia e impacto: consultas repetitivas, errores al registrar pedidos, demora en cotizar, falta de visibilidad del despacho u otras.</w:t>
      </w:r>
    </w:p>
    <w:p>
      <w:pPr>
        <w:pStyle w:val="Question"/>
        <w:rPr/>
      </w:pPr>
      <w:r>
        <w:rPr/>
        <w:t>3. ¿Qué operaciones debe poder realizar el cliente por sí mismo en la primera entrega: consultar stock, cotizar, registrar pedidos, hacer seguimiento o consultar su estado de cuenta?</w:t>
      </w:r>
    </w:p>
    <w:p>
      <w:pPr>
        <w:pStyle w:val="Question"/>
        <w:rPr/>
      </w:pPr>
      <w:r>
        <w:rPr/>
        <w:t>4. ¿Qué empresas, unidades de negocio, países, canales de venta y tipos de cliente estarán incluidos? ¿Cuáles quedarán fuera de la primera etapa?</w:t>
      </w:r>
    </w:p>
    <w:p>
      <w:pPr>
        <w:pStyle w:val="Question"/>
        <w:rPr/>
      </w:pPr>
      <w:r>
        <w:rPr/>
        <w:t>5. ¿Qué pasos seguirán a cargo del personal interno y qué actividades actuales dejarán de hacerse por correo, teléfono o mensajería?</w:t>
      </w:r>
    </w:p>
    <w:p>
      <w:pPr>
        <w:pStyle w:val="Question"/>
        <w:rPr/>
      </w:pPr>
      <w:r>
        <w:rPr/>
        <w:t>6. ¿Cómo medirán el resultado? Definan indicadores y metas, por ejemplo tiempo de registro, porcentaje de pedidos por portal o reducción de consultas manuales.</w:t>
      </w:r>
    </w:p>
    <w:p>
      <w:pPr>
        <w:pStyle w:val="Heading1"/>
        <w:rPr/>
      </w:pPr>
      <w:r>
        <w:rPr/>
        <w:t>2. Usuarios, acceso y visibilidad</w:t>
      </w:r>
    </w:p>
    <w:p>
      <w:pPr>
        <w:pStyle w:val="Question"/>
        <w:rPr/>
      </w:pPr>
      <w:r>
        <w:rPr/>
        <w:t>7. ¿Quiénes utilizarán el portal y para qué: compradores del cliente, vendedores, coordinadores, supervisores u otros perfiles?</w:t>
      </w:r>
    </w:p>
    <w:p>
      <w:pPr>
        <w:pStyle w:val="Question"/>
        <w:rPr/>
      </w:pPr>
      <w:r>
        <w:rPr/>
        <w:t>8. ¿Qué módulos, datos y acciones debe tener habilitados cada perfil? Completen una matriz de consulta, creación, modificación y descarga.</w:t>
      </w:r>
    </w:p>
    <w:p>
      <w:pPr>
        <w:pStyle w:val="Question"/>
        <w:rPr/>
      </w:pPr>
      <w:r>
        <w:rPr/>
        <w:t>9. ¿Un usuario externo representará a una sola razón social o a varias? ¿Una misma empresa cliente tendrá varios usuarios o sucursales con permisos distintos?</w:t>
      </w:r>
    </w:p>
    <w:p>
      <w:pPr>
        <w:pStyle w:val="Question"/>
        <w:rPr/>
      </w:pPr>
      <w:r>
        <w:rPr/>
        <w:t>10. ¿Cómo se asignan los clientes a los vendedores y supervisores? ¿La asignación cambia por unidad de negocio, territorio o canal?</w:t>
      </w:r>
    </w:p>
    <w:p>
      <w:pPr>
        <w:pStyle w:val="Question"/>
        <w:rPr/>
      </w:pPr>
      <w:r>
        <w:rPr/>
        <w:t>11. ¿Qué información comercial o financiera debe ocultarse al cliente o restringirse entre usuarios internos? Consideren stock, precios, descuentos, crédito y cartera de clientes.</w:t>
      </w:r>
    </w:p>
    <w:p>
      <w:pPr>
        <w:pStyle w:val="Question"/>
        <w:rPr/>
      </w:pPr>
      <w:r>
        <w:rPr/>
        <w:t>12. ¿Quién autoriza el alta, cambio y baja de usuarios? ¿Cómo se vinculará cada usuario con su código de cliente o vendedor y qué ocurrirá si esa vinculación falta o es incorrecta?</w:t>
      </w:r>
    </w:p>
    <w:p>
      <w:pPr>
        <w:pStyle w:val="Heading1"/>
        <w:rPr/>
      </w:pPr>
      <w:r>
        <w:rPr/>
        <w:t>3. Datos de clientes y organización comercial</w:t>
      </w:r>
    </w:p>
    <w:p>
      <w:pPr>
        <w:pStyle w:val="Question"/>
        <w:rPr/>
      </w:pPr>
      <w:r>
        <w:rPr/>
        <w:t>13. ¿En qué sistema se mantienen la razón social, identificación fiscal, dirección, contactos y condiciones comerciales? ¿Quién es responsable de su calidad?</w:t>
      </w:r>
    </w:p>
    <w:p>
      <w:pPr>
        <w:pStyle w:val="Question"/>
        <w:rPr/>
      </w:pPr>
      <w:r>
        <w:rPr/>
        <w:t>14. ¿Qué datos del cliente deben mostrarse y cuáles podrán modificarse desde el portal? ¿Los cambios requieren revisión antes de actualizar el sistema principal?</w:t>
      </w:r>
    </w:p>
    <w:p>
      <w:pPr>
        <w:pStyle w:val="Question"/>
        <w:rPr/>
      </w:pPr>
      <w:r>
        <w:rPr/>
        <w:t>15. ¿Cómo se relacionan el comprador, destinatario de mercancía, receptor de factura y pagador? ¿Pueden ser entidades distintas?</w:t>
      </w:r>
    </w:p>
    <w:p>
      <w:pPr>
        <w:pStyle w:val="Question"/>
        <w:rPr/>
      </w:pPr>
      <w:r>
        <w:rPr/>
        <w:t>16. ¿Qué organizaciones de ventas, canales y grupos de clientes determinan los productos y condiciones disponibles para cada usuario?</w:t>
      </w:r>
    </w:p>
    <w:p>
      <w:pPr>
        <w:pStyle w:val="Question"/>
        <w:rPr/>
      </w:pPr>
      <w:r>
        <w:rPr/>
        <w:t>17. ¿Existen vendedor principal y vendedor de apoyo? ¿Se asignan automáticamente o se pueden seleccionar al registrar el documento?</w:t>
      </w:r>
    </w:p>
    <w:p>
      <w:pPr>
        <w:pStyle w:val="Heading1"/>
        <w:rPr/>
      </w:pPr>
      <w:r>
        <w:rPr/>
        <w:t>4. Catálogo y consulta de stock</w:t>
      </w:r>
    </w:p>
    <w:p>
      <w:pPr>
        <w:pStyle w:val="Question"/>
        <w:rPr/>
      </w:pPr>
      <w:r>
        <w:rPr/>
        <w:t>18. ¿Qué productos podrá consultar cada cliente? ¿Hay restricciones por línea de negocio, contrato, canal, región o condición comercial?</w:t>
      </w:r>
    </w:p>
    <w:p>
      <w:pPr>
        <w:pStyle w:val="Question"/>
        <w:rPr/>
      </w:pPr>
      <w:r>
        <w:rPr/>
        <w:t>19. ¿Cómo necesita buscar los productos: código, descripción, marca, grupo, formato, calidad u otros atributos? ¿Cuáles son indispensables?</w:t>
      </w:r>
    </w:p>
    <w:p>
      <w:pPr>
        <w:pStyle w:val="Question"/>
        <w:rPr/>
      </w:pPr>
      <w:r>
        <w:rPr/>
        <w:t>20. ¿Qué significa para ustedes stock físico, disponible, reservado, contratado y pendiente de despacho? Definan la fórmula de disponibilidad y un ejemplo numérico.</w:t>
      </w:r>
    </w:p>
    <w:p>
      <w:pPr>
        <w:pStyle w:val="Question"/>
        <w:rPr/>
      </w:pPr>
      <w:r>
        <w:rPr/>
        <w:t>21. ¿El stock se consultará por empresa, centro, almacén, lote o pieza? ¿Qué ubicaciones y existencias deben excluirse?</w:t>
      </w:r>
    </w:p>
    <w:p>
      <w:pPr>
        <w:pStyle w:val="Question"/>
        <w:rPr/>
      </w:pPr>
      <w:r>
        <w:rPr/>
        <w:t>22. ¿Qué cantidad debe ver el cliente: el valor exacto, un rango o solo una indicación de disponibilidad? ¿Debe ver el mismo detalle que un vendedor?</w:t>
      </w:r>
    </w:p>
    <w:p>
      <w:pPr>
        <w:pStyle w:val="Question"/>
        <w:rPr/>
      </w:pPr>
      <w:r>
        <w:rPr/>
        <w:t>23. ¿Qué unidades de medida se usan para consultar, vender y despachar? ¿Qué conversiones, mínimos, múltiplos y redondeos se aplican?</w:t>
      </w:r>
    </w:p>
    <w:p>
      <w:pPr>
        <w:pStyle w:val="Question"/>
        <w:rPr/>
      </w:pPr>
      <w:r>
        <w:rPr/>
        <w:t>24. ¿En qué momento se reserva el stock y cuándo se libera? ¿Qué debe pasar si dos usuarios solicitan simultáneamente la última cantidad disponible?</w:t>
      </w:r>
    </w:p>
    <w:p>
      <w:pPr>
        <w:pStyle w:val="Question"/>
        <w:rPr/>
      </w:pPr>
      <w:r>
        <w:rPr/>
        <w:t>25. ¿Se permite pedir más de lo disponible? Si se permite, ¿se registra un pendiente, una fecha futura o una solicitud sujeta a aprobación?</w:t>
      </w:r>
    </w:p>
    <w:p>
      <w:pPr>
        <w:pStyle w:val="Question"/>
        <w:rPr/>
      </w:pPr>
      <w:r>
        <w:rPr/>
        <w:t>26. ¿Con qué frecuencia debe actualizarse la disponibilidad? ¿Se requieren imágenes, consulta del detalle de reservas o exportación a Excel, y para qué perfiles?</w:t>
      </w:r>
    </w:p>
    <w:p>
      <w:pPr>
        <w:pStyle w:val="Heading1"/>
        <w:rPr/>
      </w:pPr>
      <w:r>
        <w:rPr/>
        <w:t>5. Creación de pedidos y documentos comerciales</w:t>
      </w:r>
    </w:p>
    <w:p>
      <w:pPr>
        <w:pStyle w:val="Question"/>
        <w:rPr/>
      </w:pPr>
      <w:r>
        <w:rPr/>
        <w:t>27. ¿Qué documentos necesitan gestionar: cotización, pedido nacional, exportación, separación, contrato o transferencia gratuita? ¿Quién puede crear cada uno?</w:t>
      </w:r>
    </w:p>
    <w:p>
      <w:pPr>
        <w:pStyle w:val="Question"/>
        <w:rPr/>
      </w:pPr>
      <w:r>
        <w:rPr/>
        <w:t>28. ¿Qué campos son obligatorios para cada tipo de documento? Entreguen un ejemplo completo de cada caso y sus valores predeterminados.</w:t>
      </w:r>
    </w:p>
    <w:p>
      <w:pPr>
        <w:pStyle w:val="Question"/>
        <w:rPr/>
      </w:pPr>
      <w:r>
        <w:rPr/>
        <w:t>29. ¿Se deben crear pedidos a partir de una cotización, separación, contrato u otro documento? ¿Qué información se copia y cómo se controla el saldo ya utilizado?</w:t>
      </w:r>
    </w:p>
    <w:p>
      <w:pPr>
        <w:pStyle w:val="Question"/>
        <w:rPr/>
      </w:pPr>
      <w:r>
        <w:rPr/>
        <w:t>30. ¿Se exige número de orden de compra, fecha de vencimiento o archivo adjunto? ¿Cómo se controlan los duplicados y qué formatos y tamaños se admiten?</w:t>
      </w:r>
    </w:p>
    <w:p>
      <w:pPr>
        <w:pStyle w:val="Question"/>
        <w:rPr/>
      </w:pPr>
      <w:r>
        <w:rPr/>
        <w:t>31. ¿Cómo se incorporarán productos al pedido: búsqueda y selección, ingreso de códigos o carga de un archivo? Para carga masiva, faciliten una plantilla y las reglas de rechazo por fila.</w:t>
      </w:r>
    </w:p>
    <w:p>
      <w:pPr>
        <w:pStyle w:val="Question"/>
        <w:rPr/>
      </w:pPr>
      <w:r>
        <w:rPr/>
        <w:t>32. ¿Se permite mezclar grupos de materiales, almacenes, monedas o condiciones de entrega en un mismo pedido? ¿Cuándo debe dividirse en varios documentos?</w:t>
      </w:r>
    </w:p>
    <w:p>
      <w:pPr>
        <w:pStyle w:val="Question"/>
        <w:rPr/>
      </w:pPr>
      <w:r>
        <w:rPr/>
        <w:t>33. ¿Qué datos se deben indicar por producto: cantidad, unidad, lote, pieza, precio, descuento, embalaje o fecha requerida? ¿Cuáles se calculan y cuáles puede editar cada perfil?</w:t>
      </w:r>
    </w:p>
    <w:p>
      <w:pPr>
        <w:pStyle w:val="Question"/>
        <w:rPr/>
      </w:pPr>
      <w:r>
        <w:rPr/>
        <w:t>34. ¿Qué validaciones deben ejecutarse antes de enviar el pedido? Para cada error, indiquen si debe bloquear, advertir o permitir continuar con aprobación.</w:t>
      </w:r>
    </w:p>
    <w:p>
      <w:pPr>
        <w:pStyle w:val="Question"/>
        <w:rPr/>
      </w:pPr>
      <w:r>
        <w:rPr/>
        <w:t>35. ¿El usuario debe revisar un cálculo preliminar de importes y disponibilidad antes de confirmar? ¿Qué cambios obligan a recalcularlo?</w:t>
      </w:r>
    </w:p>
    <w:p>
      <w:pPr>
        <w:pStyle w:val="Question"/>
        <w:rPr/>
      </w:pPr>
      <w:r>
        <w:rPr/>
        <w:t>36. ¿Cuándo se considera registrado el pedido y qué confirmación debe recibir el usuario? ¿Qué debe ocurrir si el sistema tarda, falla o el usuario vuelve a presionar «Guardar»?</w:t>
      </w:r>
    </w:p>
    <w:p>
      <w:pPr>
        <w:pStyle w:val="Heading1"/>
        <w:rPr/>
      </w:pPr>
      <w:r>
        <w:rPr/>
        <w:t>6. Precios, impuestos, crédito y aprobaciones</w:t>
      </w:r>
    </w:p>
    <w:p>
      <w:pPr>
        <w:pStyle w:val="Question"/>
        <w:rPr/>
      </w:pPr>
      <w:r>
        <w:rPr/>
        <w:t>37. ¿Cómo se determina el precio: por cliente, lista, segmento, contrato, cantidad o fecha? ¿Cuál es la fuente oficial y qué regla tiene prioridad?</w:t>
      </w:r>
    </w:p>
    <w:p>
      <w:pPr>
        <w:pStyle w:val="Question"/>
        <w:rPr/>
      </w:pPr>
      <w:r>
        <w:rPr/>
        <w:t>38. ¿Qué monedas se utilizarán? ¿De dónde procede el tipo de cambio y qué fecha determina el valor aplicado?</w:t>
      </w:r>
    </w:p>
    <w:p>
      <w:pPr>
        <w:pStyle w:val="Question"/>
        <w:rPr/>
      </w:pPr>
      <w:r>
        <w:rPr/>
        <w:t>39. ¿Los precios incluyen impuestos? ¿Qué impuestos, exoneraciones y reglas de redondeo corresponden según producto, operación y destino?</w:t>
      </w:r>
    </w:p>
    <w:p>
      <w:pPr>
        <w:pStyle w:val="Question"/>
        <w:rPr/>
      </w:pPr>
      <w:r>
        <w:rPr/>
        <w:t>40. ¿Qué descuentos, bonificaciones o promociones necesitan? ¿Cuáles se pueden combinar y quién puede modificarlos o autorizar excepciones?</w:t>
      </w:r>
    </w:p>
    <w:p>
      <w:pPr>
        <w:pStyle w:val="Question"/>
        <w:rPr/>
      </w:pPr>
      <w:r>
        <w:rPr/>
        <w:t>41. ¿Cómo se calculan flete, embalaje y otros cargos? ¿Se aplican al documento o a sus posiciones y cómo afectan el total e impuestos?</w:t>
      </w:r>
    </w:p>
    <w:p>
      <w:pPr>
        <w:pStyle w:val="Question"/>
        <w:rPr/>
      </w:pPr>
      <w:r>
        <w:rPr/>
        <w:t>42. ¿Qué condiciones de pago están disponibles para cada cliente? ¿Puede seleccionarlas el comprador o vienen determinadas por el sistema?</w:t>
      </w:r>
    </w:p>
    <w:p>
      <w:pPr>
        <w:pStyle w:val="Question"/>
        <w:rPr/>
      </w:pPr>
      <w:r>
        <w:rPr/>
        <w:t>43. ¿Cómo se calculan crédito asignado, consumo y saldo disponible? ¿Se consideran pedidos abiertos, deuda vencida, anticipos y notas de crédito?</w:t>
      </w:r>
    </w:p>
    <w:p>
      <w:pPr>
        <w:pStyle w:val="Question"/>
        <w:rPr/>
      </w:pPr>
      <w:r>
        <w:rPr/>
        <w:t>44. ¿Qué debe ocurrir ante crédito insuficiente, deuda vencida o bloqueo comercial: impedir el pedido, advertir o enviarlo a aprobación?</w:t>
      </w:r>
    </w:p>
    <w:p>
      <w:pPr>
        <w:pStyle w:val="Question"/>
        <w:rPr/>
      </w:pPr>
      <w:r>
        <w:rPr/>
        <w:t>45. ¿Qué operaciones requieren aprobación y por quién? Definan montos, descuentos, excepciones, reemplazos y plazos, indicando si se resuelven en el portal o en otro sistema.</w:t>
      </w:r>
    </w:p>
    <w:p>
      <w:pPr>
        <w:pStyle w:val="Heading1"/>
        <w:rPr/>
      </w:pPr>
      <w:r>
        <w:rPr/>
        <w:t>7. Entrega y logística</w:t>
      </w:r>
    </w:p>
    <w:p>
      <w:pPr>
        <w:pStyle w:val="Question"/>
        <w:rPr/>
      </w:pPr>
      <w:r>
        <w:rPr/>
        <w:t>46. ¿Qué modalidades de entrega manejan: recojo del cliente, despacho directo, agencia, courier u otras? ¿Qué datos exige cada modalidad?</w:t>
      </w:r>
    </w:p>
    <w:p>
      <w:pPr>
        <w:pStyle w:val="Question"/>
        <w:rPr/>
      </w:pPr>
      <w:r>
        <w:rPr/>
        <w:t>47. ¿De dónde se obtienen las direcciones de entrega? ¿Se permiten direcciones nuevas, una agencia intermedia y un destino final diferente?</w:t>
      </w:r>
    </w:p>
    <w:p>
      <w:pPr>
        <w:pStyle w:val="Question"/>
        <w:rPr/>
      </w:pPr>
      <w:r>
        <w:rPr/>
        <w:t>48. ¿Cómo se seleccionan transportista y agencia? ¿Qué datos deben registrarse y quién mantiene esa información?</w:t>
      </w:r>
    </w:p>
    <w:p>
      <w:pPr>
        <w:pStyle w:val="Question"/>
        <w:rPr/>
      </w:pPr>
      <w:r>
        <w:rPr/>
        <w:t>49. ¿Cómo se propone y confirma la fecha de entrega? ¿Existen horarios de corte, días no laborables, restricciones por zona o fechas por producto?</w:t>
      </w:r>
    </w:p>
    <w:p>
      <w:pPr>
        <w:pStyle w:val="Question"/>
        <w:rPr/>
      </w:pPr>
      <w:r>
        <w:rPr/>
        <w:t>50. ¿Se admiten despachos parciales? ¿Cómo deben mostrarse cantidades pedidas, despachadas y pendientes, así como pesos, bultos, cajas o pallets?</w:t>
      </w:r>
    </w:p>
    <w:p>
      <w:pPr>
        <w:pStyle w:val="Question"/>
        <w:rPr/>
      </w:pPr>
      <w:r>
        <w:rPr/>
        <w:t>51. ¿Qué instrucciones de entrega y documentos deben acompañar el despacho? Si realizan exportaciones, ¿qué datos adicionales exigen sobre embarque, puertos y destinos?</w:t>
      </w:r>
    </w:p>
    <w:p>
      <w:pPr>
        <w:pStyle w:val="Heading1"/>
        <w:rPr/>
      </w:pPr>
      <w:r>
        <w:rPr/>
        <w:t>8. Seguimiento y cambios del pedido</w:t>
      </w:r>
    </w:p>
    <w:p>
      <w:pPr>
        <w:pStyle w:val="Question"/>
        <w:rPr/>
      </w:pPr>
      <w:r>
        <w:rPr/>
        <w:t>52. ¿Qué estados debe ver el usuario desde el registro hasta el cierre? Para cada estado, indiquen su significado, evento de cambio y sistema que lo determina.</w:t>
      </w:r>
    </w:p>
    <w:p>
      <w:pPr>
        <w:pStyle w:val="Question"/>
        <w:rPr/>
      </w:pPr>
      <w:r>
        <w:rPr/>
        <w:t>53. ¿El estado debe mostrarse por pedido, por producto o por ambos? ¿Cómo se resume un documento con posiciones en estados diferentes?</w:t>
      </w:r>
    </w:p>
    <w:p>
      <w:pPr>
        <w:pStyle w:val="Question"/>
        <w:rPr/>
      </w:pPr>
      <w:r>
        <w:rPr/>
        <w:t>54. ¿Cómo necesitan buscar pedidos: fechas, cliente, vendedor, tipo de documento, número o estado? ¿Cuánto histórico estará disponible?</w:t>
      </w:r>
    </w:p>
    <w:p>
      <w:pPr>
        <w:pStyle w:val="Question"/>
        <w:rPr/>
      </w:pPr>
      <w:r>
        <w:rPr/>
        <w:t>55. ¿Qué relación debe verse entre pedido, documento de referencia, despachos, guías y facturas? ¿Qué datos y archivos podrá descargar cada perfil?</w:t>
      </w:r>
    </w:p>
    <w:p>
      <w:pPr>
        <w:pStyle w:val="Question"/>
        <w:rPr/>
      </w:pPr>
      <w:r>
        <w:rPr/>
        <w:t>56. ¿Qué se puede modificar, cancelar o rechazar y hasta qué estado? ¿Cómo afecta a reservas, precios, crédito y aprobaciones previas?</w:t>
      </w:r>
    </w:p>
    <w:p>
      <w:pPr>
        <w:pStyle w:val="Question"/>
        <w:rPr/>
      </w:pPr>
      <w:r>
        <w:rPr/>
        <w:t>57. ¿Necesitan avisos por registro, aprobación, rechazo, despacho o facturación? Definan destinatarios, canal y contenido; confirmar esta necesidad como alcance adicional cuando corresponda.</w:t>
      </w:r>
    </w:p>
    <w:p>
      <w:pPr>
        <w:pStyle w:val="Heading1"/>
        <w:rPr/>
      </w:pPr>
      <w:r>
        <w:rPr/>
        <w:t>9. Estado de cuenta y cobranzas</w:t>
      </w:r>
    </w:p>
    <w:p>
      <w:pPr>
        <w:pStyle w:val="Question"/>
        <w:rPr/>
      </w:pPr>
      <w:r>
        <w:rPr/>
        <w:t>58. ¿Qué documentos y saldos integran el estado de cuenta? Definan si muestra solo pendientes o también documentos cancelados e históricos.</w:t>
      </w:r>
    </w:p>
    <w:p>
      <w:pPr>
        <w:pStyle w:val="Question"/>
        <w:rPr/>
      </w:pPr>
      <w:r>
        <w:rPr/>
        <w:t>59. ¿Qué información debe presentar cada documento: número, estado, emisión, vencimiento, moneda, importe, condición de pago, banco, número único o renovación?</w:t>
      </w:r>
    </w:p>
    <w:p>
      <w:pPr>
        <w:pStyle w:val="Question"/>
        <w:rPr/>
      </w:pPr>
      <w:r>
        <w:rPr/>
        <w:t>60. ¿Cómo se representarán los pagos parciales, anticipos, notas de crédito y documentos vencidos? ¿Cómo se separarán los totales por moneda?</w:t>
      </w:r>
    </w:p>
    <w:p>
      <w:pPr>
        <w:pStyle w:val="Question"/>
        <w:rPr/>
      </w:pPr>
      <w:r>
        <w:rPr/>
        <w:t>61. ¿Qué clientes puede consultar cada usuario y qué filtros necesita? ¿Se requiere consolidar varias razones sociales o mantenerlas separadas?</w:t>
      </w:r>
    </w:p>
    <w:p>
      <w:pPr>
        <w:pStyle w:val="Question"/>
        <w:rPr/>
      </w:pPr>
      <w:r>
        <w:rPr/>
        <w:t>62. ¿Existen pallets, envases u otros productos en préstamo o sujetos a devolución? ¿Cómo deben mostrarse cantidades, importes y saldos?</w:t>
      </w:r>
    </w:p>
    <w:p>
      <w:pPr>
        <w:pStyle w:val="Question"/>
        <w:rPr/>
      </w:pPr>
      <w:r>
        <w:rPr/>
        <w:t>63. ¿Se requiere descargar el estado de cuenta en PDF u otro formato? ¿Qué contenido, fecha de corte e identificación de la empresa debe incluir?</w:t>
      </w:r>
    </w:p>
    <w:p>
      <w:pPr>
        <w:pStyle w:val="Heading1"/>
        <w:rPr/>
      </w:pPr>
      <w:r>
        <w:rPr/>
        <w:t>10. Particularidades de las líneas de negocio — aplicar solo si corresponde</w:t>
      </w:r>
    </w:p>
    <w:p>
      <w:pPr>
        <w:pStyle w:val="Question"/>
        <w:rPr/>
      </w:pPr>
      <w:r>
        <w:rPr/>
        <w:t>64. Para productos cerámicos o equivalentes, ¿qué atributos distinguen la disponibilidad: formato, estilo, calidad, tono y calibre? ¿Cuáles deben mantenerse iguales en una entrega?</w:t>
      </w:r>
    </w:p>
    <w:p>
      <w:pPr>
        <w:pStyle w:val="Question"/>
        <w:rPr/>
      </w:pPr>
      <w:r>
        <w:rPr/>
        <w:t>65. Para cerámicos, ¿cómo se convierten metros cuadrados, cajas y pallets? ¿Se venden cajas o pallets incompletos y cómo se distinguen completos y saldos?</w:t>
      </w:r>
    </w:p>
    <w:p>
      <w:pPr>
        <w:pStyle w:val="Question"/>
        <w:rPr/>
      </w:pPr>
      <w:r>
        <w:rPr/>
        <w:t>66. Para textiles o productos vendidos por longitud, ¿se debe seleccionar una pieza o rollo concreto? ¿Qué reglas existen para corte, metraje mínimo, remanentes y calidad?</w:t>
      </w:r>
    </w:p>
    <w:p>
      <w:pPr>
        <w:pStyle w:val="Question"/>
        <w:rPr/>
      </w:pPr>
      <w:r>
        <w:rPr/>
        <w:t>67. Para textiles, ¿cómo se gestionan artículo, orillo, contratos y separaciones? ¿Se requiere consultar su vigencia, cantidades pendientes y antigüedad?</w:t>
      </w:r>
    </w:p>
    <w:p>
      <w:pPr>
        <w:pStyle w:val="Question"/>
        <w:rPr/>
      </w:pPr>
      <w:r>
        <w:rPr/>
        <w:t>68. Para químicos o productos por lote, ¿debe seleccionarse el lote al pedir o se asigna al despachar? ¿Qué presentaciones y conversiones entre peso, volumen y envases se utilizan?</w:t>
      </w:r>
    </w:p>
    <w:p>
      <w:pPr>
        <w:pStyle w:val="Question"/>
        <w:rPr/>
      </w:pPr>
      <w:r>
        <w:rPr/>
        <w:t>69. ¿Qué requisitos propios de sus productos faltan en los ejemplos anteriores, como vencimientos, certificados, fichas técnicas o restricciones de transporte? Identifiquen los que exigirían ampliar la solución de referencia.</w:t>
      </w:r>
    </w:p>
    <w:p>
      <w:pPr>
        <w:pStyle w:val="Heading1"/>
        <w:rPr/>
      </w:pPr>
      <w:r>
        <w:rPr/>
        <w:t>11. Integraciones, seguridad y operación — sesión con TI y responsables del proceso</w:t>
      </w:r>
    </w:p>
    <w:p>
      <w:pPr>
        <w:pStyle w:val="Question"/>
        <w:rPr/>
      </w:pPr>
      <w:r>
        <w:rPr/>
        <w:t>70. ¿Qué ERP y otros sistemas participan, en qué versiones y modalidades de despliegue? Si utilizan SAP, ¿qué componentes y servicios de integración tienen disponibles?</w:t>
      </w:r>
    </w:p>
    <w:p>
      <w:pPr>
        <w:pStyle w:val="Question"/>
        <w:rPr/>
      </w:pPr>
      <w:r>
        <w:rPr/>
        <w:t>71. Para clientes, productos, stock, precios, crédito, pedidos, despachos y facturas, ¿cuál es el sistema maestro, qué interfaces existen y quién las mantiene?</w:t>
      </w:r>
    </w:p>
    <w:p>
      <w:pPr>
        <w:pStyle w:val="Question"/>
        <w:rPr/>
      </w:pPr>
      <w:r>
        <w:rPr/>
        <w:t>72. ¿Qué operaciones necesitan respuesta inmediata y cuáles admiten demora? ¿Qué información se mostrará cuando una integración esté caída o desactualizada?</w:t>
      </w:r>
    </w:p>
    <w:p>
      <w:pPr>
        <w:pStyle w:val="Question"/>
        <w:rPr/>
      </w:pPr>
      <w:r>
        <w:rPr/>
        <w:t>73. ¿Dónde se almacenan los adjuntos y documentos descargables? ¿Cómo se recuperan y se comprueba que el usuario tiene permiso para verlos?</w:t>
      </w:r>
    </w:p>
    <w:p>
      <w:pPr>
        <w:pStyle w:val="Question"/>
        <w:rPr/>
      </w:pPr>
      <w:r>
        <w:rPr/>
        <w:t>74. ¿Qué servicio de identidad utilizarán? ¿Qué reglas requieren para inicio de sesión, recuperación de acceso, segundo factor y vencimiento de sesión?</w:t>
      </w:r>
    </w:p>
    <w:p>
      <w:pPr>
        <w:pStyle w:val="Question"/>
        <w:rPr/>
      </w:pPr>
      <w:r>
        <w:rPr/>
        <w:t>75. ¿Qué acciones deben quedar registradas para auditoría, con qué datos y por cuánto tiempo? ¿Qué políticas internas de acceso y conservación debe cumplir el portal?</w:t>
      </w:r>
    </w:p>
    <w:p>
      <w:pPr>
        <w:pStyle w:val="Question"/>
        <w:rPr/>
      </w:pPr>
      <w:r>
        <w:rPr/>
        <w:t>76. ¿Cuántos clientes, usuarios simultáneos, productos y pedidos diarios se esperan, incluyendo campañas? ¿Qué tiempos máximos de respuesta y horarios de disponibilidad necesitan?</w:t>
      </w:r>
    </w:p>
    <w:p>
      <w:pPr>
        <w:pStyle w:val="Question"/>
        <w:rPr/>
      </w:pPr>
      <w:r>
        <w:rPr/>
        <w:t>77. ¿Desde qué dispositivos, navegadores e idiomas se utilizará el portal? ¿Qué requisitos de accesibilidad, identidad visual y asistencia al usuario deben contemplarse?</w:t>
      </w:r>
    </w:p>
    <w:p>
      <w:pPr>
        <w:pStyle w:val="Heading1"/>
        <w:rPr/>
      </w:pPr>
      <w:r>
        <w:rPr/>
        <w:t>12. Validación, despliegue y cierre del alcance</w:t>
      </w:r>
    </w:p>
    <w:p>
      <w:pPr>
        <w:pStyle w:val="Question"/>
        <w:rPr/>
      </w:pPr>
      <w:r>
        <w:rPr/>
        <w:t>78. ¿Quién validará cada proceso y qué escenarios demostrarán su aceptación? Incluyan pedido normal, falta de stock, crédito insuficiente, despacho parcial y error de integración.</w:t>
      </w:r>
    </w:p>
    <w:p>
      <w:pPr>
        <w:pStyle w:val="Question"/>
        <w:rPr/>
      </w:pPr>
      <w:r>
        <w:rPr/>
        <w:t>79. ¿Qué datos, usuarios y ambientes se necesitan para las pruebas y el piloto? ¿Qué historia o documentos anteriores deben estar disponibles al iniciar?</w:t>
      </w:r>
    </w:p>
    <w:p>
      <w:pPr>
        <w:pStyle w:val="Question"/>
        <w:rPr/>
      </w:pPr>
      <w:r>
        <w:rPr/>
        <w:t>80. ¿Qué fecha y dependencias condicionan la salida, quién aprueba el alcance y quién asumirá capacitación, soporte y mantenimiento? Acuerden qué es indispensable para iniciar y qué pasa a una fase posterior.</w:t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lineRule="auto" w:line="262" w:before="220" w:after="140"/>
        <w:outlineLvl w:val="0"/>
        <w:rPr/>
      </w:pPr>
      <w:r>
        <w:rPr>
          <w:b/>
          <w:color w:val="17365D"/>
          <w:sz w:val="27"/>
          <w:lang w:val="es-PE"/>
        </w:rPr>
        <w:t>13. Landscape SAP y plataforma BTP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81. ¿El ERP es SAP ECC o SAP S/4HANA? Indiquen versión, nivel de actualización y modalidad: on-premise, nube privada o nube pública. ¿Hay una migración o actualización prevista durante el proyecto?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82. ¿Existen ambientes separados de desarrollo, calidad y producción para SAP y BTP? ¿Cuándo estarán disponibles los accesos, datos de prueba y mecanismos de transporte, y quién los administrará?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83. ¿Disponen de cuenta global y subcuentas SAP BTP, región definida y entorno Cloud Foundry si corresponde a la arquitectura acordada? ¿Se reutilizarán recursos existentes o debe incluirse su configuración desde cero?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84. ¿Qué servicios BTP están habilitados y cuentan con capacidad y licenciamiento disponibles? Revisen, según la arquitectura, ejecución y publicación del portal, Destination, Connectivity, identidad e Integration Suite. ¿Quién confirmará las suscripciones y asumirá los costos recurrentes?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85. ¿Cómo se conectará BTP al ERP? ¿Existe SAP Cloud Connector cuando corresponda, conectividad probada, destinos, certificados y usuarios técnicos? ¿Quién resolverá restricciones de red y autorizaciones?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86. ¿Existe SAP Integration Suite / Cloud Integration (CPI), API Management u otra plataforma de integración? ¿Su uso es obligatorio, opcional o innecesario para esta implementación, y quién desarrollará y operará los flujos?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87. ¿Utilizarán SAP IAS/IPS, Microsoft Entra ID u otro proveedor de identidad? Precisen federación, aprovisionamiento de usuarios externos, MFA, carga inicial, bajas y restricciones por sociedad, organización comercial y cliente SAP.</w:t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lineRule="auto" w:line="262" w:before="220" w:after="140"/>
        <w:outlineLvl w:val="0"/>
        <w:rPr/>
      </w:pPr>
      <w:r>
        <w:rPr>
          <w:b/>
          <w:color w:val="17365D"/>
          <w:sz w:val="27"/>
          <w:lang w:val="es-PE"/>
        </w:rPr>
        <w:t>14. Detalle SAP y compatibilidad con el portal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88. ¿Cuáles son los códigos y combinaciones permitidas de sociedad (BUKRS), organización de ventas (VKORG), canal (VTWEG), sector (SPART), clase de pedido (AUART), centro (WERKS) y almacén (LGORT)? Entreguen una matriz por proceso y unidad de negocio.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89. ¿Cómo se vinculan el usuario del portal, el Business Partner y el número de cliente SAP (KUNNR)? ¿Qué funciones de interlocutor aplican para solicitante, destinatario, pagador y receptor de factura? Indiquen también incoterms, condiciones de pago y direcciones permitidas.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90. ¿Qué esquema y clases de condición de precios utiliza SAP? Precisen escalas, condiciones específicas por cliente, impuestos y reglas propias. ¿SAP debe calcular precios en tiempo real tanto en la simulación como al crear el pedido?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91. ¿La disponibilidad debe calcularse con ATP u otra regla SAP, o con stock físico menos compromisos? Indiquen alcance de verificación, centro, fecha requerida y tratamiento de cantidades y fechas confirmadas frente a las solicitadas.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92. ¿Qué modalidad de gestión de crédito utiliza SAP y en qué puntos realiza el control? ¿Qué área o segmento aplica, quién libera bloqueos y qué respuesta debe recibir el portal al simular o grabar un pedido?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93. ¿Se permiten materiales sustitutos, equivalentes o sucesores? ¿Quién determina la equivalencia y cómo cambian precio, unidad de medida, disponibilidad y aceptación del comprador?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94. ¿Qué clases de documento FI y partidas deben incluirse: facturas, notas de crédito, notas de débito, pagos y anticipos? Definan sociedades, partidas abiertas o compensadas, fecha de corte y cómo se relacionan con los PDF de facturación.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95. ¿Qué APIs, BAPIs, servicios OData, vistas CDS y desarrollos ABAP existen para cada operación? Faciliten inventario, contratos de datos, autorizaciones, ejemplos de respuesta y responsables. ¿Qué deberá construir el cliente y qué deberá incluir el proveedor en la propuesta?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96. ¿Se pueden reutilizar o adaptar en el nuevo ERP los servicios ZSDB_PORTALCLIENTES y ZSDWS_PORTAL_CLIENTES_SRV, o habrá interfaces equivalentes? Validar objetos y dependencias backend, compatibilidad, autorización para reutilizar y esfuerzo de adaptación antes de considerar la integración como reutilizable.</w:t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lineRule="auto" w:line="262" w:before="220" w:after="140"/>
        <w:outlineLvl w:val="0"/>
        <w:rPr/>
      </w:pPr>
      <w:r>
        <w:rPr>
          <w:b/>
          <w:color w:val="17365D"/>
          <w:sz w:val="27"/>
          <w:lang w:val="es-PE"/>
        </w:rPr>
        <w:t>15. Precisiones de alcance y esfuerzo de implementación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97. ¿Se reutiliza la experiencia actual o se requiere rediseño? Detallen logo, colores, dominio propio, certificados, idiomas y nuevas pantallas. ¿Quién entregará y aprobará los recursos gráficos y textos?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98. ¿Cuántos documentos FI, pedidos históricos y adjuntos deben consultarse o migrarse, de qué antigüedad y con qué tamaño aproximado? Además del número diario de pedidos, indiquen posiciones promedio y máximas por pedido y picos de concurrencia.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99. ¿Qué notificaciones son indispensables en la primera fase, incluidas deuda y vencimientos? Para correo, WhatsApp u otros canales, ¿existe proveedor, cuenta y plantillas aprobadas? Definan integración, destinatarios y responsable del costo de envío.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100. ¿Cuántos ciclos de pruebas de aceptación del usuario (UAT) se incluirán, cuántos usuarios participarán y qué disponibilidad tendrán? Definan ambiente, datos, criterios de aprobación y tratamiento de solicitudes de cambio frente a defectos.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101. ¿Cuántos usuarios se cargarán al inicio y quién validará sus permisos? ¿Qué manuales, sesiones de capacitación, grupos, idiomas y acompañamiento requiere la salida a producción?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102. ¿Cuántas semanas y horas de soporte posterior a la salida se incluirán? Definan horario, canales, severidades, tiempos de atención, responsables y qué cubren garantía, soporte y mejoras.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103. ¿Qué tareas, accesos y entregables aportará cada parte y en qué fecha? Incluyan consultoría SAP funcional, desarrollo ABAP, administración BTP, redes, identidad, pruebas y operación. ¿Qué dependencias pueden detener el cronograma?</w:t>
      </w:r>
    </w:p>
    <w:p>
      <w:pPr>
        <w:pStyle w:val="Normal"/>
        <w:keepLines/>
        <w:widowControl/>
        <w:spacing w:lineRule="auto" w:line="262" w:before="0" w:after="140"/>
        <w:rPr/>
      </w:pPr>
      <w:r>
        <w:rPr>
          <w:sz w:val="22"/>
          <w:lang w:val="es-PE"/>
        </w:rPr>
        <w:t>104. ¿Qué alcance, exclusiones y supuestos deben aprobarse para cotizar? ¿Existe presupuesto objetivo, fecha límite, hitos contractuales o restricciones de dedicación? Definan cómo se aprobarán y valorarán los cambios posteriores.</w:t>
      </w:r>
    </w:p>
    <w:p>
      <w:pPr>
        <w:pStyle w:val="Normal"/>
        <w:keepNext w:val="true"/>
        <w:keepLines/>
        <w:widowControl/>
        <w:numPr>
          <w:ilvl w:val="0"/>
          <w:numId w:val="0"/>
        </w:numPr>
        <w:spacing w:lineRule="auto" w:line="262" w:before="220" w:after="140"/>
        <w:outlineLvl w:val="0"/>
        <w:rPr>
          <w:rFonts w:ascii="Calibri" w:hAnsi="Calibri"/>
          <w:b/>
          <w:color w:val="17365D"/>
          <w:sz w:val="22"/>
          <w:lang w:val="es-PE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273" w:right="1273" w:gutter="0" w:header="0" w:top="1134" w:footer="567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color w:val="667788"/>
        <w:sz w:val="18"/>
      </w:rPr>
      <w:t>Portal de clientes · Cuestionario de levantamiento ·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color w:val="667788"/>
        <w:sz w:val="18"/>
      </w:rPr>
      <w:t>Portal de clientes · Cuestionario de levantamiento ·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sz w:val="22"/>
        <w:lang w:val="es-P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lineRule="auto" w:line="271" w:before="0" w:after="120"/>
      <w:jc w:val="left"/>
    </w:pPr>
    <w:rPr>
      <w:rFonts w:ascii="Calibri" w:hAnsi="Calibri" w:eastAsia="Noto Serif CJK SC" w:cs="Noto Sans Devanagari"/>
      <w:color w:val="auto"/>
      <w:kern w:val="0"/>
      <w:sz w:val="22"/>
      <w:szCs w:val="20"/>
      <w:lang w:val="es-PE" w:eastAsia="zh-CN" w:bidi="hi-IN"/>
    </w:rPr>
  </w:style>
  <w:style w:type="paragraph" w:styleId="Heading1">
    <w:name w:val="heading 1"/>
    <w:basedOn w:val="Normal"/>
    <w:pPr>
      <w:keepNext w:val="true"/>
      <w:keepLines/>
      <w:spacing w:before="260" w:after="140"/>
      <w:outlineLvl w:val="0"/>
    </w:pPr>
    <w:rPr>
      <w:b/>
      <w:color w:val="17365D"/>
      <w:sz w:val="27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Noto Sans Devanagari"/>
    </w:rPr>
  </w:style>
  <w:style w:type="paragraph" w:styleId="Title">
    <w:name w:val="Title"/>
    <w:basedOn w:val="Normal"/>
    <w:pPr>
      <w:keepNext w:val="true"/>
      <w:spacing w:before="0" w:after="260"/>
    </w:pPr>
    <w:rPr>
      <w:b/>
      <w:color w:val="17365D"/>
      <w:sz w:val="38"/>
    </w:rPr>
  </w:style>
  <w:style w:type="paragraph" w:styleId="Question">
    <w:name w:val="Question"/>
    <w:basedOn w:val="Normal"/>
    <w:pPr>
      <w:keepLines/>
      <w:spacing w:before="0" w:after="150"/>
    </w:pPr>
    <w:rPr/>
  </w:style>
  <w:style w:type="paragraph" w:styleId="TableText">
    <w:name w:val="Table Text"/>
    <w:basedOn w:val="Normal"/>
    <w:pPr>
      <w:spacing w:lineRule="auto" w:line="240" w:before="0" w:after="60"/>
    </w:pPr>
    <w:rPr>
      <w:sz w:val="19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Footer">
    <w:name w:val="footer"/>
    <w:basedOn w:val="Cabeceraypieus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LibreOffice/26.8.0.3$Linux_X86_64 LibreOffice_project/e34ffb33db0c92181c79084d759a90d6bf45d9b3</Application>
  <AppVersion>15.0000</AppVersion>
  <Pages>10</Pages>
  <Words>2767</Words>
  <Characters>16201</Characters>
  <CharactersWithSpaces>18847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es-MX</dc:language>
  <cp:lastModifiedBy/>
  <dcterms:modified xsi:type="dcterms:W3CDTF">2026-09-16T15:56:25Z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