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87"/>
        <w:numPr>
          <w:ilvl w:val="0"/>
          <w:numId w:val="1"/>
        </w:numPr>
        <w:pBdr/>
        <w:spacing/>
        <w:ind/>
        <w:rPr>
          <w:b/>
          <w:bCs/>
          <w:highlight w:val="none"/>
          <w:u w:val="single"/>
        </w:rPr>
      </w:pPr>
      <w:r>
        <w:rPr>
          <w:b/>
          <w:bCs/>
          <w:u w:val="single"/>
        </w:rPr>
        <w:t xml:space="preserve">Import Data into Splunk</w:t>
      </w:r>
      <w:r>
        <w:rPr>
          <w:b/>
          <w:bCs/>
          <w:highlight w:val="none"/>
          <w:u w:val="single"/>
        </w:rPr>
      </w:r>
    </w:p>
    <w:p>
      <w:pPr>
        <w:pBdr>
          <w:top w:val="vine" w:color="000000" w:sz="4" w:space="0"/>
          <w:left w:val="vine" w:color="000000" w:sz="4" w:space="0"/>
          <w:bottom w:val="vine" w:color="000000" w:sz="4" w:space="0"/>
          <w:right w:val="vine" w:color="000000" w:sz="4" w:space="0"/>
        </w:pBdr>
        <w:spacing/>
        <w:ind w:right="0" w:firstLine="708" w:left="0"/>
        <w:rPr/>
      </w:pPr>
      <w:r>
        <w:t xml:space="preserve">In this lab, I worked with Splunk, a leading security information and event management (SIEM) platform, to analyze log data from a company's web application, Buttercup Games. Acting as a security analyst, my first task was to connect to the Splunk server t</w:t>
      </w:r>
      <w:r>
        <w:t xml:space="preserve">hrough the Firefox browser using the IP address and port 172.31.24.10:8000. After logging in with administrator credentials, I accessed the Splunk dashboard to begin the data analysis process. I uploaded the log files related to the web application and pre</w:t>
      </w:r>
      <w:r>
        <w:t xml:space="preserve">pared the data for further investigation. This hands-on exercise provided me with practical experience in using Splunk to navigate its interface, import data, and prepare for security log analysis, simulating real-world cybersecurity operations.</w:t>
      </w:r>
      <w:r/>
    </w:p>
    <w:p>
      <w:pPr>
        <w:pBdr/>
        <w:spacing/>
        <w:ind w:firstLine="0" w:left="709"/>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58784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8307" name=""/>
                        <pic:cNvPicPr>
                          <a:picLocks noChangeAspect="1"/>
                        </pic:cNvPicPr>
                        <pic:nvPr/>
                      </pic:nvPicPr>
                      <pic:blipFill>
                        <a:blip r:embed="rId9"/>
                        <a:stretch/>
                      </pic:blipFill>
                      <pic:spPr bwMode="auto">
                        <a:xfrm>
                          <a:off x="0" y="0"/>
                          <a:ext cx="5943599" cy="15878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25.03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1003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28970" name=""/>
                        <pic:cNvPicPr>
                          <a:picLocks noChangeAspect="1"/>
                        </pic:cNvPicPr>
                        <pic:nvPr/>
                      </pic:nvPicPr>
                      <pic:blipFill>
                        <a:blip r:embed="rId10"/>
                        <a:stretch/>
                      </pic:blipFill>
                      <pic:spPr bwMode="auto">
                        <a:xfrm>
                          <a:off x="0" y="0"/>
                          <a:ext cx="5943599" cy="27100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13.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
        <w:rPr>
          <w:highlight w:val="none"/>
        </w:rPr>
      </w:r>
      <w:r>
        <w:rPr>
          <w:highlight w:val="none"/>
        </w:rPr>
      </w:r>
    </w:p>
    <w:p>
      <w:pPr>
        <w:pBdr/>
        <w:spacing/>
        <w:ind/>
        <w:rPr/>
      </w:pPr>
      <w:r/>
      <w:r/>
    </w:p>
    <w:p>
      <w:pPr>
        <w:pBdr/>
        <w:spacing/>
        <w:ind w:firstLine="708"/>
        <w:rPr/>
      </w:pPr>
      <w:r/>
      <w:r>
        <w:t xml:space="preserve">After logging into Splunk, the next step was to upload log data for analysis. Using the "Add Data" option on the Splunk home page, I selected "Upload from your computer" to import the log files. I navigated to the pslearner directory, opened the lab folder</w:t>
      </w:r>
      <w:r>
        <w:t xml:space="preserve">, and selected the tutorialdata.zip file for upload. Once the file was selected, I proceeded to the "Input Settings" page, where I configured the Host settings. Specifically, I changed the Host value to "Segment in path" and set the segment value to 1. The</w:t>
      </w:r>
      <w:r>
        <w:t xml:space="preserve">se configurations ensured that the data was properly indexed and ready for analysis within Splunk's environment. This process provided valuable experience in importing and configuring data sources for security analysis.</w:t>
      </w: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97709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3158" name=""/>
                        <pic:cNvPicPr>
                          <a:picLocks noChangeAspect="1"/>
                        </pic:cNvPicPr>
                        <pic:nvPr/>
                      </pic:nvPicPr>
                      <pic:blipFill>
                        <a:blip r:embed="rId11"/>
                        <a:stretch/>
                      </pic:blipFill>
                      <pic:spPr bwMode="auto">
                        <a:xfrm>
                          <a:off x="0" y="0"/>
                          <a:ext cx="5943598" cy="19770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155.68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r>
        <w:rPr>
          <w:highlight w:val="none"/>
        </w:rPr>
      </w:r>
    </w:p>
    <w:p>
      <w:pPr>
        <w:pBdr/>
        <w:spacing/>
        <w:ind/>
        <w:rPr/>
      </w:p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1444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9041" name=""/>
                        <pic:cNvPicPr>
                          <a:picLocks noChangeAspect="1"/>
                        </pic:cNvPicPr>
                        <pic:nvPr/>
                      </pic:nvPicPr>
                      <pic:blipFill>
                        <a:blip r:embed="rId12"/>
                        <a:stretch/>
                      </pic:blipFill>
                      <pic:spPr bwMode="auto">
                        <a:xfrm>
                          <a:off x="0" y="0"/>
                          <a:ext cx="5943599" cy="27144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13.74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highlight w:val="none"/>
        </w:rPr>
      </w:r>
      <w:r>
        <w:rPr>
          <w:highlight w:val="none"/>
        </w:rPr>
      </w:r>
    </w:p>
    <w:p>
      <w:pPr>
        <w:pBdr>
          <w:top w:val="vine" w:color="000000" w:sz="4" w:space="0"/>
          <w:left w:val="vine" w:color="000000" w:sz="4" w:space="0"/>
          <w:bottom w:val="vine" w:color="000000" w:sz="4" w:space="0"/>
          <w:right w:val="vine" w:color="000000" w:sz="4" w:space="0"/>
        </w:pBdr>
        <w:spacing/>
        <w:ind w:right="0" w:firstLine="0" w:left="0"/>
        <w:rPr>
          <w:highlight w:val="none"/>
        </w:rPr>
      </w:pPr>
      <w:r>
        <w:rPr>
          <w:highlight w:val="none"/>
        </w:rPr>
      </w:r>
      <w:r>
        <w:rPr>
          <w:highlight w:val="none"/>
        </w:rPr>
      </w:r>
    </w:p>
    <w:p>
      <w:pPr>
        <w:pBdr>
          <w:top w:val="vine" w:color="000000" w:sz="4" w:space="0"/>
          <w:left w:val="vine" w:color="000000" w:sz="4" w:space="0"/>
          <w:bottom w:val="vine" w:color="000000" w:sz="4" w:space="0"/>
          <w:right w:val="vine" w:color="000000" w:sz="4" w:space="0"/>
        </w:pBdr>
        <w:spacing/>
        <w:ind w:right="0" w:firstLine="0" w:left="0"/>
        <w:rPr>
          <w:highlight w:val="none"/>
        </w:rPr>
      </w:pPr>
      <w:r>
        <w:rPr>
          <w:highlight w:val="none"/>
        </w:rPr>
      </w:r>
      <w:r>
        <w:rPr>
          <w:highlight w:val="none"/>
        </w:rPr>
      </w:r>
    </w:p>
    <w:p>
      <w:pPr>
        <w:pBdr>
          <w:top w:val="vine" w:color="000000" w:sz="4" w:space="0"/>
          <w:left w:val="vine" w:color="000000" w:sz="4" w:space="0"/>
          <w:bottom w:val="vine" w:color="000000" w:sz="4" w:space="0"/>
          <w:right w:val="vine" w:color="000000" w:sz="4" w:space="0"/>
        </w:pBdr>
        <w:spacing/>
        <w:ind w:right="0" w:firstLine="0" w:left="0"/>
        <w:rPr>
          <w:highlight w:val="none"/>
        </w:rPr>
      </w:pPr>
      <w:r>
        <w:rPr>
          <w:highlight w:val="none"/>
        </w:rPr>
      </w:r>
      <w:r>
        <w:rPr>
          <w:highlight w:val="none"/>
        </w:rPr>
      </w:r>
    </w:p>
    <w:p>
      <w:pPr>
        <w:pBdr>
          <w:top w:val="vine" w:color="000000" w:sz="4" w:space="0"/>
          <w:left w:val="vine" w:color="000000" w:sz="4" w:space="0"/>
          <w:bottom w:val="vine" w:color="000000" w:sz="4" w:space="0"/>
          <w:right w:val="vine" w:color="000000" w:sz="4" w:space="0"/>
        </w:pBdr>
        <w:spacing/>
        <w:ind w:right="0" w:firstLine="708" w:left="0"/>
        <w:rPr>
          <w:highlight w:val="none"/>
        </w:rPr>
      </w:pPr>
      <w:r>
        <w:t xml:space="preserve">After configuring the Host settings, I proceeded by clicking "Review" to ensure the uploaded data was correctly set up for import. Once confirmed, I clicked "Submit" to complete the upload process. Splunk displayed a confirmation message indicating the fil</w:t>
      </w:r>
      <w:r>
        <w:t xml:space="preserve">e had been successfully uploaded. To verify, I navigated to the "Start Searching" option, which brought me to Splunk's search interface populated with data from the imported tutorialdata.zip file. This allowed me to confirm that the log data was properly i</w:t>
      </w:r>
      <w:r>
        <w:t xml:space="preserve">ndexed and ready for analysis. During this step, I skipped any introductory pop-ups to focus on the imported data and familiarize myself with Splunk's search capabilities.</w:t>
      </w:r>
      <w:r/>
    </w:p>
    <w:p>
      <w:pPr>
        <w:pBdr/>
        <w:spacing/>
        <w:ind/>
        <w:rPr/>
      </w:p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179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52300" name=""/>
                        <pic:cNvPicPr>
                          <a:picLocks noChangeAspect="1"/>
                        </pic:cNvPicPr>
                        <pic:nvPr/>
                      </pic:nvPicPr>
                      <pic:blipFill>
                        <a:blip r:embed="rId13"/>
                        <a:stretch/>
                      </pic:blipFill>
                      <pic:spPr bwMode="auto">
                        <a:xfrm>
                          <a:off x="0" y="0"/>
                          <a:ext cx="5943599" cy="27179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14.01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p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68759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1851" name=""/>
                        <pic:cNvPicPr>
                          <a:picLocks noChangeAspect="1"/>
                        </pic:cNvPicPr>
                        <pic:nvPr/>
                      </pic:nvPicPr>
                      <pic:blipFill>
                        <a:blip r:embed="rId14"/>
                        <a:stretch/>
                      </pic:blipFill>
                      <pic:spPr bwMode="auto">
                        <a:xfrm>
                          <a:off x="0" y="0"/>
                          <a:ext cx="5943599" cy="26875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11.62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pPr>
      <w:r/>
      <w:r/>
    </w:p>
    <w:p>
      <w:pPr>
        <w:pBdr/>
        <w:spacing/>
        <w:ind/>
        <w:rPr>
          <w:b/>
          <w:bCs/>
          <w:highlight w:val="none"/>
        </w:rPr>
      </w:pPr>
      <w:r>
        <w:rPr>
          <w:b/>
          <w:bCs/>
          <w:highlight w:val="none"/>
        </w:rPr>
        <w:t xml:space="preserve">2. Performing Searches in Splunk</w:t>
      </w:r>
      <w:r>
        <w:rPr>
          <w:b/>
          <w:bCs/>
          <w:highlight w:val="none"/>
        </w:rPr>
      </w:r>
      <w:r>
        <w:rPr>
          <w:b/>
          <w:bCs/>
          <w:highlight w:val="none"/>
        </w:rPr>
      </w:r>
    </w:p>
    <w:p>
      <w:pPr>
        <w:pBdr>
          <w:top w:val="vine" w:color="000000" w:sz="4" w:space="0"/>
          <w:left w:val="vine" w:color="000000" w:sz="4" w:space="0"/>
          <w:bottom w:val="vine" w:color="000000" w:sz="4" w:space="0"/>
          <w:right w:val="vine" w:color="000000" w:sz="4" w:space="0"/>
        </w:pBdr>
        <w:spacing/>
        <w:ind w:right="0" w:firstLine="0" w:left="0"/>
        <w:rPr/>
      </w:pPr>
      <w:r>
        <w:t xml:space="preserve">Next, I focused on performing searches within Splunk to extract specific information from the imported dataset. I began by executing a keyword search to identify any error messages related to the "buttercupgames" domain. Using the search term buttercupgame</w:t>
      </w:r>
      <w:r>
        <w:t xml:space="preserve">s error, I retrieved results matching both keywords, leveraging Splunk's implied AND operator to streamline the query. This allowed me to identify relevant log entries that contained both "buttercupgames" and "error."</w:t>
      </w:r>
      <w:r>
        <mc:AlternateContent>
          <mc:Choice Requires="wpg">
            <w:drawing>
              <wp:inline xmlns:wp="http://schemas.openxmlformats.org/drawingml/2006/wordprocessingDrawing" distT="0" distB="0" distL="0" distR="0">
                <wp:extent cx="5943600" cy="53833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1243" name=""/>
                        <pic:cNvPicPr>
                          <a:picLocks noChangeAspect="1"/>
                        </pic:cNvPicPr>
                        <pic:nvPr/>
                      </pic:nvPicPr>
                      <pic:blipFill>
                        <a:blip r:embed="rId15"/>
                        <a:stretch/>
                      </pic:blipFill>
                      <pic:spPr bwMode="auto">
                        <a:xfrm>
                          <a:off x="0" y="0"/>
                          <a:ext cx="5943598" cy="5383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42.39pt;mso-wrap-distance-left:0.00pt;mso-wrap-distance-top:0.00pt;mso-wrap-distance-right:0.00pt;mso-wrap-distance-bottom:0.00pt;z-index:1;" stroked="false">
                <v:imagedata r:id="rId15" o:title=""/>
                <o:lock v:ext="edit" rotation="t"/>
              </v:shape>
            </w:pict>
          </mc:Fallback>
        </mc:AlternateContent>
      </w:r>
      <w:r/>
      <w:r/>
    </w:p>
    <w:p>
      <w:pPr>
        <w:pBdr>
          <w:top w:val="vine" w:color="000000" w:sz="4" w:space="0"/>
          <w:left w:val="vine" w:color="000000" w:sz="4" w:space="0"/>
          <w:bottom w:val="vine" w:color="000000" w:sz="4" w:space="0"/>
          <w:right w:val="vine" w:color="000000" w:sz="4" w:space="0"/>
        </w:pBdr>
        <w:spacing/>
        <w:ind w:right="0" w:firstLine="708" w:left="0"/>
        <w:rPr/>
      </w:pPr>
      <w:r>
        <w:t xml:space="preserve">To refine my analysis, I expanded my search by incorporating field-based searches. I enabled the clientip field by selecting "All Fields" on the left panel, typing clientip into the search bar, and checking the corresponding box. This action added a new fi</w:t>
      </w:r>
      <w:r>
        <w:t xml:space="preserve">eld to the search results, allowing me to view specific client IP addresses associated with the logs. Using field-based searches provided more granular control over the dataset, enabling the identification of precise details within the log data compared to</w:t>
      </w:r>
      <w:r>
        <w:t xml:space="preserve"> keyword-based searches. This exercise demonstrated the versatility of Splunk's search capabilities, from basic keyword queries to advanced field-based analysis.</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3118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88374" name=""/>
                        <pic:cNvPicPr>
                          <a:picLocks noChangeAspect="1"/>
                        </pic:cNvPicPr>
                        <pic:nvPr/>
                      </pic:nvPicPr>
                      <pic:blipFill>
                        <a:blip r:embed="rId16"/>
                        <a:stretch/>
                      </pic:blipFill>
                      <pic:spPr bwMode="auto">
                        <a:xfrm>
                          <a:off x="0" y="0"/>
                          <a:ext cx="5943598" cy="2731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15.05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r>
        <w:rPr>
          <w:highlight w:val="none"/>
        </w:rPr>
      </w:r>
    </w:p>
    <w:p>
      <w:pPr>
        <w:pBdr/>
        <w:spacing/>
        <w:ind/>
        <w:rPr>
          <w:highlight w:val="none"/>
        </w:rPr>
      </w:pPr>
      <w:r>
        <w:rPr>
          <w:highlight w:val="none"/>
        </w:rPr>
      </w:r>
      <w:r/>
      <w:r>
        <w:rPr>
          <w:highlight w:val="none"/>
        </w:rPr>
      </w:r>
      <w:r>
        <w:rPr>
          <w:highlight w:val="none"/>
        </w:rPr>
      </w:r>
    </w:p>
    <w:p>
      <w:pPr>
        <w:pBdr/>
        <w:spacing/>
        <w:ind/>
        <w:rPr/>
      </w:pPr>
      <w:r/>
      <w:r>
        <mc:AlternateContent>
          <mc:Choice Requires="wpg">
            <w:drawing>
              <wp:inline xmlns:wp="http://schemas.openxmlformats.org/drawingml/2006/wordprocessingDrawing" distT="0" distB="0" distL="0" distR="0">
                <wp:extent cx="5943600" cy="5842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13345" name=""/>
                        <pic:cNvPicPr>
                          <a:picLocks noChangeAspect="1"/>
                        </pic:cNvPicPr>
                        <pic:nvPr/>
                      </pic:nvPicPr>
                      <pic:blipFill>
                        <a:blip r:embed="rId17"/>
                        <a:stretch/>
                      </pic:blipFill>
                      <pic:spPr bwMode="auto">
                        <a:xfrm>
                          <a:off x="0" y="0"/>
                          <a:ext cx="5943598" cy="584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46.00pt;mso-wrap-distance-left:0.00pt;mso-wrap-distance-top:0.00pt;mso-wrap-distance-right:0.00pt;mso-wrap-distance-bottom:0.00pt;z-index:1;" stroked="false">
                <v:imagedata r:id="rId17" o:title=""/>
                <o:lock v:ext="edit" rotation="t"/>
              </v:shape>
            </w:pict>
          </mc:Fallback>
        </mc:AlternateContent>
      </w:r>
      <w:r/>
      <w:r/>
    </w:p>
    <w:p>
      <w:pPr>
        <w:pBdr/>
        <w:spacing/>
        <w:ind/>
        <w:rPr/>
      </w:pPr>
      <w:r>
        <w:rPr>
          <w:highlight w:val="none"/>
        </w:rPr>
      </w:r>
      <w:r>
        <w:rPr>
          <w:highlight w:val="none"/>
        </w:rPr>
      </w:r>
      <w:r/>
    </w:p>
    <w:p>
      <w:pPr>
        <w:pBdr/>
        <w:spacing/>
        <w:ind/>
        <w:rPr>
          <w:highlight w:val="none"/>
        </w:rPr>
      </w:pPr>
      <w:r>
        <w:rPr>
          <w:highlight w:val="none"/>
        </w:rPr>
      </w:r>
      <w:r/>
      <w:r>
        <w:rPr>
          <w:highlight w:val="none"/>
        </w:rPr>
      </w:r>
      <w:r>
        <w:rPr>
          <w:highlight w:val="none"/>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Cs w:val="24"/>
        </w:rPr>
      </w:pPr>
      <w:r>
        <w:rPr>
          <w:rFonts w:ascii="Arial" w:hAnsi="Arial" w:eastAsia="Arial" w:cs="Arial"/>
          <w:color w:val="000000"/>
          <w:sz w:val="24"/>
          <w:szCs w:val="24"/>
        </w:rPr>
        <w:t xml:space="preserve">To deepen my analysis, I performed my first field-based search in Splunk. By selecting the </w:t>
      </w:r>
      <w:r>
        <w:rPr>
          <w:rFonts w:ascii="Arial" w:hAnsi="Arial" w:eastAsia="Arial" w:cs="Arial"/>
          <w:color w:val="000000"/>
          <w:sz w:val="24"/>
          <w:szCs w:val="24"/>
        </w:rPr>
        <w:t xml:space="preserve">clientip</w:t>
      </w:r>
      <w:r>
        <w:rPr>
          <w:rFonts w:ascii="Arial" w:hAnsi="Arial" w:eastAsia="Arial" w:cs="Arial"/>
          <w:color w:val="000000"/>
          <w:sz w:val="24"/>
          <w:szCs w:val="24"/>
        </w:rPr>
        <w:t xml:space="preserve"> field on the left panel, I accessed a breakdown of client IPs associated with errors for the "buttercupgames" domain. This allowed me to identify the frequency of errors generated by each client IP. From the analysis, I observed that the IP address </w:t>
      </w:r>
      <w:r>
        <w:rPr>
          <w:rFonts w:ascii="Arial" w:hAnsi="Arial" w:eastAsia="Arial" w:cs="Arial"/>
          <w:color w:val="000000"/>
          <w:sz w:val="24"/>
          <w:szCs w:val="24"/>
        </w:rPr>
        <w:t xml:space="preserve">87.194.216.51</w:t>
      </w:r>
      <w:r>
        <w:rPr>
          <w:rFonts w:ascii="Arial" w:hAnsi="Arial" w:eastAsia="Arial" w:cs="Arial"/>
          <w:color w:val="000000"/>
          <w:sz w:val="24"/>
          <w:szCs w:val="24"/>
        </w:rPr>
        <w:t xml:space="preserve"> was responsible for the most errors, making it a key focus for further investigation. This exercise highlighted the value of field-based searches in narrowing down specific data points, providing actionable insights into potential issues within the system</w:t>
      </w:r>
      <w:r>
        <w:rPr>
          <w:rFonts w:ascii="Arial" w:hAnsi="Arial" w:eastAsia="Arial" w:cs="Arial"/>
          <w:color w:val="000000"/>
          <w:sz w:val="24"/>
          <w:szCs w:val="24"/>
        </w:rPr>
        <w:t xml:space="preserve">.</w:t>
      </w:r>
      <w:r>
        <w:rPr>
          <w:rFonts w:ascii="Arial" w:hAnsi="Arial" w:eastAsia="Arial" w:cs="Arial"/>
          <w:sz w:val="24"/>
          <w:szCs w:val="24"/>
        </w:rPr>
      </w:r>
      <w:r>
        <w:rPr>
          <w:highlight w:val="none"/>
        </w:rPr>
      </w:r>
      <w:r>
        <w:rPr>
          <w:highlight w:val="none"/>
        </w:rPr>
      </w:r>
      <w:r>
        <w:rPr>
          <w:highlight w:val="none"/>
        </w:rPr>
      </w:r>
      <w:r>
        <w:rPr>
          <w:rFonts w:ascii="Arial" w:hAnsi="Arial" w:cs="Arial"/>
          <w:sz w:val="24"/>
          <w:szCs w:val="24"/>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0333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14710" name=""/>
                        <pic:cNvPicPr>
                          <a:picLocks noChangeAspect="1"/>
                        </pic:cNvPicPr>
                        <pic:nvPr/>
                      </pic:nvPicPr>
                      <pic:blipFill>
                        <a:blip r:embed="rId18"/>
                        <a:stretch/>
                      </pic:blipFill>
                      <pic:spPr bwMode="auto">
                        <a:xfrm>
                          <a:off x="0" y="0"/>
                          <a:ext cx="5943599" cy="27033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12.86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1342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7388" name=""/>
                        <pic:cNvPicPr>
                          <a:picLocks noChangeAspect="1"/>
                        </pic:cNvPicPr>
                        <pic:nvPr/>
                      </pic:nvPicPr>
                      <pic:blipFill>
                        <a:blip r:embed="rId19"/>
                        <a:srcRect l="0" t="17045" r="0" b="0"/>
                        <a:stretch/>
                      </pic:blipFill>
                      <pic:spPr bwMode="auto">
                        <a:xfrm flipH="0" flipV="0">
                          <a:off x="0" y="0"/>
                          <a:ext cx="5943600" cy="27134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13.66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b/>
          <w:bCs/>
          <w:highlight w:val="none"/>
        </w:rPr>
      </w:pPr>
      <w:r>
        <w:rPr>
          <w:b/>
          <w:bCs/>
          <w:highlight w:val="none"/>
        </w:rPr>
      </w:r>
      <w:r>
        <w:rPr>
          <w:b/>
          <w:bCs/>
          <w:highlight w:val="none"/>
        </w:rPr>
        <w:t xml:space="preserve">3. Create and share report</w:t>
      </w:r>
      <w:r>
        <w:rPr>
          <w:b/>
          <w:bCs/>
          <w:highlight w:val="none"/>
        </w:rPr>
      </w:r>
      <w:r>
        <w:rPr>
          <w:b/>
          <w:bCs/>
          <w:highlight w:val="none"/>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 w:val="24"/>
          <w:szCs w:val="24"/>
        </w:rPr>
      </w:pPr>
      <w:r>
        <w:rPr>
          <w:rFonts w:ascii="Arial" w:hAnsi="Arial" w:eastAsia="Arial" w:cs="Arial"/>
          <w:color w:val="000000"/>
          <w:sz w:val="24"/>
          <w:szCs w:val="24"/>
        </w:rPr>
        <w:t xml:space="preserve">To optimize data analysis in Splunk, I learned how to create and share reports as well as design data visualizations. Using the results from my previous transformational search, I saved a report by selecting </w:t>
      </w:r>
      <w:r>
        <w:rPr>
          <w:rFonts w:ascii="Arial" w:hAnsi="Arial" w:eastAsia="Arial" w:cs="Arial"/>
          <w:b/>
          <w:color w:val="000000"/>
          <w:sz w:val="24"/>
          <w:szCs w:val="24"/>
        </w:rPr>
        <w:t xml:space="preserve">Save as</w:t>
      </w:r>
      <w:r>
        <w:rPr>
          <w:rFonts w:ascii="Arial" w:hAnsi="Arial" w:eastAsia="Arial" w:cs="Arial"/>
          <w:color w:val="000000"/>
          <w:sz w:val="24"/>
          <w:szCs w:val="24"/>
        </w:rPr>
        <w:t xml:space="preserve"> &gt; </w:t>
      </w:r>
      <w:r>
        <w:rPr>
          <w:rFonts w:ascii="Arial" w:hAnsi="Arial" w:eastAsia="Arial" w:cs="Arial"/>
          <w:b/>
          <w:color w:val="000000"/>
          <w:sz w:val="24"/>
          <w:szCs w:val="24"/>
        </w:rPr>
        <w:t xml:space="preserve">Report</w:t>
      </w:r>
      <w:r>
        <w:rPr>
          <w:rFonts w:ascii="Arial" w:hAnsi="Arial" w:eastAsia="Arial" w:cs="Arial"/>
          <w:color w:val="000000"/>
          <w:sz w:val="24"/>
          <w:szCs w:val="24"/>
        </w:rPr>
        <w:t xml:space="preserve"> and adding the title "Most popular categories" with the description "Highest Ranked CategoryIds." After saving the report, I updated its permissions by changing visibility from "Owner" to "App" and enabling "Read" access for Everyone, effectively sharing </w:t>
      </w:r>
      <w:r>
        <w:rPr>
          <w:rFonts w:ascii="Arial" w:hAnsi="Arial" w:eastAsia="Arial" w:cs="Arial"/>
          <w:color w:val="000000"/>
          <w:sz w:val="24"/>
          <w:szCs w:val="24"/>
        </w:rPr>
        <w:t xml:space="preserve">it across the application. Next, I practiced creating data visualizations by running a new search query: </w:t>
      </w:r>
      <w:r>
        <w:rPr>
          <w:rFonts w:ascii="Arial" w:hAnsi="Arial" w:eastAsia="Arial" w:cs="Arial"/>
          <w:color w:val="000000"/>
          <w:sz w:val="24"/>
          <w:szCs w:val="24"/>
        </w:rPr>
        <w:t xml:space="preserve">sourcetype=access_* status=200 action=purchase | top limit=10 clientip</w:t>
      </w:r>
      <w:r>
        <w:rPr>
          <w:rFonts w:ascii="Arial" w:hAnsi="Arial" w:eastAsia="Arial" w:cs="Arial"/>
          <w:color w:val="000000"/>
          <w:sz w:val="24"/>
          <w:szCs w:val="24"/>
        </w:rPr>
        <w:t xml:space="preserve">. I adjusted the time range to "All time" and explored Splunk's Visualization tab to generate a bar chart from the output. To refine the visualization, I converted the bar chart into a pie chart, showcasing Splunk's versatility in presenting data insights </w:t>
      </w:r>
      <w:r>
        <w:rPr>
          <w:rFonts w:ascii="Arial" w:hAnsi="Arial" w:eastAsia="Arial" w:cs="Arial"/>
          <w:color w:val="000000"/>
          <w:sz w:val="24"/>
          <w:szCs w:val="24"/>
        </w:rPr>
        <w:t xml:space="preserve">effectively. This exercise emphasized the importance of saving and visualizing data for streamlined analysis and efficient reporting.</w:t>
      </w:r>
      <w:r>
        <w:rPr>
          <w:rFonts w:ascii="Arial" w:hAnsi="Arial" w:cs="Arial"/>
          <w:sz w:val="24"/>
          <w:szCs w:val="24"/>
        </w:rPr>
      </w:r>
      <w:r>
        <w:rPr>
          <w:rFonts w:ascii="Arial" w:hAnsi="Arial" w:cs="Arial"/>
          <w:sz w:val="24"/>
          <w:szCs w:val="24"/>
        </w:rPr>
      </w:r>
      <w:r>
        <w:rPr>
          <w:highlight w:val="none"/>
        </w:rPr>
      </w:r>
      <w:r>
        <w:rPr>
          <w:highlight w:val="none"/>
        </w:rPr>
      </w:r>
      <w:r>
        <w:rPr>
          <w:highlight w:val="none"/>
        </w:rPr>
      </w:r>
      <w:r>
        <w:rPr>
          <w:rFonts w:ascii="Arial" w:hAnsi="Arial" w:cs="Arial"/>
          <w:sz w:val="24"/>
          <w:szCs w:val="24"/>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1868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7622" name=""/>
                        <pic:cNvPicPr>
                          <a:picLocks noChangeAspect="1"/>
                        </pic:cNvPicPr>
                        <pic:nvPr/>
                      </pic:nvPicPr>
                      <pic:blipFill>
                        <a:blip r:embed="rId20"/>
                        <a:stretch/>
                      </pic:blipFill>
                      <pic:spPr bwMode="auto">
                        <a:xfrm>
                          <a:off x="0" y="0"/>
                          <a:ext cx="5943599" cy="27186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14.0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r>
        <w:rPr>
          <w:highlight w:val="none"/>
        </w:rPr>
      </w:r>
      <w:r>
        <w:rPr>
          <w:highlight w:val="none"/>
        </w:rPr>
      </w:r>
      <w:r>
        <w:rPr>
          <w:highlight w:val="none"/>
        </w:rPr>
      </w:r>
      <w:r>
        <w:rPr>
          <w:highlight w:val="none"/>
        </w:rPr>
      </w:r>
    </w:p>
    <w:p>
      <w:pPr>
        <w:pBdr/>
        <w:spacing/>
        <w:ind/>
        <w:rPr>
          <w:highlight w:val="none"/>
        </w:rPr>
      </w:pPr>
      <w:r>
        <w:rPr>
          <w:highlight w:val="none"/>
        </w:rPr>
      </w:r>
      <w:r/>
      <w:r>
        <mc:AlternateContent>
          <mc:Choice Requires="wpg">
            <w:drawing>
              <wp:inline xmlns:wp="http://schemas.openxmlformats.org/drawingml/2006/wordprocessingDrawing" distT="0" distB="0" distL="0" distR="0">
                <wp:extent cx="2721923" cy="221497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6112" name=""/>
                        <pic:cNvPicPr>
                          <a:picLocks noChangeAspect="1"/>
                        </pic:cNvPicPr>
                        <pic:nvPr/>
                      </pic:nvPicPr>
                      <pic:blipFill>
                        <a:blip r:embed="rId21"/>
                        <a:stretch/>
                      </pic:blipFill>
                      <pic:spPr bwMode="auto">
                        <a:xfrm flipH="0" flipV="0">
                          <a:off x="0" y="0"/>
                          <a:ext cx="2721923" cy="221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14.32pt;height:174.41pt;mso-wrap-distance-left:0.00pt;mso-wrap-distance-top:0.00pt;mso-wrap-distance-right:0.00pt;mso-wrap-distance-bottom:0.00pt;z-index:1;" stroked="false">
                <v:imagedata r:id="rId21" o:title=""/>
                <o:lock v:ext="edit" rotation="t"/>
              </v:shape>
            </w:pict>
          </mc:Fallback>
        </mc:AlternateContent>
      </w: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1206563"/>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27624" name=""/>
                        <pic:cNvPicPr>
                          <a:picLocks noChangeAspect="1"/>
                        </pic:cNvPicPr>
                        <pic:nvPr/>
                      </pic:nvPicPr>
                      <pic:blipFill>
                        <a:blip r:embed="rId22"/>
                        <a:stretch/>
                      </pic:blipFill>
                      <pic:spPr bwMode="auto">
                        <a:xfrm>
                          <a:off x="0" y="0"/>
                          <a:ext cx="5943599" cy="1206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95.0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b w:val="0"/>
          <w:bCs w:val="0"/>
          <w:szCs w:val="24"/>
        </w:rPr>
      </w:pPr>
      <w:r>
        <w:rPr>
          <w:rFonts w:ascii="Arial" w:hAnsi="Arial" w:eastAsia="Arial" w:cs="Arial"/>
          <w:b w:val="0"/>
          <w:bCs w:val="0"/>
          <w:color w:val="000000"/>
          <w:sz w:val="24"/>
          <w:szCs w:val="24"/>
        </w:rPr>
        <w:t xml:space="preserve">In this step, I practiced creating and saving data visualizations in Splunk to better analyze and present data insights. I started by navigating back to the Search page and running a query to identify the top 10 client IPs associated with successful purcha</w:t>
      </w:r>
      <w:r>
        <w:rPr>
          <w:rFonts w:ascii="Arial" w:hAnsi="Arial" w:eastAsia="Arial" w:cs="Arial"/>
          <w:b w:val="0"/>
          <w:bCs w:val="0"/>
          <w:color w:val="000000"/>
          <w:sz w:val="24"/>
          <w:szCs w:val="24"/>
        </w:rPr>
        <w:t xml:space="preserve">ses: </w:t>
      </w:r>
      <w:r>
        <w:rPr>
          <w:rFonts w:ascii="Arial" w:hAnsi="Arial" w:eastAsia="Arial" w:cs="Arial"/>
          <w:b w:val="0"/>
          <w:bCs w:val="0"/>
          <w:color w:val="000000"/>
          <w:sz w:val="24"/>
          <w:szCs w:val="24"/>
        </w:rPr>
        <w:t xml:space="preserve">sourcetype=access_* status=200 action=purchase | top limit=10 clientip</w:t>
      </w:r>
      <w:r>
        <w:rPr>
          <w:rFonts w:ascii="Arial" w:hAnsi="Arial" w:eastAsia="Arial" w:cs="Arial"/>
          <w:b w:val="0"/>
          <w:bCs w:val="0"/>
          <w:color w:val="000000"/>
          <w:sz w:val="24"/>
          <w:szCs w:val="24"/>
        </w:rPr>
        <w:t xml:space="preserve">. To ensure a comprehensive analysis, I adjusted the search window to "All time" from the default 24-hour range. After generating the output, I accessed the </w:t>
      </w:r>
      <w:r>
        <w:rPr>
          <w:rFonts w:ascii="Arial" w:hAnsi="Arial" w:eastAsia="Arial" w:cs="Arial"/>
          <w:b w:val="0"/>
          <w:bCs w:val="0"/>
          <w:color w:val="000000"/>
          <w:sz w:val="24"/>
          <w:szCs w:val="24"/>
        </w:rPr>
        <w:t xml:space="preserve">Visualization</w:t>
      </w:r>
      <w:r>
        <w:rPr>
          <w:rFonts w:ascii="Arial" w:hAnsi="Arial" w:eastAsia="Arial" w:cs="Arial"/>
          <w:b w:val="0"/>
          <w:bCs w:val="0"/>
          <w:color w:val="000000"/>
          <w:sz w:val="24"/>
          <w:szCs w:val="24"/>
        </w:rPr>
        <w:t xml:space="preserve"> tab directly beneath the search bar to create a visual representation of the data. Initially presented as a bar chart, I customized the visualization by switching to a pie chart via the </w:t>
      </w:r>
      <w:r>
        <w:rPr>
          <w:rFonts w:ascii="Arial" w:hAnsi="Arial" w:eastAsia="Arial" w:cs="Arial"/>
          <w:b w:val="0"/>
          <w:bCs w:val="0"/>
          <w:color w:val="000000"/>
          <w:sz w:val="24"/>
          <w:szCs w:val="24"/>
        </w:rPr>
        <w:t xml:space="preserve">Column Chart</w:t>
      </w:r>
      <w:r>
        <w:rPr>
          <w:rFonts w:ascii="Arial" w:hAnsi="Arial" w:eastAsia="Arial" w:cs="Arial"/>
          <w:b w:val="0"/>
          <w:bCs w:val="0"/>
          <w:color w:val="000000"/>
          <w:sz w:val="24"/>
          <w:szCs w:val="24"/>
        </w:rPr>
        <w:t xml:space="preserve"> icon. This step demonstrated the flexibility of Splunk's visualization tools, allowing me to transform raw data into easily interpretable formats for efficient reporting and decision-making.</w:t>
      </w:r>
      <w:r>
        <w:rPr>
          <w:rFonts w:ascii="Arial" w:hAnsi="Arial" w:eastAsia="Arial" w:cs="Arial"/>
          <w:b w:val="0"/>
          <w:bCs w:val="0"/>
          <w:sz w:val="24"/>
          <w:szCs w:val="24"/>
        </w:rPr>
      </w:r>
      <w:r>
        <w:rPr>
          <w:highlight w:val="none"/>
        </w:rPr>
      </w:r>
      <w:r>
        <w:rPr>
          <w:highlight w:val="none"/>
        </w:rPr>
      </w:r>
      <w:r>
        <w:rPr>
          <w:rFonts w:ascii="Arial" w:hAnsi="Arial" w:cs="Arial"/>
          <w:b w:val="0"/>
          <w:bCs w:val="0"/>
          <w:sz w:val="24"/>
          <w:szCs w:val="24"/>
        </w:rPr>
      </w:r>
    </w:p>
    <w:p>
      <w:pPr>
        <w:pBdr/>
        <w:spacing/>
        <w:ind/>
        <w:rPr>
          <w:highlight w:val="none"/>
        </w:rPr>
      </w:pPr>
      <w:r>
        <w:rPr>
          <w:highlight w:val="none"/>
        </w:rPr>
      </w:r>
      <w:r/>
      <w:r/>
      <w:r>
        <mc:AlternateContent>
          <mc:Choice Requires="wpg">
            <w:drawing>
              <wp:inline xmlns:wp="http://schemas.openxmlformats.org/drawingml/2006/wordprocessingDrawing" distT="0" distB="0" distL="0" distR="0">
                <wp:extent cx="5943600" cy="281445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67582" name=""/>
                        <pic:cNvPicPr>
                          <a:picLocks noChangeAspect="1"/>
                        </pic:cNvPicPr>
                        <pic:nvPr/>
                      </pic:nvPicPr>
                      <pic:blipFill>
                        <a:blip r:embed="rId23"/>
                        <a:srcRect l="0" t="16536" r="0" b="0"/>
                        <a:stretch/>
                      </pic:blipFill>
                      <pic:spPr bwMode="auto">
                        <a:xfrm flipH="0" flipV="0">
                          <a:off x="0" y="0"/>
                          <a:ext cx="5943599" cy="28144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221.61pt;mso-wrap-distance-left:0.00pt;mso-wrap-distance-top:0.00pt;mso-wrap-distance-right:0.00pt;mso-wrap-distance-bottom:0.00pt;z-index:1;" stroked="false">
                <v:imagedata r:id="rId23" o:title=""/>
                <o:lock v:ext="edit" rotation="t"/>
              </v:shape>
            </w:pict>
          </mc:Fallback>
        </mc:AlternateContent>
      </w:r>
      <w:r/>
      <w:r/>
      <w:r>
        <w:rPr>
          <w:highlight w:val="none"/>
        </w:rPr>
      </w:r>
      <w:r/>
      <w:r/>
      <w:r>
        <w:rPr>
          <w:highlight w:val="none"/>
        </w:rPr>
      </w:r>
      <w:r/>
      <w:r/>
      <w:r>
        <w:rPr>
          <w:highlight w:val="none"/>
        </w:rPr>
      </w:r>
      <w:r>
        <w:rPr>
          <w:highlight w:val="none"/>
        </w:rPr>
      </w:r>
    </w:p>
    <w:p>
      <w:pPr>
        <w:pBdr/>
        <w:spacing/>
        <w:ind/>
        <w:rPr>
          <w:highlight w:val="none"/>
        </w:rPr>
      </w:pPr>
      <w:r>
        <w:rPr>
          <w:highlight w:val="none"/>
        </w:rPr>
      </w:r>
      <w:r>
        <w:rPr>
          <w:highlight w:val="none"/>
        </w:rPr>
      </w:r>
      <w:r>
        <w:rPr>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9">
    <w:name w:val="Table Grid"/>
    <w:basedOn w:val="88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Table Grid Light"/>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1"/>
    <w:basedOn w:val="88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2"/>
    <w:basedOn w:val="88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3"/>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4"/>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5"/>
    <w:basedOn w:val="88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w:basedOn w:val="88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w:basedOn w:val="88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1"/>
    <w:basedOn w:val="88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5"/>
    <w:basedOn w:val="88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6"/>
    <w:basedOn w:val="88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w:basedOn w:val="88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1"/>
    <w:basedOn w:val="88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2"/>
    <w:basedOn w:val="88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3"/>
    <w:basedOn w:val="88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4"/>
    <w:basedOn w:val="88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5"/>
    <w:basedOn w:val="88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6"/>
    <w:basedOn w:val="88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Accent 1"/>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2"/>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3"/>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Accent 4"/>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5"/>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6"/>
    <w:basedOn w:val="88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2">
    <w:name w:val="Grid Table 6 Colorful - Accent 1"/>
    <w:basedOn w:val="88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3">
    <w:name w:val="Grid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4">
    <w:name w:val="Grid Table 6 Colorful - Accent 3"/>
    <w:basedOn w:val="88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5">
    <w:name w:val="Grid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6">
    <w:name w:val="Grid Table 6 Colorful - Accent 5"/>
    <w:basedOn w:val="88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6 Colorful - Accent 6"/>
    <w:basedOn w:val="88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7 Colorful"/>
    <w:basedOn w:val="88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1"/>
    <w:basedOn w:val="88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2"/>
    <w:basedOn w:val="88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3"/>
    <w:basedOn w:val="88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4"/>
    <w:basedOn w:val="88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5"/>
    <w:basedOn w:val="88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6"/>
    <w:basedOn w:val="88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1"/>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2"/>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3"/>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4"/>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5"/>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6"/>
    <w:basedOn w:val="88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w:basedOn w:val="88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1"/>
    <w:basedOn w:val="88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2"/>
    <w:basedOn w:val="88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3"/>
    <w:basedOn w:val="88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4"/>
    <w:basedOn w:val="88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5"/>
    <w:basedOn w:val="88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6"/>
    <w:basedOn w:val="88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1"/>
    <w:basedOn w:val="88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2"/>
    <w:basedOn w:val="88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3"/>
    <w:basedOn w:val="88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4"/>
    <w:basedOn w:val="88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5"/>
    <w:basedOn w:val="88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6"/>
    <w:basedOn w:val="88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w:basedOn w:val="88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1"/>
    <w:basedOn w:val="88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2"/>
    <w:basedOn w:val="88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3"/>
    <w:basedOn w:val="88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4"/>
    <w:basedOn w:val="88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5"/>
    <w:basedOn w:val="88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6"/>
    <w:basedOn w:val="88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5 Dark"/>
    <w:basedOn w:val="88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1"/>
    <w:basedOn w:val="88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2"/>
    <w:basedOn w:val="88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3"/>
    <w:basedOn w:val="88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4"/>
    <w:basedOn w:val="88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5"/>
    <w:basedOn w:val="88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6"/>
    <w:basedOn w:val="88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6 Colorful"/>
    <w:basedOn w:val="88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1"/>
    <w:basedOn w:val="88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2"/>
    <w:basedOn w:val="88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3"/>
    <w:basedOn w:val="88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4"/>
    <w:basedOn w:val="88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5"/>
    <w:basedOn w:val="88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6"/>
    <w:basedOn w:val="88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7 Colorful"/>
    <w:basedOn w:val="88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8">
    <w:name w:val="List Table 7 Colorful - Accent 1"/>
    <w:basedOn w:val="88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9">
    <w:name w:val="List Table 7 Colorful - Accent 2"/>
    <w:basedOn w:val="88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0">
    <w:name w:val="List Table 7 Colorful - Accent 3"/>
    <w:basedOn w:val="88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1">
    <w:name w:val="List Table 7 Colorful - Accent 4"/>
    <w:basedOn w:val="88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2">
    <w:name w:val="List Table 7 Colorful - Accent 5"/>
    <w:basedOn w:val="88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3">
    <w:name w:val="List Table 7 Colorful - Accent 6"/>
    <w:basedOn w:val="88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4">
    <w:name w:val="Lined - Accent"/>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1"/>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2"/>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3"/>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4"/>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5"/>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6"/>
    <w:basedOn w:val="88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w:basedOn w:val="88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1"/>
    <w:basedOn w:val="88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2"/>
    <w:basedOn w:val="88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3"/>
    <w:basedOn w:val="88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4"/>
    <w:basedOn w:val="88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5"/>
    <w:basedOn w:val="88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6"/>
    <w:basedOn w:val="88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w:basedOn w:val="88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1"/>
    <w:basedOn w:val="88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2"/>
    <w:basedOn w:val="88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3"/>
    <w:basedOn w:val="88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4"/>
    <w:basedOn w:val="88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5"/>
    <w:basedOn w:val="88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6"/>
    <w:basedOn w:val="88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5">
    <w:name w:val="Heading 1"/>
    <w:basedOn w:val="883"/>
    <w:next w:val="883"/>
    <w:link w:val="83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6">
    <w:name w:val="Heading 2"/>
    <w:basedOn w:val="883"/>
    <w:next w:val="883"/>
    <w:link w:val="83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7">
    <w:name w:val="Heading 3"/>
    <w:basedOn w:val="883"/>
    <w:next w:val="883"/>
    <w:link w:val="83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28">
    <w:name w:val="Heading 4"/>
    <w:basedOn w:val="883"/>
    <w:next w:val="883"/>
    <w:link w:val="83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29">
    <w:name w:val="Heading 5"/>
    <w:basedOn w:val="883"/>
    <w:next w:val="883"/>
    <w:link w:val="83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0">
    <w:name w:val="Heading 6"/>
    <w:basedOn w:val="883"/>
    <w:next w:val="883"/>
    <w:link w:val="84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1">
    <w:name w:val="Heading 7"/>
    <w:basedOn w:val="883"/>
    <w:next w:val="883"/>
    <w:link w:val="84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2">
    <w:name w:val="Heading 8"/>
    <w:basedOn w:val="883"/>
    <w:next w:val="883"/>
    <w:link w:val="84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3">
    <w:name w:val="Heading 9"/>
    <w:basedOn w:val="883"/>
    <w:next w:val="883"/>
    <w:link w:val="84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4" w:default="1">
    <w:name w:val="Default Paragraph Font"/>
    <w:uiPriority w:val="1"/>
    <w:semiHidden/>
    <w:unhideWhenUsed/>
    <w:pPr>
      <w:pBdr/>
      <w:spacing/>
      <w:ind/>
    </w:pPr>
  </w:style>
  <w:style w:type="character" w:styleId="835">
    <w:name w:val="Heading 1 Char"/>
    <w:basedOn w:val="834"/>
    <w:link w:val="825"/>
    <w:uiPriority w:val="9"/>
    <w:pPr>
      <w:pBdr/>
      <w:spacing/>
      <w:ind/>
    </w:pPr>
    <w:rPr>
      <w:rFonts w:ascii="Arial" w:hAnsi="Arial" w:eastAsia="Arial" w:cs="Arial"/>
      <w:color w:val="0f4761" w:themeColor="accent1" w:themeShade="BF"/>
      <w:sz w:val="40"/>
      <w:szCs w:val="40"/>
    </w:rPr>
  </w:style>
  <w:style w:type="character" w:styleId="836">
    <w:name w:val="Heading 2 Char"/>
    <w:basedOn w:val="834"/>
    <w:link w:val="826"/>
    <w:uiPriority w:val="9"/>
    <w:pPr>
      <w:pBdr/>
      <w:spacing/>
      <w:ind/>
    </w:pPr>
    <w:rPr>
      <w:rFonts w:ascii="Arial" w:hAnsi="Arial" w:eastAsia="Arial" w:cs="Arial"/>
      <w:color w:val="0f4761" w:themeColor="accent1" w:themeShade="BF"/>
      <w:sz w:val="32"/>
      <w:szCs w:val="32"/>
    </w:rPr>
  </w:style>
  <w:style w:type="character" w:styleId="837">
    <w:name w:val="Heading 3 Char"/>
    <w:basedOn w:val="834"/>
    <w:link w:val="827"/>
    <w:uiPriority w:val="9"/>
    <w:pPr>
      <w:pBdr/>
      <w:spacing/>
      <w:ind/>
    </w:pPr>
    <w:rPr>
      <w:rFonts w:ascii="Arial" w:hAnsi="Arial" w:eastAsia="Arial" w:cs="Arial"/>
      <w:color w:val="0f4761" w:themeColor="accent1" w:themeShade="BF"/>
      <w:sz w:val="28"/>
      <w:szCs w:val="28"/>
    </w:rPr>
  </w:style>
  <w:style w:type="character" w:styleId="838">
    <w:name w:val="Heading 4 Char"/>
    <w:basedOn w:val="834"/>
    <w:link w:val="828"/>
    <w:uiPriority w:val="9"/>
    <w:pPr>
      <w:pBdr/>
      <w:spacing/>
      <w:ind/>
    </w:pPr>
    <w:rPr>
      <w:rFonts w:ascii="Arial" w:hAnsi="Arial" w:eastAsia="Arial" w:cs="Arial"/>
      <w:i/>
      <w:iCs/>
      <w:color w:val="0f4761" w:themeColor="accent1" w:themeShade="BF"/>
    </w:rPr>
  </w:style>
  <w:style w:type="character" w:styleId="839">
    <w:name w:val="Heading 5 Char"/>
    <w:basedOn w:val="834"/>
    <w:link w:val="829"/>
    <w:uiPriority w:val="9"/>
    <w:pPr>
      <w:pBdr/>
      <w:spacing/>
      <w:ind/>
    </w:pPr>
    <w:rPr>
      <w:rFonts w:ascii="Arial" w:hAnsi="Arial" w:eastAsia="Arial" w:cs="Arial"/>
      <w:color w:val="0f4761" w:themeColor="accent1" w:themeShade="BF"/>
    </w:rPr>
  </w:style>
  <w:style w:type="character" w:styleId="840">
    <w:name w:val="Heading 6 Char"/>
    <w:basedOn w:val="834"/>
    <w:link w:val="830"/>
    <w:uiPriority w:val="9"/>
    <w:pPr>
      <w:pBdr/>
      <w:spacing/>
      <w:ind/>
    </w:pPr>
    <w:rPr>
      <w:rFonts w:ascii="Arial" w:hAnsi="Arial" w:eastAsia="Arial" w:cs="Arial"/>
      <w:i/>
      <w:iCs/>
      <w:color w:val="595959" w:themeColor="text1" w:themeTint="A6"/>
    </w:rPr>
  </w:style>
  <w:style w:type="character" w:styleId="841">
    <w:name w:val="Heading 7 Char"/>
    <w:basedOn w:val="834"/>
    <w:link w:val="831"/>
    <w:uiPriority w:val="9"/>
    <w:pPr>
      <w:pBdr/>
      <w:spacing/>
      <w:ind/>
    </w:pPr>
    <w:rPr>
      <w:rFonts w:ascii="Arial" w:hAnsi="Arial" w:eastAsia="Arial" w:cs="Arial"/>
      <w:color w:val="595959" w:themeColor="text1" w:themeTint="A6"/>
    </w:rPr>
  </w:style>
  <w:style w:type="character" w:styleId="842">
    <w:name w:val="Heading 8 Char"/>
    <w:basedOn w:val="834"/>
    <w:link w:val="832"/>
    <w:uiPriority w:val="9"/>
    <w:pPr>
      <w:pBdr/>
      <w:spacing/>
      <w:ind/>
    </w:pPr>
    <w:rPr>
      <w:rFonts w:ascii="Arial" w:hAnsi="Arial" w:eastAsia="Arial" w:cs="Arial"/>
      <w:i/>
      <w:iCs/>
      <w:color w:val="272727" w:themeColor="text1" w:themeTint="D8"/>
    </w:rPr>
  </w:style>
  <w:style w:type="character" w:styleId="843">
    <w:name w:val="Heading 9 Char"/>
    <w:basedOn w:val="834"/>
    <w:link w:val="833"/>
    <w:uiPriority w:val="9"/>
    <w:pPr>
      <w:pBdr/>
      <w:spacing/>
      <w:ind/>
    </w:pPr>
    <w:rPr>
      <w:rFonts w:ascii="Arial" w:hAnsi="Arial" w:eastAsia="Arial" w:cs="Arial"/>
      <w:i/>
      <w:iCs/>
      <w:color w:val="272727" w:themeColor="text1" w:themeTint="D8"/>
    </w:rPr>
  </w:style>
  <w:style w:type="paragraph" w:styleId="844">
    <w:name w:val="Title"/>
    <w:basedOn w:val="883"/>
    <w:next w:val="883"/>
    <w:link w:val="845"/>
    <w:uiPriority w:val="10"/>
    <w:qFormat/>
    <w:pPr>
      <w:pBdr/>
      <w:spacing w:after="80" w:line="240" w:lineRule="auto"/>
      <w:ind/>
      <w:contextualSpacing w:val="true"/>
    </w:pPr>
    <w:rPr>
      <w:rFonts w:ascii="Arial" w:hAnsi="Arial" w:eastAsia="Arial" w:cs="Arial"/>
      <w:spacing w:val="-10"/>
      <w:sz w:val="56"/>
      <w:szCs w:val="56"/>
    </w:rPr>
  </w:style>
  <w:style w:type="character" w:styleId="845">
    <w:name w:val="Title Char"/>
    <w:basedOn w:val="834"/>
    <w:link w:val="844"/>
    <w:uiPriority w:val="10"/>
    <w:pPr>
      <w:pBdr/>
      <w:spacing/>
      <w:ind/>
    </w:pPr>
    <w:rPr>
      <w:rFonts w:ascii="Arial" w:hAnsi="Arial" w:eastAsia="Arial" w:cs="Arial"/>
      <w:spacing w:val="-10"/>
      <w:sz w:val="56"/>
      <w:szCs w:val="56"/>
    </w:rPr>
  </w:style>
  <w:style w:type="paragraph" w:styleId="846">
    <w:name w:val="Subtitle"/>
    <w:basedOn w:val="883"/>
    <w:next w:val="883"/>
    <w:link w:val="847"/>
    <w:uiPriority w:val="11"/>
    <w:qFormat/>
    <w:pPr>
      <w:numPr>
        <w:ilvl w:val="1"/>
      </w:numPr>
      <w:pBdr/>
      <w:spacing/>
      <w:ind/>
    </w:pPr>
    <w:rPr>
      <w:color w:val="595959" w:themeColor="text1" w:themeTint="A6"/>
      <w:spacing w:val="15"/>
      <w:sz w:val="28"/>
      <w:szCs w:val="28"/>
    </w:rPr>
  </w:style>
  <w:style w:type="character" w:styleId="847">
    <w:name w:val="Subtitle Char"/>
    <w:basedOn w:val="834"/>
    <w:link w:val="846"/>
    <w:uiPriority w:val="11"/>
    <w:pPr>
      <w:pBdr/>
      <w:spacing/>
      <w:ind/>
    </w:pPr>
    <w:rPr>
      <w:color w:val="595959" w:themeColor="text1" w:themeTint="A6"/>
      <w:spacing w:val="15"/>
      <w:sz w:val="28"/>
      <w:szCs w:val="28"/>
    </w:rPr>
  </w:style>
  <w:style w:type="paragraph" w:styleId="848">
    <w:name w:val="Quote"/>
    <w:basedOn w:val="883"/>
    <w:next w:val="883"/>
    <w:link w:val="849"/>
    <w:uiPriority w:val="29"/>
    <w:qFormat/>
    <w:pPr>
      <w:pBdr/>
      <w:spacing w:before="160"/>
      <w:ind/>
      <w:jc w:val="center"/>
    </w:pPr>
    <w:rPr>
      <w:i/>
      <w:iCs/>
      <w:color w:val="404040" w:themeColor="text1" w:themeTint="BF"/>
    </w:rPr>
  </w:style>
  <w:style w:type="character" w:styleId="849">
    <w:name w:val="Quote Char"/>
    <w:basedOn w:val="834"/>
    <w:link w:val="848"/>
    <w:uiPriority w:val="29"/>
    <w:pPr>
      <w:pBdr/>
      <w:spacing/>
      <w:ind/>
    </w:pPr>
    <w:rPr>
      <w:i/>
      <w:iCs/>
      <w:color w:val="404040" w:themeColor="text1" w:themeTint="BF"/>
    </w:rPr>
  </w:style>
  <w:style w:type="character" w:styleId="850">
    <w:name w:val="Intense Emphasis"/>
    <w:basedOn w:val="834"/>
    <w:uiPriority w:val="21"/>
    <w:qFormat/>
    <w:pPr>
      <w:pBdr/>
      <w:spacing/>
      <w:ind/>
    </w:pPr>
    <w:rPr>
      <w:i/>
      <w:iCs/>
      <w:color w:val="0f4761" w:themeColor="accent1" w:themeShade="BF"/>
    </w:rPr>
  </w:style>
  <w:style w:type="paragraph" w:styleId="851">
    <w:name w:val="Intense Quote"/>
    <w:basedOn w:val="883"/>
    <w:next w:val="883"/>
    <w:link w:val="85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2">
    <w:name w:val="Intense Quote Char"/>
    <w:basedOn w:val="834"/>
    <w:link w:val="851"/>
    <w:uiPriority w:val="30"/>
    <w:pPr>
      <w:pBdr/>
      <w:spacing/>
      <w:ind/>
    </w:pPr>
    <w:rPr>
      <w:i/>
      <w:iCs/>
      <w:color w:val="0f4761" w:themeColor="accent1" w:themeShade="BF"/>
    </w:rPr>
  </w:style>
  <w:style w:type="character" w:styleId="853">
    <w:name w:val="Intense Reference"/>
    <w:basedOn w:val="834"/>
    <w:uiPriority w:val="32"/>
    <w:qFormat/>
    <w:pPr>
      <w:pBdr/>
      <w:spacing/>
      <w:ind/>
    </w:pPr>
    <w:rPr>
      <w:b/>
      <w:bCs/>
      <w:smallCaps/>
      <w:color w:val="0f4761" w:themeColor="accent1" w:themeShade="BF"/>
      <w:spacing w:val="5"/>
    </w:rPr>
  </w:style>
  <w:style w:type="character" w:styleId="854">
    <w:name w:val="Subtle Emphasis"/>
    <w:basedOn w:val="834"/>
    <w:uiPriority w:val="19"/>
    <w:qFormat/>
    <w:pPr>
      <w:pBdr/>
      <w:spacing/>
      <w:ind/>
    </w:pPr>
    <w:rPr>
      <w:i/>
      <w:iCs/>
      <w:color w:val="404040" w:themeColor="text1" w:themeTint="BF"/>
    </w:rPr>
  </w:style>
  <w:style w:type="character" w:styleId="855">
    <w:name w:val="Emphasis"/>
    <w:basedOn w:val="834"/>
    <w:uiPriority w:val="20"/>
    <w:qFormat/>
    <w:pPr>
      <w:pBdr/>
      <w:spacing/>
      <w:ind/>
    </w:pPr>
    <w:rPr>
      <w:i/>
      <w:iCs/>
    </w:rPr>
  </w:style>
  <w:style w:type="character" w:styleId="856">
    <w:name w:val="Strong"/>
    <w:basedOn w:val="834"/>
    <w:uiPriority w:val="22"/>
    <w:qFormat/>
    <w:pPr>
      <w:pBdr/>
      <w:spacing/>
      <w:ind/>
    </w:pPr>
    <w:rPr>
      <w:b/>
      <w:bCs/>
    </w:rPr>
  </w:style>
  <w:style w:type="character" w:styleId="857">
    <w:name w:val="Subtle Reference"/>
    <w:basedOn w:val="834"/>
    <w:uiPriority w:val="31"/>
    <w:qFormat/>
    <w:pPr>
      <w:pBdr/>
      <w:spacing/>
      <w:ind/>
    </w:pPr>
    <w:rPr>
      <w:smallCaps/>
      <w:color w:val="5a5a5a" w:themeColor="text1" w:themeTint="A5"/>
    </w:rPr>
  </w:style>
  <w:style w:type="character" w:styleId="858">
    <w:name w:val="Book Title"/>
    <w:basedOn w:val="834"/>
    <w:uiPriority w:val="33"/>
    <w:qFormat/>
    <w:pPr>
      <w:pBdr/>
      <w:spacing/>
      <w:ind/>
    </w:pPr>
    <w:rPr>
      <w:b/>
      <w:bCs/>
      <w:i/>
      <w:iCs/>
      <w:spacing w:val="5"/>
    </w:rPr>
  </w:style>
  <w:style w:type="paragraph" w:styleId="859">
    <w:name w:val="Header"/>
    <w:basedOn w:val="883"/>
    <w:link w:val="860"/>
    <w:uiPriority w:val="99"/>
    <w:unhideWhenUsed/>
    <w:pPr>
      <w:pBdr/>
      <w:tabs>
        <w:tab w:val="center" w:leader="none" w:pos="4844"/>
        <w:tab w:val="right" w:leader="none" w:pos="9689"/>
      </w:tabs>
      <w:spacing w:after="0" w:line="240" w:lineRule="auto"/>
      <w:ind/>
    </w:pPr>
  </w:style>
  <w:style w:type="character" w:styleId="860">
    <w:name w:val="Header Char"/>
    <w:basedOn w:val="834"/>
    <w:link w:val="859"/>
    <w:uiPriority w:val="99"/>
    <w:pPr>
      <w:pBdr/>
      <w:spacing/>
      <w:ind/>
    </w:pPr>
  </w:style>
  <w:style w:type="paragraph" w:styleId="861">
    <w:name w:val="Footer"/>
    <w:basedOn w:val="883"/>
    <w:link w:val="862"/>
    <w:uiPriority w:val="99"/>
    <w:unhideWhenUsed/>
    <w:pPr>
      <w:pBdr/>
      <w:tabs>
        <w:tab w:val="center" w:leader="none" w:pos="4844"/>
        <w:tab w:val="right" w:leader="none" w:pos="9689"/>
      </w:tabs>
      <w:spacing w:after="0" w:line="240" w:lineRule="auto"/>
      <w:ind/>
    </w:pPr>
  </w:style>
  <w:style w:type="character" w:styleId="862">
    <w:name w:val="Footer Char"/>
    <w:basedOn w:val="834"/>
    <w:link w:val="861"/>
    <w:uiPriority w:val="99"/>
    <w:pPr>
      <w:pBdr/>
      <w:spacing/>
      <w:ind/>
    </w:pPr>
  </w:style>
  <w:style w:type="paragraph" w:styleId="863">
    <w:name w:val="Caption"/>
    <w:basedOn w:val="883"/>
    <w:next w:val="883"/>
    <w:uiPriority w:val="35"/>
    <w:unhideWhenUsed/>
    <w:qFormat/>
    <w:pPr>
      <w:pBdr/>
      <w:spacing w:after="200" w:line="240" w:lineRule="auto"/>
      <w:ind/>
    </w:pPr>
    <w:rPr>
      <w:i/>
      <w:iCs/>
      <w:color w:val="0e2841" w:themeColor="text2"/>
      <w:sz w:val="18"/>
      <w:szCs w:val="18"/>
    </w:rPr>
  </w:style>
  <w:style w:type="paragraph" w:styleId="864">
    <w:name w:val="footnote text"/>
    <w:basedOn w:val="883"/>
    <w:link w:val="865"/>
    <w:uiPriority w:val="99"/>
    <w:semiHidden/>
    <w:unhideWhenUsed/>
    <w:pPr>
      <w:pBdr/>
      <w:spacing w:after="0" w:line="240" w:lineRule="auto"/>
      <w:ind/>
    </w:pPr>
    <w:rPr>
      <w:sz w:val="20"/>
      <w:szCs w:val="20"/>
    </w:rPr>
  </w:style>
  <w:style w:type="character" w:styleId="865">
    <w:name w:val="Footnote Text Char"/>
    <w:basedOn w:val="834"/>
    <w:link w:val="864"/>
    <w:uiPriority w:val="99"/>
    <w:semiHidden/>
    <w:pPr>
      <w:pBdr/>
      <w:spacing/>
      <w:ind/>
    </w:pPr>
    <w:rPr>
      <w:sz w:val="20"/>
      <w:szCs w:val="20"/>
    </w:rPr>
  </w:style>
  <w:style w:type="character" w:styleId="866">
    <w:name w:val="footnote reference"/>
    <w:basedOn w:val="834"/>
    <w:uiPriority w:val="99"/>
    <w:semiHidden/>
    <w:unhideWhenUsed/>
    <w:pPr>
      <w:pBdr/>
      <w:spacing/>
      <w:ind/>
    </w:pPr>
    <w:rPr>
      <w:vertAlign w:val="superscript"/>
    </w:rPr>
  </w:style>
  <w:style w:type="paragraph" w:styleId="867">
    <w:name w:val="endnote text"/>
    <w:basedOn w:val="883"/>
    <w:link w:val="868"/>
    <w:uiPriority w:val="99"/>
    <w:semiHidden/>
    <w:unhideWhenUsed/>
    <w:pPr>
      <w:pBdr/>
      <w:spacing w:after="0" w:line="240" w:lineRule="auto"/>
      <w:ind/>
    </w:pPr>
    <w:rPr>
      <w:sz w:val="20"/>
      <w:szCs w:val="20"/>
    </w:rPr>
  </w:style>
  <w:style w:type="character" w:styleId="868">
    <w:name w:val="Endnote Text Char"/>
    <w:basedOn w:val="834"/>
    <w:link w:val="867"/>
    <w:uiPriority w:val="99"/>
    <w:semiHidden/>
    <w:pPr>
      <w:pBdr/>
      <w:spacing/>
      <w:ind/>
    </w:pPr>
    <w:rPr>
      <w:sz w:val="20"/>
      <w:szCs w:val="20"/>
    </w:rPr>
  </w:style>
  <w:style w:type="character" w:styleId="869">
    <w:name w:val="endnote reference"/>
    <w:basedOn w:val="834"/>
    <w:uiPriority w:val="99"/>
    <w:semiHidden/>
    <w:unhideWhenUsed/>
    <w:pPr>
      <w:pBdr/>
      <w:spacing/>
      <w:ind/>
    </w:pPr>
    <w:rPr>
      <w:vertAlign w:val="superscript"/>
    </w:rPr>
  </w:style>
  <w:style w:type="character" w:styleId="870">
    <w:name w:val="Hyperlink"/>
    <w:basedOn w:val="834"/>
    <w:uiPriority w:val="99"/>
    <w:unhideWhenUsed/>
    <w:pPr>
      <w:pBdr/>
      <w:spacing/>
      <w:ind/>
    </w:pPr>
    <w:rPr>
      <w:color w:val="0563c1" w:themeColor="hyperlink"/>
      <w:u w:val="single"/>
    </w:rPr>
  </w:style>
  <w:style w:type="character" w:styleId="871">
    <w:name w:val="FollowedHyperlink"/>
    <w:basedOn w:val="834"/>
    <w:uiPriority w:val="99"/>
    <w:semiHidden/>
    <w:unhideWhenUsed/>
    <w:pPr>
      <w:pBdr/>
      <w:spacing/>
      <w:ind/>
    </w:pPr>
    <w:rPr>
      <w:color w:val="954f72" w:themeColor="followedHyperlink"/>
      <w:u w:val="single"/>
    </w:rPr>
  </w:style>
  <w:style w:type="paragraph" w:styleId="872">
    <w:name w:val="toc 1"/>
    <w:basedOn w:val="883"/>
    <w:next w:val="883"/>
    <w:uiPriority w:val="39"/>
    <w:unhideWhenUsed/>
    <w:pPr>
      <w:pBdr/>
      <w:spacing w:after="100"/>
      <w:ind/>
    </w:pPr>
  </w:style>
  <w:style w:type="paragraph" w:styleId="873">
    <w:name w:val="toc 2"/>
    <w:basedOn w:val="883"/>
    <w:next w:val="883"/>
    <w:uiPriority w:val="39"/>
    <w:unhideWhenUsed/>
    <w:pPr>
      <w:pBdr/>
      <w:spacing w:after="100"/>
      <w:ind w:left="220"/>
    </w:pPr>
  </w:style>
  <w:style w:type="paragraph" w:styleId="874">
    <w:name w:val="toc 3"/>
    <w:basedOn w:val="883"/>
    <w:next w:val="883"/>
    <w:uiPriority w:val="39"/>
    <w:unhideWhenUsed/>
    <w:pPr>
      <w:pBdr/>
      <w:spacing w:after="100"/>
      <w:ind w:left="440"/>
    </w:pPr>
  </w:style>
  <w:style w:type="paragraph" w:styleId="875">
    <w:name w:val="toc 4"/>
    <w:basedOn w:val="883"/>
    <w:next w:val="883"/>
    <w:uiPriority w:val="39"/>
    <w:unhideWhenUsed/>
    <w:pPr>
      <w:pBdr/>
      <w:spacing w:after="100"/>
      <w:ind w:left="660"/>
    </w:pPr>
  </w:style>
  <w:style w:type="paragraph" w:styleId="876">
    <w:name w:val="toc 5"/>
    <w:basedOn w:val="883"/>
    <w:next w:val="883"/>
    <w:uiPriority w:val="39"/>
    <w:unhideWhenUsed/>
    <w:pPr>
      <w:pBdr/>
      <w:spacing w:after="100"/>
      <w:ind w:left="880"/>
    </w:pPr>
  </w:style>
  <w:style w:type="paragraph" w:styleId="877">
    <w:name w:val="toc 6"/>
    <w:basedOn w:val="883"/>
    <w:next w:val="883"/>
    <w:uiPriority w:val="39"/>
    <w:unhideWhenUsed/>
    <w:pPr>
      <w:pBdr/>
      <w:spacing w:after="100"/>
      <w:ind w:left="1100"/>
    </w:pPr>
  </w:style>
  <w:style w:type="paragraph" w:styleId="878">
    <w:name w:val="toc 7"/>
    <w:basedOn w:val="883"/>
    <w:next w:val="883"/>
    <w:uiPriority w:val="39"/>
    <w:unhideWhenUsed/>
    <w:pPr>
      <w:pBdr/>
      <w:spacing w:after="100"/>
      <w:ind w:left="1320"/>
    </w:pPr>
  </w:style>
  <w:style w:type="paragraph" w:styleId="879">
    <w:name w:val="toc 8"/>
    <w:basedOn w:val="883"/>
    <w:next w:val="883"/>
    <w:uiPriority w:val="39"/>
    <w:unhideWhenUsed/>
    <w:pPr>
      <w:pBdr/>
      <w:spacing w:after="100"/>
      <w:ind w:left="1540"/>
    </w:pPr>
  </w:style>
  <w:style w:type="paragraph" w:styleId="880">
    <w:name w:val="toc 9"/>
    <w:basedOn w:val="883"/>
    <w:next w:val="883"/>
    <w:uiPriority w:val="39"/>
    <w:unhideWhenUsed/>
    <w:pPr>
      <w:pBdr/>
      <w:spacing w:after="100"/>
      <w:ind w:left="1760"/>
    </w:pPr>
  </w:style>
  <w:style w:type="paragraph" w:styleId="881">
    <w:name w:val="TOC Heading"/>
    <w:uiPriority w:val="39"/>
    <w:unhideWhenUsed/>
    <w:pPr>
      <w:pBdr/>
      <w:spacing/>
      <w:ind/>
    </w:pPr>
  </w:style>
  <w:style w:type="paragraph" w:styleId="882">
    <w:name w:val="table of figures"/>
    <w:basedOn w:val="883"/>
    <w:next w:val="883"/>
    <w:uiPriority w:val="99"/>
    <w:unhideWhenUsed/>
    <w:pPr>
      <w:pBdr/>
      <w:spacing w:after="0" w:afterAutospacing="0"/>
      <w:ind/>
    </w:pPr>
  </w:style>
  <w:style w:type="paragraph" w:styleId="883" w:default="1">
    <w:name w:val="Normal"/>
    <w:qFormat/>
    <w:pPr>
      <w:pBdr/>
      <w:spacing/>
      <w:ind/>
    </w:pPr>
  </w:style>
  <w:style w:type="table" w:styleId="88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5" w:default="1">
    <w:name w:val="No List"/>
    <w:uiPriority w:val="99"/>
    <w:semiHidden/>
    <w:unhideWhenUsed/>
    <w:pPr>
      <w:pBdr/>
      <w:spacing/>
      <w:ind/>
    </w:pPr>
  </w:style>
  <w:style w:type="paragraph" w:styleId="886">
    <w:name w:val="No Spacing"/>
    <w:basedOn w:val="883"/>
    <w:uiPriority w:val="1"/>
    <w:qFormat/>
    <w:pPr>
      <w:pBdr/>
      <w:spacing w:after="0" w:line="240" w:lineRule="auto"/>
      <w:ind/>
    </w:pPr>
  </w:style>
  <w:style w:type="paragraph" w:styleId="887">
    <w:name w:val="List Paragraph"/>
    <w:basedOn w:val="88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ONLYOFFICE/8.2.0.143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2024-11-29T23:07:02Z</dcterms:modified>
</cp:coreProperties>
</file>