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Meta title:</w:t>
      </w:r>
      <w:r w:rsidDel="00000000" w:rsidR="00000000" w:rsidRPr="00000000">
        <w:rPr>
          <w:rtl w:val="0"/>
        </w:rPr>
        <w:t xml:space="preserve"> Business Home Health Care: Own &amp; Operate a Successful Agency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Meta description:</w:t>
      </w:r>
      <w:r w:rsidDel="00000000" w:rsidR="00000000" w:rsidRPr="00000000">
        <w:rPr>
          <w:rtl w:val="0"/>
        </w:rPr>
        <w:t xml:space="preserve"> Learn how to own and run a successful business home health care operation. Discover strategies for licensing, funding, staffing, and quality care.</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Business Home Health Care: How to Own and Run a Home Care Business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day, approximately 10,000 Baby Boomers reach retirement age, creating a demographic wave that is reshaping the modern economy. This isn't just a statistic about aging; it represents the engine driving the rapid expansion of the </w:t>
      </w:r>
      <w:r w:rsidDel="00000000" w:rsidR="00000000" w:rsidRPr="00000000">
        <w:rPr>
          <w:b w:val="1"/>
          <w:bCs w:val="1"/>
          <w:rtl w:val="0"/>
        </w:rPr>
        <w:t xml:space="preserve">business home health care</w:t>
      </w:r>
      <w:r w:rsidDel="00000000" w:rsidR="00000000" w:rsidRPr="00000000">
        <w:rPr>
          <w:rtl w:val="0"/>
        </w:rPr>
        <w:t xml:space="preserve"> sector. Industry data confirms that most seniors prefer to age in their own residences, but transforming a private living room into a safe clinical environment requires more than just good intentions.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While recovery feels like a personal journey, managing patient needs across scattered locations presents unique logistical hurdles. </w:t>
      </w:r>
      <w:r w:rsidDel="00000000" w:rsidR="00000000" w:rsidRPr="00000000">
        <w:rPr>
          <w:b w:val="1"/>
          <w:bCs w:val="1"/>
          <w:rtl w:val="0"/>
        </w:rPr>
        <w:t xml:space="preserve">Owning a home care business</w:t>
      </w:r>
      <w:r w:rsidDel="00000000" w:rsidR="00000000" w:rsidRPr="00000000">
        <w:rPr>
          <w:rtl w:val="0"/>
        </w:rPr>
        <w:t xml:space="preserve"> involves navigating the complex web of licensing, insurance, and staffing requirements that function behind the scenes. Successful agencies bridge the gap between medical necessity and comfort, turning the challenge of an aging population into a sustainable, essential service.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Medical vs. Non-Medical Care: Identifying the Best Business Model for Your Goals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all care involves stethoscopes and prescriptions. The industry divides sharply into two categories: non-medical "personal care" and skilled medical health. While personal care acts like a professional family member handling daily logistics, skilled care functions as a mobile extension of a doctor’s office.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Non-medical agencies focus on assisting with Activities of Daily Living (ADLs)—routine tasks like dressing or bathing that allow seniors to age in place safely. In contrast, skilled care requires a Registered Nurse (RN) or therapist to execute a doctor's specific orders.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Medical Services:</w:t>
      </w:r>
      <w:r w:rsidDel="00000000" w:rsidR="00000000" w:rsidRPr="00000000">
        <w:rPr>
          <w:rtl w:val="0"/>
        </w:rPr>
        <w:t xml:space="preserve"> Wound care, IV therapy, physical therapy, medication administration.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Non-Medical Services:</w:t>
      </w:r>
      <w:r w:rsidDel="00000000" w:rsidR="00000000" w:rsidRPr="00000000">
        <w:rPr>
          <w:rtl w:val="0"/>
        </w:rPr>
        <w:t xml:space="preserve"> Meal preparation, light housekeeping, companionship, ADL assistance.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Your choice between </w:t>
      </w:r>
      <w:r w:rsidDel="00000000" w:rsidR="00000000" w:rsidRPr="00000000">
        <w:rPr>
          <w:b w:val="1"/>
          <w:bCs w:val="1"/>
          <w:rtl w:val="0"/>
        </w:rPr>
        <w:t xml:space="preserve">medical vs non-medical home care services</w:t>
      </w:r>
      <w:r w:rsidDel="00000000" w:rsidR="00000000" w:rsidRPr="00000000">
        <w:rPr>
          <w:rtl w:val="0"/>
        </w:rPr>
        <w:t xml:space="preserve"> dictates your staffing needs and risk profile. Entrepreneurs often debate the support of a </w:t>
      </w:r>
      <w:r w:rsidDel="00000000" w:rsidR="00000000" w:rsidRPr="00000000">
        <w:rPr>
          <w:b w:val="1"/>
          <w:bCs w:val="1"/>
          <w:rtl w:val="0"/>
        </w:rPr>
        <w:t xml:space="preserve">home care franchise vs independent startup</w:t>
      </w:r>
      <w:r w:rsidDel="00000000" w:rsidR="00000000" w:rsidRPr="00000000">
        <w:rPr>
          <w:rtl w:val="0"/>
        </w:rPr>
        <w:t xml:space="preserve">, but the complexity of skilled nursing always demands more rigorous oversight. This naturally leads to the next hurdle: securing the legal authority to operate.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License to Care: Navigating State Regulations and HIPAA Safety Nets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a restaurant requires a health permit to serve food, operating a home health agency demands strict government oversight to ensure public safety. This is not just bureaucratic red tape; it is a protective mechanism verifying that your business can handle medical emergencies and frail clients safely. While specific </w:t>
      </w:r>
      <w:r w:rsidDel="00000000" w:rsidR="00000000" w:rsidRPr="00000000">
        <w:rPr>
          <w:b w:val="1"/>
          <w:bCs w:val="1"/>
          <w:rtl w:val="0"/>
        </w:rPr>
        <w:t xml:space="preserve">state licensing requirements for home care</w:t>
      </w:r>
      <w:r w:rsidDel="00000000" w:rsidR="00000000" w:rsidRPr="00000000">
        <w:rPr>
          <w:rtl w:val="0"/>
        </w:rPr>
        <w:t xml:space="preserve"> vary—ranging from simple registration to rigorous onsite surveys—every agency must prove they possess a comprehensive </w:t>
      </w:r>
      <w:r w:rsidDel="00000000" w:rsidR="00000000" w:rsidRPr="00000000">
        <w:rPr>
          <w:b w:val="1"/>
          <w:bCs w:val="1"/>
          <w:rtl w:val="0"/>
        </w:rPr>
        <w:t xml:space="preserve">home health care policy and procedure manual</w:t>
      </w:r>
      <w:r w:rsidDel="00000000" w:rsidR="00000000" w:rsidRPr="00000000">
        <w:rPr>
          <w:rtl w:val="0"/>
        </w:rPr>
        <w:t xml:space="preserve">. This document serves as the operational rulebook, dictating exactly how staff should react to everything from a fall in the bathroom to a medication error.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Beyond physical safety, you must safeguard the invisible asset of patient data. Federal law mandates strict </w:t>
      </w:r>
      <w:r w:rsidDel="00000000" w:rsidR="00000000" w:rsidRPr="00000000">
        <w:rPr>
          <w:b w:val="1"/>
          <w:bCs w:val="1"/>
          <w:rtl w:val="0"/>
        </w:rPr>
        <w:t xml:space="preserve">HIPAA compliance for home health providers</w:t>
      </w:r>
      <w:r w:rsidDel="00000000" w:rsidR="00000000" w:rsidRPr="00000000">
        <w:rPr>
          <w:rtl w:val="0"/>
        </w:rPr>
        <w:t xml:space="preserve">, ensuring that sensitive medical histories remain private whether they are stored in a filing cabinet or a tablet. This legal framework requires secure communication channels and encrypted software, meaning a caregiver cannot simply text a patient’s health status to a doctor on a personal phone. Mastering these regulatory hurdles proves your legitimacy to the state, but translating that legitimacy into a profitable operation requires a different kind of roadmap.</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Strategic Blueprint: Writing a Business Plan that Secures Funding and Insurance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Legitimacy grants permission to operate, but strategy grants the capital to open your doors. When </w:t>
      </w:r>
      <w:r w:rsidDel="00000000" w:rsidR="00000000" w:rsidRPr="00000000">
        <w:rPr>
          <w:b w:val="1"/>
          <w:bCs w:val="1"/>
          <w:rtl w:val="0"/>
        </w:rPr>
        <w:t xml:space="preserve">writing a home health agency business plan</w:t>
      </w:r>
      <w:r w:rsidDel="00000000" w:rsidR="00000000" w:rsidRPr="00000000">
        <w:rPr>
          <w:rtl w:val="0"/>
        </w:rPr>
        <w:t xml:space="preserve">, you must prove to lenders that you can balance operational costs with reliable revenue. Your blueprint needs to address three critical logistical realities: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Referral Sources:</w:t>
      </w:r>
      <w:r w:rsidDel="00000000" w:rsidR="00000000" w:rsidRPr="00000000">
        <w:rPr>
          <w:rtl w:val="0"/>
        </w:rPr>
        <w:t xml:space="preserve"> Identifying hospitals and doctors that will send you patients.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Staffing Models:</w:t>
      </w:r>
      <w:r w:rsidDel="00000000" w:rsidR="00000000" w:rsidRPr="00000000">
        <w:rPr>
          <w:rtl w:val="0"/>
        </w:rPr>
        <w:t xml:space="preserve"> Calculating sustainable nurse-to-patient ratios.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Financial Projections:</w:t>
      </w:r>
      <w:r w:rsidDel="00000000" w:rsidR="00000000" w:rsidRPr="00000000">
        <w:rPr>
          <w:rtl w:val="0"/>
        </w:rPr>
        <w:t xml:space="preserve"> Estimating startup costs for licensing, office space, and software.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Once funded, you must insulate your investment against the specific risks of </w:t>
      </w:r>
      <w:r w:rsidDel="00000000" w:rsidR="00000000" w:rsidRPr="00000000">
        <w:rPr>
          <w:i w:val="1"/>
          <w:iCs w:val="1"/>
          <w:rtl w:val="0"/>
        </w:rPr>
        <w:t xml:space="preserve">private duty nursing</w:t>
      </w:r>
      <w:r w:rsidDel="00000000" w:rsidR="00000000" w:rsidRPr="00000000">
        <w:rPr>
          <w:rtl w:val="0"/>
        </w:rPr>
        <w:t xml:space="preserve">. Because this work involves medical tasks in private homes, a standard business policy is insufficient. You need comprehensive </w:t>
      </w:r>
      <w:r w:rsidDel="00000000" w:rsidR="00000000" w:rsidRPr="00000000">
        <w:rPr>
          <w:b w:val="1"/>
          <w:bCs w:val="1"/>
          <w:rtl w:val="0"/>
        </w:rPr>
        <w:t xml:space="preserve">liability insurance for private care providers</w:t>
      </w:r>
      <w:r w:rsidDel="00000000" w:rsidR="00000000" w:rsidRPr="00000000">
        <w:rPr>
          <w:rtl w:val="0"/>
        </w:rPr>
        <w:t xml:space="preserve"> that distinguishes between general liability for property damage and professional malpractice for clinical errors. With your assets protected, you must face the industry's most persistent hurdle: finding the right people to deliver the care.</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Winning the Talent War: Recruitment Tactics that Keep Quality Caregivers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Securing funding might feel like the hardest part, but the daily reality of home health relies entirely on the people entering clients' homes. Since your "workplace" is scattered across the city, direct supervision is impossible, making </w:t>
      </w:r>
      <w:r w:rsidDel="00000000" w:rsidR="00000000" w:rsidRPr="00000000">
        <w:rPr>
          <w:i w:val="1"/>
          <w:iCs w:val="1"/>
          <w:rtl w:val="0"/>
        </w:rPr>
        <w:t xml:space="preserve">caregiver recruitment and retention strategies</w:t>
      </w:r>
      <w:r w:rsidDel="00000000" w:rsidR="00000000" w:rsidRPr="00000000">
        <w:rPr>
          <w:rtl w:val="0"/>
        </w:rPr>
        <w:t xml:space="preserve"> your most critical operational focus. Successful agencies go beyond standard background checks by implementing vetting protocols that test for empathy and reliability, ensuring staff are trustworthy even when working solo.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you find these team members, keeping them is the next battle in an industry famous for high turnover. Many providers leave because they feel unsupported, so smart owners use ongoing education as a primary retention tool. By offering specialized training—such as dementia care certification—you transform a temporary gig into a skilled career path, stabilizing your workforce while improving patient outcomes.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agencies offering medical services, one hire defines your clinical legitimacy: the Director of Nursing. As you navigate the </w:t>
      </w:r>
      <w:r w:rsidDel="00000000" w:rsidR="00000000" w:rsidRPr="00000000">
        <w:rPr>
          <w:i w:val="1"/>
          <w:iCs w:val="1"/>
          <w:rtl w:val="0"/>
        </w:rPr>
        <w:t xml:space="preserve">steps to open a private duty nursing company</w:t>
      </w:r>
      <w:r w:rsidDel="00000000" w:rsidR="00000000" w:rsidRPr="00000000">
        <w:rPr>
          <w:rtl w:val="0"/>
        </w:rPr>
        <w:t xml:space="preserve">, this leader ensures all staff adhere to strict medical standards. With a stable, supervised team in place, you must next tackle the complex engine that keeps the business solvent.</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Cracking the Billing Code: How to Manage Medicare and Private Pay Profitably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Getting paid generally follows two distinct paths. Non-medical agencies often rely on "Private Pay," where clients are billed directly like any standard service provider. In contrast, skilled care providers navigate the complex </w:t>
      </w:r>
      <w:r w:rsidDel="00000000" w:rsidR="00000000" w:rsidRPr="00000000">
        <w:rPr>
          <w:i w:val="1"/>
          <w:iCs w:val="1"/>
          <w:rtl w:val="0"/>
        </w:rPr>
        <w:t xml:space="preserve">medicare reimbursement process for agencies</w:t>
      </w:r>
      <w:r w:rsidDel="00000000" w:rsidR="00000000" w:rsidRPr="00000000">
        <w:rPr>
          <w:rtl w:val="0"/>
        </w:rPr>
        <w:t xml:space="preserve">, which typically pays a lump sum for a 30-day "episode" rather than billing for every individual bandage or visit.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secure these government funds without triggering audits, businesses must execute a strict operational loop:</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Doctor Order:</w:t>
      </w:r>
      <w:r w:rsidDel="00000000" w:rsidR="00000000" w:rsidRPr="00000000">
        <w:rPr>
          <w:rtl w:val="0"/>
        </w:rPr>
        <w:t xml:space="preserve"> A physician certifies the patient requires skilled help.</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Care Delivery:</w:t>
      </w:r>
      <w:r w:rsidDel="00000000" w:rsidR="00000000" w:rsidRPr="00000000">
        <w:rPr>
          <w:rtl w:val="0"/>
        </w:rPr>
        <w:t xml:space="preserve"> Staff visit the home to perform medical tasks.</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Documentation:</w:t>
      </w:r>
      <w:r w:rsidDel="00000000" w:rsidR="00000000" w:rsidRPr="00000000">
        <w:rPr>
          <w:rtl w:val="0"/>
        </w:rPr>
        <w:t xml:space="preserve"> Notes prove the care was medically necessary.</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Reimbursement:</w:t>
      </w:r>
      <w:r w:rsidDel="00000000" w:rsidR="00000000" w:rsidRPr="00000000">
        <w:rPr>
          <w:rtl w:val="0"/>
        </w:rPr>
        <w:t xml:space="preserve"> Claims are submitted for the care period.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Since </w:t>
      </w:r>
      <w:r w:rsidDel="00000000" w:rsidR="00000000" w:rsidRPr="00000000">
        <w:rPr>
          <w:i w:val="1"/>
          <w:iCs w:val="1"/>
          <w:rtl w:val="0"/>
        </w:rPr>
        <w:t xml:space="preserve">home health agency profitability margins</w:t>
      </w:r>
      <w:r w:rsidDel="00000000" w:rsidR="00000000" w:rsidRPr="00000000">
        <w:rPr>
          <w:rtl w:val="0"/>
        </w:rPr>
        <w:t xml:space="preserve"> are tight, administrative mistakes can be fatal. Owners rely on </w:t>
      </w:r>
      <w:r w:rsidDel="00000000" w:rsidR="00000000" w:rsidRPr="00000000">
        <w:rPr>
          <w:i w:val="1"/>
          <w:iCs w:val="1"/>
          <w:rtl w:val="0"/>
        </w:rPr>
        <w:t xml:space="preserve">software for home care billing and scheduling</w:t>
      </w:r>
      <w:r w:rsidDel="00000000" w:rsidR="00000000" w:rsidRPr="00000000">
        <w:rPr>
          <w:rtl w:val="0"/>
        </w:rPr>
        <w:t xml:space="preserve"> to automatically track staff locations via Electronic Visit Verification (EVV), ensuring every billable minute is accounted for. With cash flow stabilized, you are ready to explore how accreditation drives long-term expansion.</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From Startup to Standard: How Referrals and Accreditation Drive Growth</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Unlike retail shops relying on foot traffic, agencies find clients where medical journeys start: the hospital. Discharge planners, who arrange post-surgery support, are the gatekeepers of this process. Mastering </w:t>
      </w:r>
      <w:r w:rsidDel="00000000" w:rsidR="00000000" w:rsidRPr="00000000">
        <w:rPr>
          <w:b w:val="1"/>
          <w:bCs w:val="1"/>
          <w:rtl w:val="0"/>
        </w:rPr>
        <w:t xml:space="preserve">how to get referrals for home health</w:t>
      </w:r>
      <w:r w:rsidDel="00000000" w:rsidR="00000000" w:rsidRPr="00000000">
        <w:rPr>
          <w:rtl w:val="0"/>
        </w:rPr>
        <w:t xml:space="preserve"> means proving to these professionals that your team can prevent hospital readmissions. By satisfying these planners, an agency secures a consistent pipeline of new patients.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Owners often further distinguish their brand through voluntary vetting. While a state license is mandatory, obtaining </w:t>
      </w:r>
      <w:r w:rsidDel="00000000" w:rsidR="00000000" w:rsidRPr="00000000">
        <w:rPr>
          <w:b w:val="1"/>
          <w:bCs w:val="1"/>
          <w:rtl w:val="0"/>
        </w:rPr>
        <w:t xml:space="preserve">Joint Commission accreditation for home health</w:t>
      </w:r>
      <w:r w:rsidDel="00000000" w:rsidR="00000000" w:rsidRPr="00000000">
        <w:rPr>
          <w:rtl w:val="0"/>
        </w:rPr>
        <w:t xml:space="preserve"> acts as a "gold star" of quality that attracts top-tier partners. This rigorous evaluation signals to families that your business exceeds minimum safety standards. With your reputation strategy defined, you are ready to tackle the practical steps of launching.</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Your Day-One Checklist: Turning Your Home Care Vision into a Reality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Distinguishing between skilled and non-medical support is your first victory against industry complexity. You have moved from simply wondering </w:t>
      </w:r>
      <w:r w:rsidDel="00000000" w:rsidR="00000000" w:rsidRPr="00000000">
        <w:rPr>
          <w:i w:val="1"/>
          <w:iCs w:val="1"/>
          <w:rtl w:val="0"/>
        </w:rPr>
        <w:t xml:space="preserve">how to start a home health agency</w:t>
      </w:r>
      <w:r w:rsidDel="00000000" w:rsidR="00000000" w:rsidRPr="00000000">
        <w:rPr>
          <w:rtl w:val="0"/>
        </w:rPr>
        <w:t xml:space="preserve"> to visualizing a clear roadmap, prioritizing your essential trio of administrator, nurse, and marketer before worrying about logistics.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Success in </w:t>
      </w:r>
      <w:r w:rsidDel="00000000" w:rsidR="00000000" w:rsidRPr="00000000">
        <w:rPr>
          <w:i w:val="1"/>
          <w:iCs w:val="1"/>
          <w:rtl w:val="0"/>
        </w:rPr>
        <w:t xml:space="preserve">business home health care</w:t>
      </w:r>
      <w:r w:rsidDel="00000000" w:rsidR="00000000" w:rsidRPr="00000000">
        <w:rPr>
          <w:rtl w:val="0"/>
        </w:rPr>
        <w:t xml:space="preserve"> relies on continuity—ensuring clients feel safe and supported through every shift change. Start by validating your specific state licensing requirements today. You now possess the insight to build an organization that balances the strict mechanics of compliance with the human necessity of compassionate care.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