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title:</w:t>
      </w:r>
      <w:r w:rsidDel="00000000" w:rsidR="00000000" w:rsidRPr="00000000">
        <w:rPr>
          <w:rtl w:val="0"/>
        </w:rPr>
        <w:t xml:space="preserve"> Platinum Home Care: Premium Services for Aging in Place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Choosing the Right Platinum Home Care Services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warm, sunlit living room where a professional caregiver and an elderly individual are engaged in a shared activity, emphasizing companionship and comfort." id="1" name="image2.png"/>
            <a:graphic>
              <a:graphicData uri="http://schemas.openxmlformats.org/drawingml/2006/picture">
                <pic:pic>
                  <pic:nvPicPr>
                    <pic:cNvPr descr="A warm, sunlit living room where a professional caregiver and an elderly individual are engaged in a shared activity, emphasizing companionship and comfort." id="0" name="image2.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all want the best for our aging parents, but there inevitably comes a moment when "good enough" care no longer feels safe or sufficient. For many in the "Sandwich Generation"—balancing the needs of growing children with aging parents—the goal isn't just keeping a loved one alive; it's keeping them </w:t>
      </w:r>
      <w:r w:rsidDel="00000000" w:rsidR="00000000" w:rsidRPr="00000000">
        <w:rPr>
          <w:i w:val="1"/>
          <w:iCs w:val="1"/>
          <w:rtl w:val="0"/>
        </w:rPr>
        <w:t xml:space="preserve">living</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Platinum home care bridges the wide gap between clinical necessity and boutique-level service, effectively replacing the "medical model" of aging with a "hospitality model." While standard agencies often focus on minimum safety requirements—ensuring a client is fed and medicated—premium senior home support services operate like a concierge, recreating the comfort and dignity of a high-end environment within the familiar walls of home.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practice, standard agency models frequently struggle to provide this level of personalized attention due to high staff turnover and rigid task lists. True platinum care shifts the metric of success from simply logging "hours of care" to maximizing "joy-hours"—moments where your loved one feels engaged, heard, and valued rather than just supervised.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Choosing the right partner for aging in place requires looking beyond price to evaluate the depth of companionship and advocacy offered. By understanding these distinctions, you can secure not just assistance, but a renewed sense of independence for your family.</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Decoding the Price of Peace: Platinum vs. Standard Home Care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a parent's aging process often feels like a second full-time job, filled with pharmacy runs and endless coordination calls. A true platinum home health care provider functions as a "Professional Family Bridge," acting as the central hub between doctors, insurers, and family members. This shift allows you to return to being a son or daughter rather than a case manager, knowing that a dedicated team is proactively handling the logistics of premium senior home support services.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standard industry model, high staff turnover is common, meaning your loved one might face a revolving door of strangers. Premium agencies mitigate this by investing heavily in caregiver retention, ensuring that the face greeting your mother each morning is familiar and trusted. This continuity is vital for cognitive stability; a long-term caregiver notices the subtle decline in appetite or mobility that a rotating shift worker would miss, drastically reducing the risk of preventable hospitalizations.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this level of reliability, the vetting process differs significantly: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Background:</w:t>
      </w:r>
      <w:r w:rsidDel="00000000" w:rsidR="00000000" w:rsidRPr="00000000">
        <w:rPr>
          <w:rtl w:val="0"/>
        </w:rPr>
        <w:t xml:space="preserve"> Standard agencies check local criminal records; Platinum providers perform multi-state, deep-dive background and driving analyses.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Matching:</w:t>
      </w:r>
      <w:r w:rsidDel="00000000" w:rsidR="00000000" w:rsidRPr="00000000">
        <w:rPr>
          <w:rtl w:val="0"/>
        </w:rPr>
        <w:t xml:space="preserve"> Standard focuses on availability; Platinum uses personality indexing to ensure social compatibility.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w:t>
      </w:r>
      <w:r w:rsidDel="00000000" w:rsidR="00000000" w:rsidRPr="00000000">
        <w:rPr>
          <w:rtl w:val="0"/>
        </w:rPr>
        <w:t xml:space="preserve"> Standard verifies certification; Platinum requires ongoing, disease-specific education (e.g., Alzheimer's, Parkinson's).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Supervision:</w:t>
      </w:r>
      <w:r w:rsidDel="00000000" w:rsidR="00000000" w:rsidRPr="00000000">
        <w:rPr>
          <w:rtl w:val="0"/>
        </w:rPr>
        <w:t xml:space="preserve"> Standard often relies on remote check-ins; Platinum utilizes high-touch management with frequent in-home visits.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cost of 24-hour live-in caregiving reflects these elevated standards, the return is a stable environment that prioritizes dignity over mere survival. These logistical differences distinguish medical necessities from lifestyle enhancements, clarifying the choice between skilled nursing and non-medical companion care.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From Bathing to Boutique: Skilled Nursing vs. Non-Medical Companion Care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Navigating care terminology can often feel like learning a new language. At the platinum level, we distinguish the available options as the balance between "hospital" and "hospitality." While both roles are critical, a comprehensive plan often blends these two worlds to ensure safety without sacrificing comfort.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families initially search for help with routine tasks, technically known as </w:t>
      </w:r>
      <w:r w:rsidDel="00000000" w:rsidR="00000000" w:rsidRPr="00000000">
        <w:rPr>
          <w:i w:val="1"/>
          <w:iCs w:val="1"/>
          <w:rtl w:val="0"/>
        </w:rPr>
        <w:t xml:space="preserve">assistance with activities of daily living</w:t>
      </w:r>
      <w:r w:rsidDel="00000000" w:rsidR="00000000" w:rsidRPr="00000000">
        <w:rPr>
          <w:rtl w:val="0"/>
        </w:rPr>
        <w:t xml:space="preserve"> (ADLs). This category covers essentials like bathing, dressing, and mobility. Premium companion care elevates these basics; instead of a rushed aide simply microwaving a frozen dinner, a high-end companion prepares favorite recipes from scratch or facilitates safe outings, transforming necessary supervision into genuine social engagement.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medical complexities require </w:t>
      </w:r>
      <w:r w:rsidDel="00000000" w:rsidR="00000000" w:rsidRPr="00000000">
        <w:rPr>
          <w:i w:val="1"/>
          <w:iCs w:val="1"/>
          <w:rtl w:val="0"/>
        </w:rPr>
        <w:t xml:space="preserve">private duty nursing</w:t>
      </w:r>
      <w:r w:rsidDel="00000000" w:rsidR="00000000" w:rsidRPr="00000000">
        <w:rPr>
          <w:rtl w:val="0"/>
        </w:rPr>
        <w:t xml:space="preserve">, where licensed professionals manage clinical needs at home. This specific distinction of </w:t>
      </w:r>
      <w:r w:rsidDel="00000000" w:rsidR="00000000" w:rsidRPr="00000000">
        <w:rPr>
          <w:i w:val="1"/>
          <w:iCs w:val="1"/>
          <w:rtl w:val="0"/>
        </w:rPr>
        <w:t xml:space="preserve">skilled nursing versus non-medical companion care</w:t>
      </w:r>
      <w:r w:rsidDel="00000000" w:rsidR="00000000" w:rsidRPr="00000000">
        <w:rPr>
          <w:rtl w:val="0"/>
        </w:rPr>
        <w:t xml:space="preserve"> is vital when care involves injections, wound care, or ventilator support—tasks legally beyond a companion's scope. Top-tier agencies ensure these nurses provide clinical rigor without making the bedroom feel like an ICU.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Successfully combining these services allows a client to enjoy a concierge lifestyle while maintaining clinical safety. To seamlessly orchestrate these moving parts, many families turn to a specialized expert: the Geriatric Care Manager.</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Geriatric Care Manager: Why You Need a Professional Architect for Aging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a loved one's healthcare often feels like acting as the general contractor for a complex project you never studied. You are constantly juggling specialists, scheduling aides, and interpreting conflicting advice while trying to maintain your own life. This helps explain the rising importance of hiring a certified geriatric care manager to serve as the project's "architect." These professionals act as the central hub, coordinating every aspect of daily life so that family members can return to being sons and daughters rather than stressed case managers.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reacting to emergencies as they happen, a GCM creates personalized elder care management plans that evolve alongside your loved one's needs. This process usually begins with a comprehensive aging in place safety assessment checklist, which identifies hidden home hazards—like poor lighting or bathroom accessibility issues—before they cause an accident. By stabilizing the environment first, the care manager ensures that independence is supported by a foundation of safety rather than just hope.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robust strategy addresses the whole person, not just their medical diagnosis. When reviewing a proposed care roadmap, look for these five essential components of a Platinum Care Management Plan: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Advocacy:</w:t>
      </w:r>
      <w:r w:rsidDel="00000000" w:rsidR="00000000" w:rsidRPr="00000000">
        <w:rPr>
          <w:rtl w:val="0"/>
        </w:rPr>
        <w:t xml:space="preserve"> Translating doctor feedback into actionable home care instructions.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Engagement:</w:t>
      </w:r>
      <w:r w:rsidDel="00000000" w:rsidR="00000000" w:rsidRPr="00000000">
        <w:rPr>
          <w:rtl w:val="0"/>
        </w:rPr>
        <w:t xml:space="preserve"> Tailoring activities to the senior's history and interests to prevent isolation.</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Crisis Prevention:</w:t>
      </w:r>
      <w:r w:rsidDel="00000000" w:rsidR="00000000" w:rsidRPr="00000000">
        <w:rPr>
          <w:rtl w:val="0"/>
        </w:rPr>
        <w:t xml:space="preserve"> Proactive monitoring of chronic conditions to avoid unnecessary hospitalizations.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Family Mediation:</w:t>
      </w:r>
      <w:r w:rsidDel="00000000" w:rsidR="00000000" w:rsidRPr="00000000">
        <w:rPr>
          <w:rtl w:val="0"/>
        </w:rPr>
        <w:t xml:space="preserve"> Facilitating difficult conversations to keep siblings aligned.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Planning:</w:t>
      </w:r>
      <w:r w:rsidDel="00000000" w:rsidR="00000000" w:rsidRPr="00000000">
        <w:rPr>
          <w:rtl w:val="0"/>
        </w:rPr>
        <w:t xml:space="preserve"> Navigating insurance benefits and forecasting long-term costs.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 a solid plan in hand, the next critical step is vetting the team that will execute it through a rigorous quality audit.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5-Point Quality Audit: How to Evaluate a Premium Home Health Agency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Hiring someone to enter your home requires more than just a background check; it demands a forensic look at the agency's hiring philosophy. While standard providers often focus merely on meeting the basic </w:t>
      </w:r>
      <w:r w:rsidDel="00000000" w:rsidR="00000000" w:rsidRPr="00000000">
        <w:rPr>
          <w:b w:val="1"/>
          <w:bCs w:val="1"/>
          <w:rtl w:val="0"/>
        </w:rPr>
        <w:t xml:space="preserve">legal requirements for hiring in-home caregivers</w:t>
      </w:r>
      <w:r w:rsidDel="00000000" w:rsidR="00000000" w:rsidRPr="00000000">
        <w:rPr>
          <w:rtl w:val="0"/>
        </w:rPr>
        <w:t xml:space="preserve">—checking boxes for certifications and criminal history—a premium agency digs deeper. They utilize behavioral interviewing to test for empathy, patience, and crisis management, ensuring the person walking through your door is a true partner in care rather than just a transient worker filling a shift.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Innovation distinguishes high-quality providers from the rest, particularly regarding safety layers that operate when no one is watching. Leading agencies now utilize </w:t>
      </w:r>
      <w:r w:rsidDel="00000000" w:rsidR="00000000" w:rsidRPr="00000000">
        <w:rPr>
          <w:b w:val="1"/>
          <w:bCs w:val="1"/>
          <w:rtl w:val="0"/>
        </w:rPr>
        <w:t xml:space="preserve">home health technology for remote patient monitoring</w:t>
      </w:r>
      <w:r w:rsidDel="00000000" w:rsidR="00000000" w:rsidRPr="00000000">
        <w:rPr>
          <w:rtl w:val="0"/>
        </w:rPr>
        <w:t xml:space="preserve"> (RPM) to track vital signs like blood pressure or weight fluctuations in real-time. This digital safety net transforms care from reactive—calling an ambulance after an event—to proactive, flagging subtle health declines before they become emergencies.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25000" cy="6353175"/>
            <wp:effectExtent b="0" l="0" r="0" t="0"/>
            <wp:docPr descr="A close-up of a professional-looking checklist or folder with 'Quality Standards' visible, suggesting organization and scrutiny." id="3" name="image3.jpg"/>
            <a:graphic>
              <a:graphicData uri="http://schemas.openxmlformats.org/drawingml/2006/picture">
                <pic:pic>
                  <pic:nvPicPr>
                    <pic:cNvPr descr="A close-up of a professional-looking checklist or folder with 'Quality Standards' visible, suggesting organization and scrutiny." id="0" name="image3.jpg"/>
                    <pic:cNvPicPr preferRelativeResize="0"/>
                  </pic:nvPicPr>
                  <pic:blipFill>
                    <a:blip r:embed="rId7"/>
                    <a:srcRect b="0" l="0" r="0" t="0"/>
                    <a:stretch>
                      <a:fillRect/>
                    </a:stretch>
                  </pic:blipFill>
                  <pic:spPr>
                    <a:xfrm>
                      <a:off x="0" y="0"/>
                      <a:ext cx="95250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interviewing potential providers, look past the glossy brochures and drill down into their operational reality. Use these five questions as your guide on </w:t>
      </w:r>
      <w:r w:rsidDel="00000000" w:rsidR="00000000" w:rsidRPr="00000000">
        <w:rPr>
          <w:b w:val="1"/>
          <w:bCs w:val="1"/>
          <w:rtl w:val="0"/>
        </w:rPr>
        <w:t xml:space="preserve">how to evaluate home health agency quality</w:t>
      </w:r>
      <w:r w:rsidDel="00000000" w:rsidR="00000000" w:rsidRPr="00000000">
        <w:rPr>
          <w:rtl w:val="0"/>
        </w:rPr>
        <w:t xml:space="preserv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Turnover Rate:</w:t>
      </w:r>
      <w:r w:rsidDel="00000000" w:rsidR="00000000" w:rsidRPr="00000000">
        <w:rPr>
          <w:rtl w:val="0"/>
        </w:rPr>
        <w:t xml:space="preserve"> "Is your caregiver turnover below the industry average of 65%?"</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Supervision:</w:t>
      </w:r>
      <w:r w:rsidDel="00000000" w:rsidR="00000000" w:rsidRPr="00000000">
        <w:rPr>
          <w:rtl w:val="0"/>
        </w:rPr>
        <w:t xml:space="preserve"> "How often does a Registered Nurse visit to reassess the care plan?"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w:t>
      </w:r>
      <w:r w:rsidDel="00000000" w:rsidR="00000000" w:rsidRPr="00000000">
        <w:rPr>
          <w:rtl w:val="0"/>
        </w:rPr>
        <w:t xml:space="preserve"> "Do you offer specific dementia or mobility training beyond state minimums?"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Continuity:</w:t>
      </w:r>
      <w:r w:rsidDel="00000000" w:rsidR="00000000" w:rsidRPr="00000000">
        <w:rPr>
          <w:rtl w:val="0"/>
        </w:rPr>
        <w:t xml:space="preserve"> "How do you handle substitute caregivers when the primary aide calls in sick?"</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Communication:</w:t>
      </w:r>
      <w:r w:rsidDel="00000000" w:rsidR="00000000" w:rsidRPr="00000000">
        <w:rPr>
          <w:rtl w:val="0"/>
        </w:rPr>
        <w:t xml:space="preserve"> "Will I receive real-time updates via a family portal?"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you identify an agency that meets these rigorous standards, the conversation naturally shifts to sustainability.</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Navigating the Investment: How to Fund Private Home Health and Calculate True Value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initial price tag for premium care can seem steep, it requires a shift in perspective from simple expense to asset protection. When weighing </w:t>
      </w:r>
      <w:r w:rsidDel="00000000" w:rsidR="00000000" w:rsidRPr="00000000">
        <w:rPr>
          <w:b w:val="1"/>
          <w:bCs w:val="1"/>
          <w:rtl w:val="0"/>
        </w:rPr>
        <w:t xml:space="preserve">private duty nursing versus assisted living</w:t>
      </w:r>
      <w:r w:rsidDel="00000000" w:rsidR="00000000" w:rsidRPr="00000000">
        <w:rPr>
          <w:rtl w:val="0"/>
        </w:rPr>
        <w:t xml:space="preserve">, the numbers often reveal a surprising parity; high-end residential facilities frequently charge upwards of $15,000 monthly once tiered service fees are added, yet they cannot offer the exclusive, one-to-one attention of a dedicated home team. You aren’t just paying for service hours; you are investing in the preservation of your loved one’s home equity and avoiding the emotional tax associated with displacement.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Calculating the true return on investment requires factoring in the costs you </w:t>
      </w:r>
      <w:r w:rsidDel="00000000" w:rsidR="00000000" w:rsidRPr="00000000">
        <w:rPr>
          <w:i w:val="1"/>
          <w:iCs w:val="1"/>
          <w:rtl w:val="0"/>
        </w:rPr>
        <w:t xml:space="preserve">don't</w:t>
      </w:r>
      <w:r w:rsidDel="00000000" w:rsidR="00000000" w:rsidRPr="00000000">
        <w:rPr>
          <w:rtl w:val="0"/>
        </w:rPr>
        <w:t xml:space="preserve"> incur, specifically those related to preventable medical crises. The </w:t>
      </w:r>
      <w:r w:rsidDel="00000000" w:rsidR="00000000" w:rsidRPr="00000000">
        <w:rPr>
          <w:b w:val="1"/>
          <w:bCs w:val="1"/>
          <w:rtl w:val="0"/>
        </w:rPr>
        <w:t xml:space="preserve">cost of 24-hour live-in caregiving</w:t>
      </w:r>
      <w:r w:rsidDel="00000000" w:rsidR="00000000" w:rsidRPr="00000000">
        <w:rPr>
          <w:rtl w:val="0"/>
        </w:rPr>
        <w:t xml:space="preserve"> is often offset by avoiding a single hospital readmission, which drains financial resources and creates immeasurable family stress. By having a professional monitor fluid intake to prevent dehydration or identify infection risks early, you effectively cap medical spending that would otherwise spiral during an emergency room visit.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families sit on untapped resources because they misunderstand policy "triggers," specifically the requirement to need help with two or more Activities of Daily Living (ADLs) like bathing or dressing. Learning </w:t>
      </w:r>
      <w:r w:rsidDel="00000000" w:rsidR="00000000" w:rsidRPr="00000000">
        <w:rPr>
          <w:b w:val="1"/>
          <w:bCs w:val="1"/>
          <w:rtl w:val="0"/>
        </w:rPr>
        <w:t xml:space="preserve">how to fund private home health services</w:t>
      </w:r>
      <w:r w:rsidDel="00000000" w:rsidR="00000000" w:rsidRPr="00000000">
        <w:rPr>
          <w:rtl w:val="0"/>
        </w:rPr>
        <w:t xml:space="preserve"> often starts with a deep review of existing Long-Term Care (LTC) insurance policies, which may cover substantial portions of daily rates once these specific criteria are professionally documented. This liquidity allows families to preserve their primary savings while still accessing the highest tier of concierge support.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those navigating cognitive changes, this financial stability opens the door to specialized engagement strategies focused on active brain health.</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Memory Care at Home: From Supervision to 'Active Brain Health'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families managing a diagnosis of dementia or Alzheimer's, the primary fear is often safety—wondering if a loved one will wander or fall. However, </w:t>
      </w:r>
      <w:r w:rsidDel="00000000" w:rsidR="00000000" w:rsidRPr="00000000">
        <w:rPr>
          <w:b w:val="1"/>
          <w:bCs w:val="1"/>
          <w:rtl w:val="0"/>
        </w:rPr>
        <w:t xml:space="preserve">specialized memory care for dementia patients</w:t>
      </w:r>
      <w:r w:rsidDel="00000000" w:rsidR="00000000" w:rsidRPr="00000000">
        <w:rPr>
          <w:rtl w:val="0"/>
        </w:rPr>
        <w:t xml:space="preserve"> within a platinum framework aspires to something higher than simple surveillance. We call this approach "Active Brain Health," a philosophy that transforms the caregiver from a passive observer into a proactive therapeutic partner. Instead of merely ensuring physical safety, the care team designs personalized interactions based on the individual's past hobbies and history, turning potentially confusing moments into opportunities for connection and joy.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25000" cy="6296025"/>
            <wp:effectExtent b="0" l="0" r="0" t="0"/>
            <wp:docPr descr="A caregiver and an individual looking at a 'memory book' or photo album together, showing high engagement and specialized care." id="2" name="image5.jpg"/>
            <a:graphic>
              <a:graphicData uri="http://schemas.openxmlformats.org/drawingml/2006/picture">
                <pic:pic>
                  <pic:nvPicPr>
                    <pic:cNvPr descr="A caregiver and an individual looking at a 'memory book' or photo album together, showing high engagement and specialized care." id="0" name="image5.jpg"/>
                    <pic:cNvPicPr preferRelativeResize="0"/>
                  </pic:nvPicPr>
                  <pic:blipFill>
                    <a:blip r:embed="rId8"/>
                    <a:srcRect b="0" l="0" r="0" t="0"/>
                    <a:stretch>
                      <a:fillRect/>
                    </a:stretch>
                  </pic:blipFill>
                  <pic:spPr>
                    <a:xfrm>
                      <a:off x="0" y="0"/>
                      <a:ext cx="952500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Anxiety often peaks in the late afternoon, a phenomenon known as "sundowning," which can leave families feeling helpless without professional strategies. High-end providers combat this by structuring the day around the individual’s natural rhythms, introducing calming activities before agitation begins. A caregiver might curate a playlist of music from the client's youth or engage in "reminiscence therapy" to anchor them in familiar, positive emotions. This level of </w:t>
      </w:r>
      <w:r w:rsidDel="00000000" w:rsidR="00000000" w:rsidRPr="00000000">
        <w:rPr>
          <w:b w:val="1"/>
          <w:bCs w:val="1"/>
          <w:rtl w:val="0"/>
        </w:rPr>
        <w:t xml:space="preserve">platinum home health care</w:t>
      </w:r>
      <w:r w:rsidDel="00000000" w:rsidR="00000000" w:rsidRPr="00000000">
        <w:rPr>
          <w:rtl w:val="0"/>
        </w:rPr>
        <w:t xml:space="preserve"> doesn't just manage symptoms; it anticipates needs to maintain emotional equilibrium throughout the day.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Keeping a loved one in their own home also preserves the crucial "muscle memory" of their environment. Navigating a familiar hallway or sleeping in their own bed significantly reduces the cognitive load required for basic functioning. By blending </w:t>
      </w:r>
      <w:r w:rsidDel="00000000" w:rsidR="00000000" w:rsidRPr="00000000">
        <w:rPr>
          <w:b w:val="1"/>
          <w:bCs w:val="1"/>
          <w:rtl w:val="0"/>
        </w:rPr>
        <w:t xml:space="preserve">assistance with activities of daily living</w:t>
      </w:r>
      <w:r w:rsidDel="00000000" w:rsidR="00000000" w:rsidRPr="00000000">
        <w:rPr>
          <w:rtl w:val="0"/>
        </w:rPr>
        <w:t xml:space="preserve">—like bathing or dressing—with these cognitive supports, the home remains a sanctuary rather than becoming a source of confusion. Maintaining this stability is vital, especially when facing the complexities of managing medical discharges.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Hospital-to-Home Transition: Ensuring a Safe Recovery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the hospital feels like a victory, but the first 72 hours back home are statistically the most vulnerable period for readmission—a phenomenon often called the "Revolving Door" effect. While hospitals excel at acute treatment, the burden of </w:t>
      </w:r>
      <w:r w:rsidDel="00000000" w:rsidR="00000000" w:rsidRPr="00000000">
        <w:rPr>
          <w:b w:val="1"/>
          <w:bCs w:val="1"/>
          <w:rtl w:val="0"/>
        </w:rPr>
        <w:t xml:space="preserve">transitioning from hospital to home recovery</w:t>
      </w:r>
      <w:r w:rsidDel="00000000" w:rsidR="00000000" w:rsidRPr="00000000">
        <w:rPr>
          <w:rtl w:val="0"/>
        </w:rPr>
        <w:t xml:space="preserve"> often falls on exhausted family members who may not recognize subtle signs of decline. A platinum care team steps in as a dedicated medical concierge, translating complex discharge summaries into actionable home routines to ensure a simple misunderstanding about medication doesn't force a return trip to the emergency room.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shouldn't have to choose between being a vigilant nurse and a supportive child. High-end agencies provide essential </w:t>
      </w:r>
      <w:r w:rsidDel="00000000" w:rsidR="00000000" w:rsidRPr="00000000">
        <w:rPr>
          <w:b w:val="1"/>
          <w:bCs w:val="1"/>
          <w:rtl w:val="0"/>
        </w:rPr>
        <w:t xml:space="preserve">respite care options for family members</w:t>
      </w:r>
      <w:r w:rsidDel="00000000" w:rsidR="00000000" w:rsidRPr="00000000">
        <w:rPr>
          <w:rtl w:val="0"/>
        </w:rPr>
        <w:t xml:space="preserve">, allowing you to step back and recharge while professionals handle the heavy lifting of recovery. This support involves coordinating follow-up appointments, managing pharmacy deliveries, and monitoring vitals, turning a chaotic post-hospital week into a structured path toward healing.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Ensuring a successful recovery requires a proactive strategy rather than reactive scrambling. To stabilize the environment immediately, </w:t>
      </w:r>
      <w:r w:rsidDel="00000000" w:rsidR="00000000" w:rsidRPr="00000000">
        <w:rPr>
          <w:b w:val="1"/>
          <w:bCs w:val="1"/>
          <w:rtl w:val="0"/>
        </w:rPr>
        <w:t xml:space="preserve">platinum home health care</w:t>
      </w:r>
      <w:r w:rsidDel="00000000" w:rsidR="00000000" w:rsidRPr="00000000">
        <w:rPr>
          <w:rtl w:val="0"/>
        </w:rPr>
        <w:t xml:space="preserve"> providers implement a precise transition protocol:</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Medication Reconciliation:</w:t>
      </w:r>
      <w:r w:rsidDel="00000000" w:rsidR="00000000" w:rsidRPr="00000000">
        <w:rPr>
          <w:rtl w:val="0"/>
        </w:rPr>
        <w:t xml:space="preserve"> Verifying every prescription against the discharge list to prevent harmful interactions.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 Scan:</w:t>
      </w:r>
      <w:r w:rsidDel="00000000" w:rsidR="00000000" w:rsidRPr="00000000">
        <w:rPr>
          <w:rtl w:val="0"/>
        </w:rPr>
        <w:t xml:space="preserve"> Removing trip hazards and installing necessary mobility aids before the patient arrives.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Nutrition Plan:</w:t>
      </w:r>
      <w:r w:rsidDel="00000000" w:rsidR="00000000" w:rsidRPr="00000000">
        <w:rPr>
          <w:rtl w:val="0"/>
        </w:rPr>
        <w:t xml:space="preserve"> Stocking the fridge with hydration-rich, healing foods tailored to dietary restrictions.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 the immediate medical crisis managed, the focus shifts to long-term sustainability and your immediate next steps.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Peace of Mind Action Plan: The Next 48 Hours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moved past the initial confusion of healthcare options and now understand that </w:t>
      </w:r>
      <w:r w:rsidDel="00000000" w:rsidR="00000000" w:rsidRPr="00000000">
        <w:rPr>
          <w:b w:val="1"/>
          <w:bCs w:val="1"/>
          <w:rtl w:val="0"/>
        </w:rPr>
        <w:t xml:space="preserve">platinum home care</w:t>
      </w:r>
      <w:r w:rsidDel="00000000" w:rsidR="00000000" w:rsidRPr="00000000">
        <w:rPr>
          <w:rtl w:val="0"/>
        </w:rPr>
        <w:t xml:space="preserve"> changes the narrative from simple survival to thriving with dignity. It allows your loved one to remain the protagonist of their own life story in the comfort of their sanctuary, proving that aging in place can be synonymous with an elevated quality of life.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this insight into immediate peace of mind, start with this simple 48-hour plan:</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Assess:</w:t>
      </w:r>
      <w:r w:rsidDel="00000000" w:rsidR="00000000" w:rsidRPr="00000000">
        <w:rPr>
          <w:rtl w:val="0"/>
        </w:rPr>
        <w:t xml:space="preserve"> Identify exactly where administrative duties are replacing quality family time in your current routine.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Inquire:</w:t>
      </w:r>
      <w:r w:rsidDel="00000000" w:rsidR="00000000" w:rsidRPr="00000000">
        <w:rPr>
          <w:rtl w:val="0"/>
        </w:rPr>
        <w:t xml:space="preserve"> Research agencies that specialize in </w:t>
      </w:r>
      <w:r w:rsidDel="00000000" w:rsidR="00000000" w:rsidRPr="00000000">
        <w:rPr>
          <w:b w:val="1"/>
          <w:bCs w:val="1"/>
          <w:rtl w:val="0"/>
        </w:rPr>
        <w:t xml:space="preserve">personalized elder care management plans</w:t>
      </w:r>
      <w:r w:rsidDel="00000000" w:rsidR="00000000" w:rsidRPr="00000000">
        <w:rPr>
          <w:rtl w:val="0"/>
        </w:rPr>
        <w:t xml:space="preserve"> rather than just standard staffing.</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Interview:</w:t>
      </w:r>
      <w:r w:rsidDel="00000000" w:rsidR="00000000" w:rsidRPr="00000000">
        <w:rPr>
          <w:rtl w:val="0"/>
        </w:rPr>
        <w:t xml:space="preserve"> Ask potential providers specifically about their "hospitality" training and staff consistency.</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Decide:</w:t>
      </w:r>
      <w:r w:rsidDel="00000000" w:rsidR="00000000" w:rsidRPr="00000000">
        <w:rPr>
          <w:rtl w:val="0"/>
        </w:rPr>
        <w:t xml:space="preserve"> Consider </w:t>
      </w:r>
      <w:r w:rsidDel="00000000" w:rsidR="00000000" w:rsidRPr="00000000">
        <w:rPr>
          <w:b w:val="1"/>
          <w:bCs w:val="1"/>
          <w:rtl w:val="0"/>
        </w:rPr>
        <w:t xml:space="preserve">hiring a certified geriatric care manager</w:t>
      </w:r>
      <w:r w:rsidDel="00000000" w:rsidR="00000000" w:rsidRPr="00000000">
        <w:rPr>
          <w:rtl w:val="0"/>
        </w:rPr>
        <w:t xml:space="preserve"> if navigating the medical complexities feels too heavy to handle alone.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Embracing this level of support bridges the gap between clinical necessity and genuine hospitality. The ultimate value lies in relationship restoration. You must ask yourself the defining question: Do you want to spend your visits managing pills, or do you want to get back to enjoying their company?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now possess the roadmap to secure a future that honors your loved one’s legacy. By prioritizing connection over logistics, you ensure their years at home are defined not by limitations, but by the comfort and joy they deserve.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close-up of a professional-looking checklist or folder with 'Quality Standards' visible, suggesting organization and scrutiny." id="5" name="image4.png"/>
            <a:graphic>
              <a:graphicData uri="http://schemas.openxmlformats.org/drawingml/2006/picture">
                <pic:pic>
                  <pic:nvPicPr>
                    <pic:cNvPr descr="A close-up of a professional-looking checklist or folder with 'Quality Standards' visible, suggesting organization and scrutiny." id="0" name="image4.png"/>
                    <pic:cNvPicPr preferRelativeResize="0"/>
                  </pic:nvPicPr>
                  <pic:blipFill>
                    <a:blip r:embed="rId9"/>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caregiver and an individual looking at a 'memory book' or photo album together, showing high engagement and specialized care." id="4" name="image1.png"/>
            <a:graphic>
              <a:graphicData uri="http://schemas.openxmlformats.org/drawingml/2006/picture">
                <pic:pic>
                  <pic:nvPicPr>
                    <pic:cNvPr descr="A caregiver and an individual looking at a 'memory book' or photo album together, showing high engagement and specialized care." id="0" name="image1.png"/>
                    <pic:cNvPicPr preferRelativeResize="0"/>
                  </pic:nvPicPr>
                  <pic:blipFill>
                    <a:blip r:embed="rId10"/>
                    <a:srcRect b="0" l="0" r="0" t="0"/>
                    <a:stretch>
                      <a:fillRect/>
                    </a:stretch>
                  </pic:blipFill>
                  <pic:spPr>
                    <a:xfrm>
                      <a:off x="0" y="0"/>
                      <a:ext cx="9753600" cy="97536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