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UNC Homecare Specialists: Trusted Durham NC Home Health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how UNC Homecare Specialists in Durham, NC, provide expert in-home nursing and therapy to support your recovery journey with top-notch home health care.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Exploring UNC Homecare Specialists in Durham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the hospital often brings relief mixed with anxiety about managing recovery alone. Yet, medical professionals agree that healing accelerates when patients recover in their own familiar environment.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 Homecare Specialists in Durham, NC, bridges this gap by delivering skilled nursing and therapy—not just companionship—directly to your door. By extending the trusted expertise of UNC Health home health services, this team ensures clinical safety while you rest comfortably at home.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9050" distT="19050" distL="19050" distR="19050">
            <wp:extent cx="9753600" cy="9753600"/>
            <wp:effectExtent b="0" l="0" r="0" t="0"/>
            <wp:docPr descr="A friendly healthcare professional in a UNC-branded shirt talking warmly with a senior patient in a comfortable living room setting." id="2" name="image2.png"/>
            <a:graphic>
              <a:graphicData uri="http://schemas.openxmlformats.org/drawingml/2006/picture">
                <pic:pic>
                  <pic:nvPicPr>
                    <pic:cNvPr descr="A friendly healthcare professional in a UNC-branded shirt talking warmly with a senior patient in a comfortable living room setting." id="0" name="image2.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Beyond Basic Help: Professional Services for Complex Recovery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Recovering at home doesn't mean facing medical challenges alone. Your care plan is led by registered nurses who handle complex tasks that family members often find intimidating, such as changing surgical dressings or managing IV antibiotics. By bringing hospital-grade monitoring to your bedside, our skilled nursing services in the Triangle help catch potential complications early so you can avoid a return trip to the hospital.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nurses manage your health, a coordinated group of specialists works together to restore your independence. We treat your care as a "Personal Recovery Circle," where every provider communicates constantly so you don't have to repeat your story. Your multidisciplinary home health care team roles are clearly defined to meet your specific needs: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Skilled Nursing:</w:t>
      </w:r>
      <w:r w:rsidDel="00000000" w:rsidR="00000000" w:rsidRPr="00000000">
        <w:rPr>
          <w:rtl w:val="0"/>
        </w:rPr>
        <w:t xml:space="preserve"> Expert support for medication management, wound care, and managing chronic conditions at home after hospital discharge.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Therapy:</w:t>
      </w:r>
      <w:r w:rsidDel="00000000" w:rsidR="00000000" w:rsidRPr="00000000">
        <w:rPr>
          <w:rtl w:val="0"/>
        </w:rPr>
        <w:t xml:space="preserve"> Targeted exercises to improve mobility and build strength, providing essential services for homebound patients.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Occupational Therapy:</w:t>
      </w:r>
      <w:r w:rsidDel="00000000" w:rsidR="00000000" w:rsidRPr="00000000">
        <w:rPr>
          <w:rtl w:val="0"/>
        </w:rPr>
        <w:t xml:space="preserve"> Strategies to adapt your home environment and relearn daily self-care tasks like dressing or meal preparation.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Approved: Eligibility, Insurance, and the Referral Process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patients worry about cost, but if you have Medicare Part A, your coverage usually pays 100% for eligible services. To access these benefits, you must meet the "homebound" definition. This doesn't require being strictly bedridden; it simply means leaving the house requires a taxing effort or the assistance of a walker, wheelchair, or another person.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started requires a formal order from your provider, much like a prescription for medication. To qualify for home health care in North Carolina, verify that you meet these three essential Medicare requirements: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Homebound Status:</w:t>
      </w:r>
      <w:r w:rsidDel="00000000" w:rsidR="00000000" w:rsidRPr="00000000">
        <w:rPr>
          <w:rtl w:val="0"/>
        </w:rPr>
        <w:t xml:space="preserve"> Leaving home is physically difficult or medically unsafe.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Skilled Need:</w:t>
      </w:r>
      <w:r w:rsidDel="00000000" w:rsidR="00000000" w:rsidRPr="00000000">
        <w:rPr>
          <w:rtl w:val="0"/>
        </w:rPr>
        <w:t xml:space="preserve"> You require intermittent nursing or therapy, not just companion care.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Physician Order:</w:t>
      </w:r>
      <w:r w:rsidDel="00000000" w:rsidR="00000000" w:rsidRPr="00000000">
        <w:rPr>
          <w:rtl w:val="0"/>
        </w:rPr>
        <w:t xml:space="preserve"> A doctor must certify your care plan after a face-to-face visit.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you are currently in the hospital, ask your discharge planner to coordinate directly with us. For those already at home, knowing how to request a home health referral from your doctor is vital—simply call your primary care office and ask for an evaluation. Accessing these Durham county home health resources and support ensures your recovery stays on track without financial surprise.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Roadmap to Returning Home Safely in Durham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Transitioning from hospital to homecare empowers you to handle what to expect during the first home care visit. Start by simply gathering all your current medication bottles for the nurse to review. This preparation allows your team to focus immediately on your safety.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charge of your recovery by asking your discharge planner specifically for UNC Homecare Specialists Durham NC. With expert care coming to you, you can focus less on logistics and more on reclaiming your independence at home.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close-up of a doctor's hand signing a referral form, representing the official start of the homecare process." id="3" name="image3.png"/>
            <a:graphic>
              <a:graphicData uri="http://schemas.openxmlformats.org/drawingml/2006/picture">
                <pic:pic>
                  <pic:nvPicPr>
                    <pic:cNvPr descr="A close-up of a doctor's hand signing a referral form, representing the official start of the homecare process." id="0" name="image3.png"/>
                    <pic:cNvPicPr preferRelativeResize="0"/>
                  </pic:nvPicPr>
                  <pic:blipFill>
                    <a:blip r:embed="rId8"/>
                    <a:srcRect b="0" l="0" r="0" t="0"/>
                    <a:stretch>
                      <a:fillRect/>
                    </a:stretch>
                  </pic:blipFill>
                  <pic:spPr>
                    <a:xfrm>
                      <a:off x="0" y="0"/>
                      <a:ext cx="9753600" cy="97536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