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RJ Cap Table Update</w:t>
      </w:r>
    </w:p>
    <w:p>
      <w:r>
        <w:t>Company: Lolo Care, Inc.</w:t>
      </w:r>
    </w:p>
    <w:p>
      <w:r>
        <w:t>Date: [DATE]</w:t>
      </w:r>
    </w:p>
    <w:p>
      <w:pPr>
        <w:pStyle w:val="Heading1"/>
      </w:pPr>
      <w:r>
        <w:t>Pre-RJ Capitalization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Holder / category</w:t>
            </w:r>
          </w:p>
        </w:tc>
        <w:tc>
          <w:tcPr>
            <w:tcW w:type="dxa" w:w="2448"/>
          </w:tcPr>
          <w:p>
            <w:r>
              <w:t>Shares</w:t>
            </w:r>
          </w:p>
        </w:tc>
        <w:tc>
          <w:tcPr>
            <w:tcW w:type="dxa" w:w="2448"/>
          </w:tcPr>
          <w:p>
            <w:r>
              <w:t>Status</w:t>
            </w:r>
          </w:p>
        </w:tc>
        <w:tc>
          <w:tcPr>
            <w:tcW w:type="dxa" w:w="2448"/>
          </w:tcPr>
          <w:p>
            <w:r>
              <w:t>Percent of authorized shares</w:t>
            </w:r>
          </w:p>
        </w:tc>
      </w:tr>
      <w:tr>
        <w:tc>
          <w:tcPr>
            <w:tcW w:type="dxa" w:w="2448"/>
          </w:tcPr>
          <w:p>
            <w:r>
              <w:t>Charles Petrini-Poli</w:t>
            </w:r>
          </w:p>
        </w:tc>
        <w:tc>
          <w:tcPr>
            <w:tcW w:type="dxa" w:w="2448"/>
          </w:tcPr>
          <w:p>
            <w:r>
              <w:t>5,000,000</w:t>
            </w:r>
          </w:p>
        </w:tc>
        <w:tc>
          <w:tcPr>
            <w:tcW w:type="dxa" w:w="2448"/>
          </w:tcPr>
          <w:p>
            <w:r>
              <w:t>Issued founder shares</w:t>
            </w:r>
          </w:p>
        </w:tc>
        <w:tc>
          <w:tcPr>
            <w:tcW w:type="dxa" w:w="2448"/>
          </w:tcPr>
          <w:p>
            <w:r>
              <w:t>50.00%</w:t>
            </w:r>
          </w:p>
        </w:tc>
      </w:tr>
      <w:tr>
        <w:tc>
          <w:tcPr>
            <w:tcW w:type="dxa" w:w="2448"/>
          </w:tcPr>
          <w:p>
            <w:r>
              <w:t>Thibaud Peverelli</w:t>
            </w:r>
          </w:p>
        </w:tc>
        <w:tc>
          <w:tcPr>
            <w:tcW w:type="dxa" w:w="2448"/>
          </w:tcPr>
          <w:p>
            <w:r>
              <w:t>3,000,000</w:t>
            </w:r>
          </w:p>
        </w:tc>
        <w:tc>
          <w:tcPr>
            <w:tcW w:type="dxa" w:w="2448"/>
          </w:tcPr>
          <w:p>
            <w:r>
              <w:t>Issued founder shares</w:t>
            </w:r>
          </w:p>
        </w:tc>
        <w:tc>
          <w:tcPr>
            <w:tcW w:type="dxa" w:w="2448"/>
          </w:tcPr>
          <w:p>
            <w:r>
              <w:t>30.00%</w:t>
            </w:r>
          </w:p>
        </w:tc>
      </w:tr>
      <w:tr>
        <w:tc>
          <w:tcPr>
            <w:tcW w:type="dxa" w:w="2448"/>
          </w:tcPr>
          <w:p>
            <w:r>
              <w:t>Unassigned / company reserve</w:t>
            </w:r>
          </w:p>
        </w:tc>
        <w:tc>
          <w:tcPr>
            <w:tcW w:type="dxa" w:w="2448"/>
          </w:tcPr>
          <w:p>
            <w:r>
              <w:t>2,000,000</w:t>
            </w:r>
          </w:p>
        </w:tc>
        <w:tc>
          <w:tcPr>
            <w:tcW w:type="dxa" w:w="2448"/>
          </w:tcPr>
          <w:p>
            <w:r>
              <w:t>Authorized but unissued</w:t>
            </w:r>
          </w:p>
        </w:tc>
        <w:tc>
          <w:tcPr>
            <w:tcW w:type="dxa" w:w="2448"/>
          </w:tcPr>
          <w:p>
            <w:r>
              <w:t>20.00%</w:t>
            </w:r>
          </w:p>
        </w:tc>
      </w:tr>
      <w:tr>
        <w:tc>
          <w:tcPr>
            <w:tcW w:type="dxa" w:w="2448"/>
          </w:tcPr>
          <w:p>
            <w:r>
              <w:t>Total authorized Common Stock</w:t>
            </w:r>
          </w:p>
        </w:tc>
        <w:tc>
          <w:tcPr>
            <w:tcW w:type="dxa" w:w="2448"/>
          </w:tcPr>
          <w:p>
            <w:r>
              <w:t>10,000,000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>
              <w:t>100.00%</w:t>
            </w:r>
          </w:p>
        </w:tc>
      </w:tr>
    </w:tbl>
    <w:p>
      <w:pPr>
        <w:pStyle w:val="Heading1"/>
      </w:pPr>
      <w:r>
        <w:t>RJ Issuance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Holder</w:t>
            </w:r>
          </w:p>
        </w:tc>
        <w:tc>
          <w:tcPr>
            <w:tcW w:type="dxa" w:w="3264"/>
          </w:tcPr>
          <w:p>
            <w:r>
              <w:t>Shares</w:t>
            </w:r>
          </w:p>
        </w:tc>
        <w:tc>
          <w:tcPr>
            <w:tcW w:type="dxa" w:w="3264"/>
          </w:tcPr>
          <w:p>
            <w:r>
              <w:t>Treatment</w:t>
            </w:r>
          </w:p>
        </w:tc>
      </w:tr>
      <w:tr>
        <w:tc>
          <w:tcPr>
            <w:tcW w:type="dxa" w:w="3264"/>
          </w:tcPr>
          <w:p>
            <w:r>
              <w:t>Ronald J. Antonelli</w:t>
            </w:r>
          </w:p>
        </w:tc>
        <w:tc>
          <w:tcPr>
            <w:tcW w:type="dxa" w:w="3264"/>
          </w:tcPr>
          <w:p>
            <w:r>
              <w:t>500,000</w:t>
            </w:r>
          </w:p>
        </w:tc>
        <w:tc>
          <w:tcPr>
            <w:tcW w:type="dxa" w:w="3264"/>
          </w:tcPr>
          <w:p>
            <w:r>
              <w:t>Vested at closing, transfer restricted</w:t>
            </w:r>
          </w:p>
        </w:tc>
      </w:tr>
      <w:tr>
        <w:tc>
          <w:tcPr>
            <w:tcW w:type="dxa" w:w="3264"/>
          </w:tcPr>
          <w:p>
            <w:r>
              <w:t>Ronald J. Antonelli</w:t>
            </w:r>
          </w:p>
        </w:tc>
        <w:tc>
          <w:tcPr>
            <w:tcW w:type="dxa" w:w="3264"/>
          </w:tcPr>
          <w:p>
            <w:r>
              <w:t>500,000</w:t>
            </w:r>
          </w:p>
        </w:tc>
        <w:tc>
          <w:tcPr>
            <w:tcW w:type="dxa" w:w="3264"/>
          </w:tcPr>
          <w:p>
            <w:r>
              <w:t>Subject to 18-month vesting and company repurchase right</w:t>
            </w:r>
          </w:p>
        </w:tc>
      </w:tr>
      <w:tr>
        <w:tc>
          <w:tcPr>
            <w:tcW w:type="dxa" w:w="3264"/>
          </w:tcPr>
          <w:p>
            <w:r>
              <w:t>Total RJ shares</w:t>
            </w:r>
          </w:p>
        </w:tc>
        <w:tc>
          <w:tcPr>
            <w:tcW w:type="dxa" w:w="3264"/>
          </w:tcPr>
          <w:p>
            <w:r>
              <w:t>1,000,000</w:t>
            </w:r>
          </w:p>
        </w:tc>
        <w:tc>
          <w:tcPr>
            <w:tcW w:type="dxa" w:w="3264"/>
          </w:tcPr>
          <w:p>
            <w:r/>
          </w:p>
        </w:tc>
      </w:tr>
    </w:tbl>
    <w:p>
      <w:pPr>
        <w:pStyle w:val="Heading1"/>
      </w:pPr>
      <w:r>
        <w:t>Post-RJ Capitalization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t>Holder / category</w:t>
            </w:r>
          </w:p>
        </w:tc>
        <w:tc>
          <w:tcPr>
            <w:tcW w:type="dxa" w:w="1958"/>
          </w:tcPr>
          <w:p>
            <w:r>
              <w:t>Shares</w:t>
            </w:r>
          </w:p>
        </w:tc>
        <w:tc>
          <w:tcPr>
            <w:tcW w:type="dxa" w:w="1958"/>
          </w:tcPr>
          <w:p>
            <w:r>
              <w:t>Status</w:t>
            </w:r>
          </w:p>
        </w:tc>
        <w:tc>
          <w:tcPr>
            <w:tcW w:type="dxa" w:w="1958"/>
          </w:tcPr>
          <w:p>
            <w:r>
              <w:t>Percent of authorized shares</w:t>
            </w:r>
          </w:p>
        </w:tc>
        <w:tc>
          <w:tcPr>
            <w:tcW w:type="dxa" w:w="1958"/>
          </w:tcPr>
          <w:p>
            <w:r>
              <w:t>Percent of issued shares</w:t>
            </w:r>
          </w:p>
        </w:tc>
      </w:tr>
      <w:tr>
        <w:tc>
          <w:tcPr>
            <w:tcW w:type="dxa" w:w="1958"/>
          </w:tcPr>
          <w:p>
            <w:r>
              <w:t>Charles Petrini-Poli</w:t>
            </w:r>
          </w:p>
        </w:tc>
        <w:tc>
          <w:tcPr>
            <w:tcW w:type="dxa" w:w="1958"/>
          </w:tcPr>
          <w:p>
            <w:r>
              <w:t>5,000,000</w:t>
            </w:r>
          </w:p>
        </w:tc>
        <w:tc>
          <w:tcPr>
            <w:tcW w:type="dxa" w:w="1958"/>
          </w:tcPr>
          <w:p>
            <w:r>
              <w:t>Issued founder shares</w:t>
            </w:r>
          </w:p>
        </w:tc>
        <w:tc>
          <w:tcPr>
            <w:tcW w:type="dxa" w:w="1958"/>
          </w:tcPr>
          <w:p>
            <w:r>
              <w:t>50.00%</w:t>
            </w:r>
          </w:p>
        </w:tc>
        <w:tc>
          <w:tcPr>
            <w:tcW w:type="dxa" w:w="1958"/>
          </w:tcPr>
          <w:p>
            <w:r>
              <w:t>55.56%</w:t>
            </w:r>
          </w:p>
        </w:tc>
      </w:tr>
      <w:tr>
        <w:tc>
          <w:tcPr>
            <w:tcW w:type="dxa" w:w="1958"/>
          </w:tcPr>
          <w:p>
            <w:r>
              <w:t>Thibaud Peverelli</w:t>
            </w:r>
          </w:p>
        </w:tc>
        <w:tc>
          <w:tcPr>
            <w:tcW w:type="dxa" w:w="1958"/>
          </w:tcPr>
          <w:p>
            <w:r>
              <w:t>3,000,000</w:t>
            </w:r>
          </w:p>
        </w:tc>
        <w:tc>
          <w:tcPr>
            <w:tcW w:type="dxa" w:w="1958"/>
          </w:tcPr>
          <w:p>
            <w:r>
              <w:t>Issued founder shares</w:t>
            </w:r>
          </w:p>
        </w:tc>
        <w:tc>
          <w:tcPr>
            <w:tcW w:type="dxa" w:w="1958"/>
          </w:tcPr>
          <w:p>
            <w:r>
              <w:t>30.00%</w:t>
            </w:r>
          </w:p>
        </w:tc>
        <w:tc>
          <w:tcPr>
            <w:tcW w:type="dxa" w:w="1958"/>
          </w:tcPr>
          <w:p>
            <w:r>
              <w:t>33.33%</w:t>
            </w:r>
          </w:p>
        </w:tc>
      </w:tr>
      <w:tr>
        <w:tc>
          <w:tcPr>
            <w:tcW w:type="dxa" w:w="1958"/>
          </w:tcPr>
          <w:p>
            <w:r>
              <w:t>Ronald J. Antonelli</w:t>
            </w:r>
          </w:p>
        </w:tc>
        <w:tc>
          <w:tcPr>
            <w:tcW w:type="dxa" w:w="1958"/>
          </w:tcPr>
          <w:p>
            <w:r>
              <w:t>1,000,000</w:t>
            </w:r>
          </w:p>
        </w:tc>
        <w:tc>
          <w:tcPr>
            <w:tcW w:type="dxa" w:w="1958"/>
          </w:tcPr>
          <w:p>
            <w:r>
              <w:t>500,000 vested; 500,000 restricted/vesting</w:t>
            </w:r>
          </w:p>
        </w:tc>
        <w:tc>
          <w:tcPr>
            <w:tcW w:type="dxa" w:w="1958"/>
          </w:tcPr>
          <w:p>
            <w:r>
              <w:t>10.00%</w:t>
            </w:r>
          </w:p>
        </w:tc>
        <w:tc>
          <w:tcPr>
            <w:tcW w:type="dxa" w:w="1958"/>
          </w:tcPr>
          <w:p>
            <w:r>
              <w:t>11.11%</w:t>
            </w:r>
          </w:p>
        </w:tc>
      </w:tr>
      <w:tr>
        <w:tc>
          <w:tcPr>
            <w:tcW w:type="dxa" w:w="1958"/>
          </w:tcPr>
          <w:p>
            <w:r>
              <w:t>Authorized but unissued</w:t>
            </w:r>
          </w:p>
        </w:tc>
        <w:tc>
          <w:tcPr>
            <w:tcW w:type="dxa" w:w="1958"/>
          </w:tcPr>
          <w:p>
            <w:r>
              <w:t>1,000,000</w:t>
            </w:r>
          </w:p>
        </w:tc>
        <w:tc>
          <w:tcPr>
            <w:tcW w:type="dxa" w:w="1958"/>
          </w:tcPr>
          <w:p>
            <w:r>
              <w:t>Available for future issuance</w:t>
            </w:r>
          </w:p>
        </w:tc>
        <w:tc>
          <w:tcPr>
            <w:tcW w:type="dxa" w:w="1958"/>
          </w:tcPr>
          <w:p>
            <w:r>
              <w:t>10.00%</w:t>
            </w:r>
          </w:p>
        </w:tc>
        <w:tc>
          <w:tcPr>
            <w:tcW w:type="dxa" w:w="1958"/>
          </w:tcPr>
          <w:p>
            <w:r>
              <w:t>N/A</w:t>
            </w:r>
          </w:p>
        </w:tc>
      </w:tr>
      <w:tr>
        <w:tc>
          <w:tcPr>
            <w:tcW w:type="dxa" w:w="1958"/>
          </w:tcPr>
          <w:p>
            <w:r>
              <w:t>Total authorized Common Stock</w:t>
            </w:r>
          </w:p>
        </w:tc>
        <w:tc>
          <w:tcPr>
            <w:tcW w:type="dxa" w:w="1958"/>
          </w:tcPr>
          <w:p>
            <w:r>
              <w:t>10,000,000</w:t>
            </w:r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>
              <w:t>100.00%</w:t>
            </w:r>
          </w:p>
        </w:tc>
        <w:tc>
          <w:tcPr>
            <w:tcW w:type="dxa" w:w="1958"/>
          </w:tcPr>
          <w:p>
            <w:r/>
          </w:p>
        </w:tc>
      </w:tr>
      <w:tr>
        <w:tc>
          <w:tcPr>
            <w:tcW w:type="dxa" w:w="1958"/>
          </w:tcPr>
          <w:p>
            <w:r>
              <w:t>Total issued shares</w:t>
            </w:r>
          </w:p>
        </w:tc>
        <w:tc>
          <w:tcPr>
            <w:tcW w:type="dxa" w:w="1958"/>
          </w:tcPr>
          <w:p>
            <w:r>
              <w:t>9,000,000</w:t>
            </w:r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>
              <w:t>90.00%</w:t>
            </w:r>
          </w:p>
        </w:tc>
        <w:tc>
          <w:tcPr>
            <w:tcW w:type="dxa" w:w="1958"/>
          </w:tcPr>
          <w:p>
            <w:r>
              <w:t>100.00%</w:t>
            </w:r>
          </w:p>
        </w:tc>
      </w:tr>
    </w:tbl>
    <w:p>
      <w:pPr>
        <w:pStyle w:val="Heading1"/>
      </w:pPr>
      <w:r>
        <w:t>Vested Ownership at Closing</w:t>
      </w:r>
    </w:p>
    <w:p>
      <w:r>
        <w:t>If only vested shares are counted at closing, the vested share count is 8,500,000: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Holder</w:t>
            </w:r>
          </w:p>
        </w:tc>
        <w:tc>
          <w:tcPr>
            <w:tcW w:type="dxa" w:w="3264"/>
          </w:tcPr>
          <w:p>
            <w:r>
              <w:t>Vested shares at closing</w:t>
            </w:r>
          </w:p>
        </w:tc>
        <w:tc>
          <w:tcPr>
            <w:tcW w:type="dxa" w:w="3264"/>
          </w:tcPr>
          <w:p>
            <w:r>
              <w:t>Percent of vested shares at closing</w:t>
            </w:r>
          </w:p>
        </w:tc>
      </w:tr>
      <w:tr>
        <w:tc>
          <w:tcPr>
            <w:tcW w:type="dxa" w:w="3264"/>
          </w:tcPr>
          <w:p>
            <w:r>
              <w:t>Charles Petrini-Poli</w:t>
            </w:r>
          </w:p>
        </w:tc>
        <w:tc>
          <w:tcPr>
            <w:tcW w:type="dxa" w:w="3264"/>
          </w:tcPr>
          <w:p>
            <w:r>
              <w:t>5,000,000</w:t>
            </w:r>
          </w:p>
        </w:tc>
        <w:tc>
          <w:tcPr>
            <w:tcW w:type="dxa" w:w="3264"/>
          </w:tcPr>
          <w:p>
            <w:r>
              <w:t>58.82%</w:t>
            </w:r>
          </w:p>
        </w:tc>
      </w:tr>
      <w:tr>
        <w:tc>
          <w:tcPr>
            <w:tcW w:type="dxa" w:w="3264"/>
          </w:tcPr>
          <w:p>
            <w:r>
              <w:t>Thibaud Peverelli</w:t>
            </w:r>
          </w:p>
        </w:tc>
        <w:tc>
          <w:tcPr>
            <w:tcW w:type="dxa" w:w="3264"/>
          </w:tcPr>
          <w:p>
            <w:r>
              <w:t>3,000,000</w:t>
            </w:r>
          </w:p>
        </w:tc>
        <w:tc>
          <w:tcPr>
            <w:tcW w:type="dxa" w:w="3264"/>
          </w:tcPr>
          <w:p>
            <w:r>
              <w:t>35.29%</w:t>
            </w:r>
          </w:p>
        </w:tc>
      </w:tr>
      <w:tr>
        <w:tc>
          <w:tcPr>
            <w:tcW w:type="dxa" w:w="3264"/>
          </w:tcPr>
          <w:p>
            <w:r>
              <w:t>Ronald J. Antonelli</w:t>
            </w:r>
          </w:p>
        </w:tc>
        <w:tc>
          <w:tcPr>
            <w:tcW w:type="dxa" w:w="3264"/>
          </w:tcPr>
          <w:p>
            <w:r>
              <w:t>500,000</w:t>
            </w:r>
          </w:p>
        </w:tc>
        <w:tc>
          <w:tcPr>
            <w:tcW w:type="dxa" w:w="3264"/>
          </w:tcPr>
          <w:p>
            <w:r>
              <w:t>5.88%</w:t>
            </w:r>
          </w:p>
        </w:tc>
      </w:tr>
      <w:tr>
        <w:tc>
          <w:tcPr>
            <w:tcW w:type="dxa" w:w="3264"/>
          </w:tcPr>
          <w:p>
            <w:r>
              <w:t>Total vested shares at closing</w:t>
            </w:r>
          </w:p>
        </w:tc>
        <w:tc>
          <w:tcPr>
            <w:tcW w:type="dxa" w:w="3264"/>
          </w:tcPr>
          <w:p>
            <w:r>
              <w:t>8,500,000</w:t>
            </w:r>
          </w:p>
        </w:tc>
        <w:tc>
          <w:tcPr>
            <w:tcW w:type="dxa" w:w="3264"/>
          </w:tcPr>
          <w:p>
            <w:r>
              <w:t>100.00%</w:t>
            </w:r>
          </w:p>
        </w:tc>
      </w:tr>
    </w:tbl>
    <w:p>
      <w:pPr>
        <w:pStyle w:val="Heading1"/>
      </w:pPr>
      <w:r>
        <w:t>Stock Ledger Entry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</w:tblGrid>
      <w:tr>
        <w:tc>
          <w:tcPr>
            <w:tcW w:type="dxa" w:w="890"/>
          </w:tcPr>
          <w:p>
            <w:r>
              <w:t>Ledger ID</w:t>
            </w:r>
          </w:p>
        </w:tc>
        <w:tc>
          <w:tcPr>
            <w:tcW w:type="dxa" w:w="890"/>
          </w:tcPr>
          <w:p>
            <w:r>
              <w:t>Date</w:t>
            </w:r>
          </w:p>
        </w:tc>
        <w:tc>
          <w:tcPr>
            <w:tcW w:type="dxa" w:w="890"/>
          </w:tcPr>
          <w:p>
            <w:r>
              <w:t>Stockholder</w:t>
            </w:r>
          </w:p>
        </w:tc>
        <w:tc>
          <w:tcPr>
            <w:tcW w:type="dxa" w:w="890"/>
          </w:tcPr>
          <w:p>
            <w:r>
              <w:t>Address</w:t>
            </w:r>
          </w:p>
        </w:tc>
        <w:tc>
          <w:tcPr>
            <w:tcW w:type="dxa" w:w="890"/>
          </w:tcPr>
          <w:p>
            <w:r>
              <w:t>Class</w:t>
            </w:r>
          </w:p>
        </w:tc>
        <w:tc>
          <w:tcPr>
            <w:tcW w:type="dxa" w:w="890"/>
          </w:tcPr>
          <w:p>
            <w:r>
              <w:t>Shares issued</w:t>
            </w:r>
          </w:p>
        </w:tc>
        <w:tc>
          <w:tcPr>
            <w:tcW w:type="dxa" w:w="890"/>
          </w:tcPr>
          <w:p>
            <w:r>
              <w:t>Vested at closing</w:t>
            </w:r>
          </w:p>
        </w:tc>
        <w:tc>
          <w:tcPr>
            <w:tcW w:type="dxa" w:w="890"/>
          </w:tcPr>
          <w:p>
            <w:r>
              <w:t>Vesting/restricted</w:t>
            </w:r>
          </w:p>
        </w:tc>
        <w:tc>
          <w:tcPr>
            <w:tcW w:type="dxa" w:w="890"/>
          </w:tcPr>
          <w:p>
            <w:r>
              <w:t>Consideration</w:t>
            </w:r>
          </w:p>
        </w:tc>
        <w:tc>
          <w:tcPr>
            <w:tcW w:type="dxa" w:w="890"/>
          </w:tcPr>
          <w:p>
            <w:r>
              <w:t>Certificate status</w:t>
            </w:r>
          </w:p>
        </w:tc>
        <w:tc>
          <w:tcPr>
            <w:tcW w:type="dxa" w:w="890"/>
          </w:tcPr>
          <w:p>
            <w:r>
              <w:t>Notes</w:t>
            </w:r>
          </w:p>
        </w:tc>
      </w:tr>
      <w:tr>
        <w:tc>
          <w:tcPr>
            <w:tcW w:type="dxa" w:w="890"/>
          </w:tcPr>
          <w:p>
            <w:r>
              <w:t>CS-003</w:t>
            </w:r>
          </w:p>
        </w:tc>
        <w:tc>
          <w:tcPr>
            <w:tcW w:type="dxa" w:w="890"/>
          </w:tcPr>
          <w:p>
            <w:r>
              <w:t>[CLOSING DATE]</w:t>
            </w:r>
          </w:p>
        </w:tc>
        <w:tc>
          <w:tcPr>
            <w:tcW w:type="dxa" w:w="890"/>
          </w:tcPr>
          <w:p>
            <w:r>
              <w:t>Ronald J. Antonelli</w:t>
            </w:r>
          </w:p>
        </w:tc>
        <w:tc>
          <w:tcPr>
            <w:tcW w:type="dxa" w:w="890"/>
          </w:tcPr>
          <w:p>
            <w:r>
              <w:t>[RJ ADDRESS]</w:t>
            </w:r>
          </w:p>
        </w:tc>
        <w:tc>
          <w:tcPr>
            <w:tcW w:type="dxa" w:w="890"/>
          </w:tcPr>
          <w:p>
            <w:r>
              <w:t>Common Stock</w:t>
            </w:r>
          </w:p>
        </w:tc>
        <w:tc>
          <w:tcPr>
            <w:tcW w:type="dxa" w:w="890"/>
          </w:tcPr>
          <w:p>
            <w:r>
              <w:t>1,000,000</w:t>
            </w:r>
          </w:p>
        </w:tc>
        <w:tc>
          <w:tcPr>
            <w:tcW w:type="dxa" w:w="890"/>
          </w:tcPr>
          <w:p>
            <w:r>
              <w:t>500,000</w:t>
            </w:r>
          </w:p>
        </w:tc>
        <w:tc>
          <w:tcPr>
            <w:tcW w:type="dxa" w:w="890"/>
          </w:tcPr>
          <w:p>
            <w:r>
              <w:t>500,000</w:t>
            </w:r>
          </w:p>
        </w:tc>
        <w:tc>
          <w:tcPr>
            <w:tcW w:type="dxa" w:w="890"/>
          </w:tcPr>
          <w:p>
            <w:r>
              <w:t>$10.00 plus services, covenants, and funding commitment</w:t>
            </w:r>
          </w:p>
        </w:tc>
        <w:tc>
          <w:tcPr>
            <w:tcW w:type="dxa" w:w="890"/>
          </w:tcPr>
          <w:p>
            <w:r>
              <w:t>Uncertificated</w:t>
            </w:r>
          </w:p>
        </w:tc>
        <w:tc>
          <w:tcPr>
            <w:tcW w:type="dxa" w:w="890"/>
          </w:tcPr>
          <w:p>
            <w:r>
              <w:t>Subject to restricted stock purchase agreement, transfer restrictions, ROFR, funding commitment, and professional-responsibility disclosure</w:t>
            </w:r>
          </w:p>
        </w:tc>
      </w:tr>
    </w:tbl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