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Services and Strategic Advisor Agreement</w:t>
      </w:r>
    </w:p>
    <w:p>
      <w:r>
        <w:t>This Legal Services and Strategic Advisor Agreement (this "Agreement") is entered into as of [DATE] (the "Effective Date"), by and between LoLo Care Inc, a Delaware corporation (the "Company"), and Ronald J. Antonelli, a Raleigh, North Carolina-based lawyer ("Advisor" or "RJ").</w:t>
      </w:r>
    </w:p>
    <w:p>
      <w:pPr>
        <w:pStyle w:val="Heading1"/>
      </w:pPr>
      <w:r>
        <w:t>1. Engagement</w:t>
      </w:r>
    </w:p>
    <w:p>
      <w:r>
        <w:t xml:space="preserve">1.1 </w:t>
      </w:r>
      <w:r>
        <w:rPr>
          <w:b/>
        </w:rPr>
        <w:t>Role.</w:t>
      </w:r>
      <w:r>
        <w:t xml:space="preserve"> The Company engages RJ as a legal services provider and strategic advisor, and RJ accepts the engagement, subject to the terms of this Agreement and applicable professional-responsibility rules.</w:t>
      </w:r>
    </w:p>
    <w:p>
      <w:r>
        <w:t xml:space="preserve">1.2 </w:t>
      </w:r>
      <w:r>
        <w:rPr>
          <w:b/>
        </w:rPr>
        <w:t>No Employment.</w:t>
      </w:r>
      <w:r>
        <w:t xml:space="preserve"> RJ is an independent contractor and not an employee, officer, director, partner, or agent of the Company solely by reason of this Agreement.</w:t>
      </w:r>
    </w:p>
    <w:p>
      <w:r>
        <w:t xml:space="preserve">1.3 </w:t>
      </w:r>
      <w:r>
        <w:rPr>
          <w:b/>
        </w:rPr>
        <w:t>No Board Rights.</w:t>
      </w:r>
      <w:r>
        <w:t xml:space="preserve"> This Agreement does not grant RJ a Board seat, Board observer right, founder designation right, founder veto right, or management authority.</w:t>
      </w:r>
    </w:p>
    <w:p>
      <w:pPr>
        <w:pStyle w:val="Heading1"/>
      </w:pPr>
      <w:r>
        <w:t>2. Scope of Services</w:t>
      </w:r>
    </w:p>
    <w:p>
      <w:r>
        <w:t xml:space="preserve">2.1 </w:t>
      </w:r>
      <w:r>
        <w:rPr>
          <w:b/>
        </w:rPr>
        <w:t>Services.</w:t>
      </w:r>
      <w:r>
        <w:t xml:space="preserve"> RJ shall provide legal, strategic, regulatory, corporate, commercial, fundraising, contracting, and other advisory services as mutually agreed by RJ and the Company in written statements of work, Board-approved task lists, or written instructions from authorized Company representatives.</w:t>
      </w:r>
    </w:p>
    <w:p>
      <w:r>
        <w:t xml:space="preserve">2.2 </w:t>
      </w:r>
      <w:r>
        <w:rPr>
          <w:b/>
        </w:rPr>
        <w:t>Initial Statement of Work.</w:t>
      </w:r>
      <w:r>
        <w:t xml:space="preserve"> The initial statement of work is attached as Exhibit A.</w:t>
      </w:r>
    </w:p>
    <w:p>
      <w:r>
        <w:t xml:space="preserve">2.3 </w:t>
      </w:r>
      <w:r>
        <w:rPr>
          <w:b/>
        </w:rPr>
        <w:t>Professional Judgment.</w:t>
      </w:r>
      <w:r>
        <w:t xml:space="preserve"> Nothing in this Agreement requires RJ to take any action inconsistent with applicable law, professional-responsibility rules, court rules, client duties, or RJ's professional judgment.</w:t>
      </w:r>
    </w:p>
    <w:p>
      <w:r>
        <w:t xml:space="preserve">2.4 </w:t>
      </w:r>
      <w:r>
        <w:rPr>
          <w:b/>
        </w:rPr>
        <w:t>No Guaranteed Legal Outcome.</w:t>
      </w:r>
      <w:r>
        <w:t xml:space="preserve"> RJ does not guarantee any legal, regulatory, financing, business, litigation, or transactional outcome.</w:t>
      </w:r>
    </w:p>
    <w:p>
      <w:r>
        <w:t xml:space="preserve">2.5 </w:t>
      </w:r>
      <w:r>
        <w:rPr>
          <w:b/>
        </w:rPr>
        <w:t>Required Effort.</w:t>
      </w:r>
      <w:r>
        <w:t xml:space="preserve"> RJ shall devote commercially reasonable time, attention, skill, and professional effort to the services. If the parties want a minimum time commitment, it shall be: [HOURS] hours per month.</w:t>
      </w:r>
    </w:p>
    <w:p>
      <w:pPr>
        <w:pStyle w:val="Heading1"/>
      </w:pPr>
      <w:r>
        <w:t>3. Deliverables, Tasks, and Acceptance</w:t>
      </w:r>
    </w:p>
    <w:p>
      <w:r>
        <w:t xml:space="preserve">3.1 </w:t>
      </w:r>
      <w:r>
        <w:rPr>
          <w:b/>
        </w:rPr>
        <w:t>Task Assignment.</w:t>
      </w:r>
      <w:r>
        <w:t xml:space="preserve"> The Company may assign tasks to RJ in writing through the Board, the Chief Executive Officer, the President, or another person authorized by the Board.</w:t>
      </w:r>
    </w:p>
    <w:p>
      <w:r>
        <w:t xml:space="preserve">3.2 </w:t>
      </w:r>
      <w:r>
        <w:rPr>
          <w:b/>
        </w:rPr>
        <w:t>Deliverables.</w:t>
      </w:r>
      <w:r>
        <w:t xml:space="preserve"> RJ shall use commercially reasonable efforts to complete assigned deliverables by the applicable deadlines, subject to timely cooperation, information, and approvals from the Company.</w:t>
      </w:r>
    </w:p>
    <w:p>
      <w:r>
        <w:t xml:space="preserve">3.3 </w:t>
      </w:r>
      <w:r>
        <w:rPr>
          <w:b/>
        </w:rPr>
        <w:t>Board Acceptance.</w:t>
      </w:r>
      <w:r>
        <w:t xml:space="preserve"> For purposes of equity vesting, the Board may determine in good faith whether assigned deliverables for a vesting period were substantially completed or whether performance was delayed by the Company's failure to provide required information or approvals.</w:t>
      </w:r>
    </w:p>
    <w:p>
      <w:r>
        <w:t xml:space="preserve">3.4 </w:t>
      </w:r>
      <w:r>
        <w:rPr>
          <w:b/>
        </w:rPr>
        <w:t>Notice and Cure.</w:t>
      </w:r>
      <w:r>
        <w:t xml:space="preserve"> If the Company believes RJ has failed to substantially complete assigned deliverables or has otherwise materially breached this Agreement, the Company shall provide written notice describing the issue. RJ shall have 10 business days to cure, unless the breach is not reasonably curable.</w:t>
      </w:r>
    </w:p>
    <w:p>
      <w:pPr>
        <w:pStyle w:val="Heading1"/>
      </w:pPr>
      <w:r>
        <w:t>4. Compensation</w:t>
      </w:r>
    </w:p>
    <w:p>
      <w:r>
        <w:t xml:space="preserve">4.1 </w:t>
      </w:r>
      <w:r>
        <w:rPr>
          <w:b/>
        </w:rPr>
        <w:t>Equity.</w:t>
      </w:r>
      <w:r>
        <w:t xml:space="preserve"> Subject to Board and stockholder approval, RJ shall receive the right to purchase 1,000,000 shares of the Company's Common Stock pursuant to a separate Restricted Stock Purchase Agreement.</w:t>
      </w:r>
    </w:p>
    <w:p>
      <w:r>
        <w:t xml:space="preserve">4.2 </w:t>
      </w:r>
      <w:r>
        <w:rPr>
          <w:b/>
        </w:rPr>
        <w:t>Equity Structure.</w:t>
      </w:r>
      <w:r>
        <w:t xml:space="preserve"> Of the 1,000,000 shares, 500,000 shares are intended to be vested at closing and 500,000 shares are intended to vest over 18 months, subject to the Restricted Stock Purchase Agreement.</w:t>
      </w:r>
    </w:p>
    <w:p>
      <w:r>
        <w:t xml:space="preserve">4.3 </w:t>
      </w:r>
      <w:r>
        <w:rPr>
          <w:b/>
        </w:rPr>
        <w:t>No Cash Fees Unless Agreed.</w:t>
      </w:r>
      <w:r>
        <w:t xml:space="preserve"> Unless separately agreed in writing, RJ shall not be entitled to cash fees for the services beyond reimbursement of approved expenses.</w:t>
      </w:r>
    </w:p>
    <w:p>
      <w:r>
        <w:t xml:space="preserve">4.4 </w:t>
      </w:r>
      <w:r>
        <w:rPr>
          <w:b/>
        </w:rPr>
        <w:t>Expenses.</w:t>
      </w:r>
      <w:r>
        <w:t xml:space="preserve"> The Company shall reimburse reasonable pre-approved out-of-pocket expenses incurred by RJ in performing services under this Agreement.</w:t>
      </w:r>
    </w:p>
    <w:p>
      <w:pPr>
        <w:pStyle w:val="Heading1"/>
      </w:pPr>
      <w:r>
        <w:t>5. Funding Commitment</w:t>
      </w:r>
    </w:p>
    <w:p>
      <w:r>
        <w:t xml:space="preserve">5.1 </w:t>
      </w:r>
      <w:r>
        <w:rPr>
          <w:b/>
        </w:rPr>
        <w:t>Separate Agreement.</w:t>
      </w:r>
      <w:r>
        <w:t xml:space="preserve"> RJ's agreement to contribute $1,000 per month for 6 months is documented in a separate Capital Contribution and Funding Commitment Agreement.</w:t>
      </w:r>
    </w:p>
    <w:p>
      <w:r>
        <w:t xml:space="preserve">5.2 </w:t>
      </w:r>
      <w:r>
        <w:rPr>
          <w:b/>
        </w:rPr>
        <w:t>Default Impact.</w:t>
      </w:r>
      <w:r>
        <w:t xml:space="preserve"> Failure to remain current on the funding commitment, after any applicable notice and cure period, may constitute a service default and may affect vesting and repurchase rights under the Restricted Stock Purchase Agreement.</w:t>
      </w:r>
    </w:p>
    <w:p>
      <w:pPr>
        <w:pStyle w:val="Heading1"/>
      </w:pPr>
      <w:r>
        <w:t>6. Legal Ethics, Conflicts, and Independent Counsel</w:t>
      </w:r>
    </w:p>
    <w:p>
      <w:r>
        <w:t xml:space="preserve">6.1 </w:t>
      </w:r>
      <w:r>
        <w:rPr>
          <w:b/>
        </w:rPr>
        <w:t>Professional Responsibility.</w:t>
      </w:r>
      <w:r>
        <w:t xml:space="preserve"> RJ shall comply with all professional-responsibility rules applicable to RJ and the services, including the North Carolina Rules of Professional Conduct to the extent applicable.</w:t>
      </w:r>
    </w:p>
    <w:p>
      <w:r>
        <w:t xml:space="preserve">6.2 </w:t>
      </w:r>
      <w:r>
        <w:rPr>
          <w:b/>
        </w:rPr>
        <w:t>Business Transaction with Client.</w:t>
      </w:r>
      <w:r>
        <w:t xml:space="preserve"> The parties acknowledge that RJ's equity and funding arrangements may be treated as a lawyer business transaction with a client or as acquisition of a pecuniary interest in a client under North Carolina Rule of Professional Conduct 1.8(a).</w:t>
      </w:r>
    </w:p>
    <w:p>
      <w:r>
        <w:t xml:space="preserve">6.3 </w:t>
      </w:r>
      <w:r>
        <w:rPr>
          <w:b/>
        </w:rPr>
        <w:t>Independent Counsel.</w:t>
      </w:r>
      <w:r>
        <w:t xml:space="preserve"> The Company is advised to seek independent legal counsel regarding this Agreement, the equity transaction, the funding commitment, North Carolina professional-responsibility issues, securities-law issues, and tax issues.</w:t>
      </w:r>
    </w:p>
    <w:p>
      <w:r>
        <w:t xml:space="preserve">6.4 </w:t>
      </w:r>
      <w:r>
        <w:rPr>
          <w:b/>
        </w:rPr>
        <w:t>Separate Consent.</w:t>
      </w:r>
      <w:r>
        <w:t xml:space="preserve"> The parties shall sign a separate Professional Responsibility Disclosure and Consent before or concurrently with this Agreement.</w:t>
      </w:r>
    </w:p>
    <w:p>
      <w:r>
        <w:t xml:space="preserve">6.5 </w:t>
      </w:r>
      <w:r>
        <w:rPr>
          <w:b/>
        </w:rPr>
        <w:t>Conflicts.</w:t>
      </w:r>
      <w:r>
        <w:t xml:space="preserve"> RJ shall disclose known conflicts of interest and shall not undertake work for the Company if prohibited by applicable professional-responsibility rules.</w:t>
      </w:r>
    </w:p>
    <w:p>
      <w:r>
        <w:t xml:space="preserve">6.6 </w:t>
      </w:r>
      <w:r>
        <w:rPr>
          <w:b/>
        </w:rPr>
        <w:t>Good Standing.</w:t>
      </w:r>
      <w:r>
        <w:t xml:space="preserve"> RJ represents that RJ is duly licensed and in good standing with the North Carolina State Bar, Bar No. [RJ NC BAR NUMBER], subject to confirmation before signing.</w:t>
      </w:r>
    </w:p>
    <w:p>
      <w:pPr>
        <w:pStyle w:val="Heading1"/>
      </w:pPr>
      <w:r>
        <w:t>7. Confidentiality and Privilege</w:t>
      </w:r>
    </w:p>
    <w:p>
      <w:r>
        <w:t xml:space="preserve">7.1 </w:t>
      </w:r>
      <w:r>
        <w:rPr>
          <w:b/>
        </w:rPr>
        <w:t>Confidential Information.</w:t>
      </w:r>
      <w:r>
        <w:t xml:space="preserve"> RJ shall keep confidential all non-public Company information received in connection with this Agreement.</w:t>
      </w:r>
    </w:p>
    <w:p>
      <w:r>
        <w:t xml:space="preserve">7.2 </w:t>
      </w:r>
      <w:r>
        <w:rPr>
          <w:b/>
        </w:rPr>
        <w:t>Attorney-Client Privilege.</w:t>
      </w:r>
      <w:r>
        <w:t xml:space="preserve"> To the extent RJ provides legal services to the Company, the parties intend attorney-client privilege and work-product protection to apply where legally available.</w:t>
      </w:r>
    </w:p>
    <w:p>
      <w:r>
        <w:t xml:space="preserve">7.3 </w:t>
      </w:r>
      <w:r>
        <w:rPr>
          <w:b/>
        </w:rPr>
        <w:t>No Waiver.</w:t>
      </w:r>
      <w:r>
        <w:t xml:space="preserve"> Nothing in this Agreement is intended to waive any attorney-client privilege, work-product protection, or other legal protection.</w:t>
      </w:r>
    </w:p>
    <w:p>
      <w:pPr>
        <w:pStyle w:val="Heading1"/>
      </w:pPr>
      <w:r>
        <w:t>8. Intellectual Property and Work Product</w:t>
      </w:r>
    </w:p>
    <w:p>
      <w:r>
        <w:t xml:space="preserve">8.1 </w:t>
      </w:r>
      <w:r>
        <w:rPr>
          <w:b/>
        </w:rPr>
        <w:t>Company Materials.</w:t>
      </w:r>
      <w:r>
        <w:t xml:space="preserve"> All legal documents, templates, work product, strategy materials, contracts, filings, policies, and other deliverables created specifically for the Company under this Agreement shall be owned by the Company to the extent permitted by law and professional-responsibility rules.</w:t>
      </w:r>
    </w:p>
    <w:p>
      <w:r>
        <w:t xml:space="preserve">8.2 </w:t>
      </w:r>
      <w:r>
        <w:rPr>
          <w:b/>
        </w:rPr>
        <w:t>Background Materials.</w:t>
      </w:r>
      <w:r>
        <w:t xml:space="preserve"> RJ retains ownership of pre-existing know-how, templates, forms, general legal knowledge, and materials not created specifically for the Company, provided RJ may not disclose Company confidential information.</w:t>
      </w:r>
    </w:p>
    <w:p>
      <w:pPr>
        <w:pStyle w:val="Heading1"/>
      </w:pPr>
      <w:r>
        <w:t>9. Term and Termination</w:t>
      </w:r>
    </w:p>
    <w:p>
      <w:r>
        <w:t xml:space="preserve">9.1 </w:t>
      </w:r>
      <w:r>
        <w:rPr>
          <w:b/>
        </w:rPr>
        <w:t>Term.</w:t>
      </w:r>
      <w:r>
        <w:t xml:space="preserve"> This Agreement begins on the Effective Date and continues until terminated.</w:t>
      </w:r>
    </w:p>
    <w:p>
      <w:r>
        <w:t xml:space="preserve">9.2 </w:t>
      </w:r>
      <w:r>
        <w:rPr>
          <w:b/>
        </w:rPr>
        <w:t>Termination by Company.</w:t>
      </w:r>
      <w:r>
        <w:t xml:space="preserve"> The Company may terminate this Agreement upon written notice, subject to any applicable professional-responsibility rules and transition obligations.</w:t>
      </w:r>
    </w:p>
    <w:p>
      <w:r>
        <w:t xml:space="preserve">9.3 </w:t>
      </w:r>
      <w:r>
        <w:rPr>
          <w:b/>
        </w:rPr>
        <w:t>Termination by RJ.</w:t>
      </w:r>
      <w:r>
        <w:t xml:space="preserve"> RJ may terminate this Agreement upon written notice, subject to any applicable professional-responsibility rules and transition obligations.</w:t>
      </w:r>
    </w:p>
    <w:p>
      <w:r>
        <w:t xml:space="preserve">9.4 </w:t>
      </w:r>
      <w:r>
        <w:rPr>
          <w:b/>
        </w:rPr>
        <w:t>Effect on Equity.</w:t>
      </w:r>
      <w:r>
        <w:t xml:space="preserve"> Termination may affect vesting and repurchase rights under the Restricted Stock Purchase Agreement.</w:t>
      </w:r>
    </w:p>
    <w:p>
      <w:pPr>
        <w:pStyle w:val="Heading1"/>
      </w:pPr>
      <w:r>
        <w:t>10. Default</w:t>
      </w:r>
    </w:p>
    <w:p>
      <w:r>
        <w:t xml:space="preserve">10.1 </w:t>
      </w:r>
      <w:r>
        <w:rPr>
          <w:b/>
        </w:rPr>
        <w:t>Material Default.</w:t>
      </w:r>
      <w:r>
        <w:t xml:space="preserve"> A material default includes:</w:t>
      </w:r>
    </w:p>
    <w:p>
      <w:pPr>
        <w:pStyle w:val="ListBullet"/>
      </w:pPr>
      <w:r>
        <w:t>uncured failure to perform assigned services;</w:t>
      </w:r>
    </w:p>
    <w:p>
      <w:pPr>
        <w:pStyle w:val="ListBullet"/>
      </w:pPr>
      <w:r>
        <w:t>uncured failure to complete material deliverables;</w:t>
      </w:r>
    </w:p>
    <w:p>
      <w:pPr>
        <w:pStyle w:val="ListBullet"/>
      </w:pPr>
      <w:r>
        <w:t>material breach of confidentiality;</w:t>
      </w:r>
    </w:p>
    <w:p>
      <w:pPr>
        <w:pStyle w:val="ListBullet"/>
      </w:pPr>
      <w:r>
        <w:t>material breach of professional-responsibility obligations;</w:t>
      </w:r>
    </w:p>
    <w:p>
      <w:pPr>
        <w:pStyle w:val="ListBullet"/>
      </w:pPr>
      <w:r>
        <w:t>loss or suspension of legal good standing that materially affects RJ's ability to provide services;</w:t>
      </w:r>
    </w:p>
    <w:p>
      <w:pPr>
        <w:pStyle w:val="ListBullet"/>
      </w:pPr>
      <w:r>
        <w:t>failure to remain current on the funding commitment after notice and cure;</w:t>
      </w:r>
    </w:p>
    <w:p>
      <w:pPr>
        <w:pStyle w:val="ListBullet"/>
      </w:pPr>
      <w:r>
        <w:t>material breach of the Restricted Stock Purchase Agreement or Stockholder Joinder.</w:t>
      </w:r>
    </w:p>
    <w:p>
      <w:r>
        <w:t xml:space="preserve">10.2 </w:t>
      </w:r>
      <w:r>
        <w:rPr>
          <w:b/>
        </w:rPr>
        <w:t>Cure.</w:t>
      </w:r>
      <w:r>
        <w:t xml:space="preserve"> Unless a breach is not reasonably curable, RJ shall have 10 business days after written notice to cure a material default.</w:t>
      </w:r>
    </w:p>
    <w:p>
      <w:pPr>
        <w:pStyle w:val="Heading1"/>
      </w:pPr>
      <w:r>
        <w:t>11. Limitation</w:t>
      </w:r>
    </w:p>
    <w:p>
      <w:r>
        <w:t>Nothing in this Agreement limits duties imposed by law, professional-responsibility rules, court rules, or fiduciary principles that cannot be waived.</w:t>
      </w:r>
    </w:p>
    <w:p>
      <w:pPr>
        <w:pStyle w:val="Heading1"/>
      </w:pPr>
      <w:r>
        <w:t>12. Miscellaneous</w:t>
      </w:r>
    </w:p>
    <w:p>
      <w:r>
        <w:t xml:space="preserve">12.1 </w:t>
      </w:r>
      <w:r>
        <w:rPr>
          <w:b/>
        </w:rPr>
        <w:t>Governing Law.</w:t>
      </w:r>
      <w:r>
        <w:t xml:space="preserve"> This Agreement shall be governed by the laws of the State of Delaware, except that legal ethics issues shall be governed by the professional-responsibility rules applicable to RJ and the services.</w:t>
      </w:r>
    </w:p>
    <w:p>
      <w:r>
        <w:t xml:space="preserve">12.2 </w:t>
      </w:r>
      <w:r>
        <w:rPr>
          <w:b/>
        </w:rPr>
        <w:t>Entire Agreement.</w:t>
      </w:r>
      <w:r>
        <w:t xml:space="preserve"> This Agreement and the documents referenced herein constitute the entire agreement regarding RJ's services.</w:t>
      </w:r>
    </w:p>
    <w:p>
      <w:r>
        <w:t xml:space="preserve">12.3 </w:t>
      </w:r>
      <w:r>
        <w:rPr>
          <w:b/>
        </w:rPr>
        <w:t>Amendments.</w:t>
      </w:r>
      <w:r>
        <w:t xml:space="preserve"> This Agreement may be amended only by a written instrument signed by both parties.</w:t>
      </w:r>
    </w:p>
    <w:p>
      <w:r>
        <w:t xml:space="preserve">12.4 </w:t>
      </w:r>
      <w:r>
        <w:rPr>
          <w:b/>
        </w:rPr>
        <w:t>Counterparts; Electronic Signatures.</w:t>
      </w:r>
      <w:r>
        <w:t xml:space="preserve"> This Agreement may be executed in counterparts and by electronic signature.</w:t>
      </w:r>
    </w:p>
    <w:p>
      <w:pPr>
        <w:pStyle w:val="Heading1"/>
      </w:pPr>
      <w:r>
        <w:t>Signature Page</w:t>
      </w:r>
    </w:p>
    <w:p>
      <w:r>
        <w:t>IN WITNESS WHEREOF, the parties have executed this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Advisor</w:t>
      </w:r>
    </w:p>
    <w:p>
      <w:r>
        <w:t>__________________________________</w:t>
      </w:r>
    </w:p>
    <w:p>
      <w:r>
        <w:t>Ronald J. Antonelli</w:t>
      </w:r>
    </w:p>
    <w:p>
      <w:pPr>
        <w:pStyle w:val="Title"/>
        <w:jc w:val="center"/>
      </w:pPr>
      <w:r>
        <w:t>Exhibit A</w:t>
      </w:r>
    </w:p>
    <w:p>
      <w:r>
        <w:t>Initial Statement of Work</w:t>
      </w:r>
    </w:p>
    <w:p>
      <w:r>
        <w:t>Attach `05-rj-initial-statement-of-work.md`.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