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F1469B">
      <w:pPr>
        <w:spacing w:before="2400" w:after="240"/>
        <w:jc w:val="center"/>
      </w:pPr>
      <w:r>
        <w:rPr>
          <w:b/>
          <w:bCs/>
          <w:color w:val="412402"/>
          <w:sz w:val="56"/>
          <w:szCs w:val="56"/>
        </w:rPr>
        <w:t>猫课 CRM 系统</w:t>
      </w:r>
    </w:p>
    <w:p w14:paraId="685413F8">
      <w:pPr>
        <w:spacing w:after="480"/>
        <w:jc w:val="center"/>
      </w:pPr>
      <w:r>
        <w:rPr>
          <w:color w:val="412402"/>
          <w:sz w:val="40"/>
          <w:szCs w:val="40"/>
        </w:rPr>
        <w:t>开发需求文档</w:t>
      </w:r>
    </w:p>
    <w:p w14:paraId="3D39A365">
      <w:pPr>
        <w:spacing w:after="240"/>
        <w:jc w:val="center"/>
      </w:pPr>
      <w:r>
        <w:rPr>
          <w:color w:val="999999"/>
          <w:sz w:val="24"/>
          <w:szCs w:val="24"/>
        </w:rPr>
        <w:t>Version 1.0</w:t>
      </w:r>
    </w:p>
    <w:p w14:paraId="6D100548">
      <w:pPr>
        <w:spacing w:after="4800"/>
        <w:jc w:val="center"/>
      </w:pPr>
      <w:r>
        <w:rPr>
          <w:color w:val="999999"/>
          <w:sz w:val="24"/>
          <w:szCs w:val="24"/>
        </w:rPr>
        <w:t>2026 年 5 月</w:t>
      </w:r>
    </w:p>
    <w:p w14:paraId="4C9B415D">
      <w:pPr>
        <w:jc w:val="center"/>
      </w:pPr>
      <w:r>
        <w:rPr>
          <w:i/>
          <w:iCs/>
          <w:color w:val="666666"/>
          <w:sz w:val="22"/>
          <w:szCs w:val="22"/>
        </w:rPr>
        <w:t>本文档汇总猫课 CRM 系统的全部业务规则、字段定义与交互设计</w:t>
      </w:r>
    </w:p>
    <w:p w14:paraId="0FC748C6">
      <w:pPr>
        <w:jc w:val="center"/>
      </w:pPr>
      <w:r>
        <w:rPr>
          <w:i/>
          <w:iCs/>
          <w:color w:val="666666"/>
          <w:sz w:val="22"/>
          <w:szCs w:val="22"/>
        </w:rPr>
        <w:t>供开发团队作为实施依据</w:t>
      </w:r>
    </w:p>
    <w:p w14:paraId="6C3EB47E">
      <w:pPr/>
      <w:r>
        <w:br w:type="page"/>
      </w:r>
    </w:p>
    <w:p w14:paraId="6291DDC6">
      <w:pPr>
        <w:pStyle w:val="2"/>
        <w:spacing w:before="480" w:after="240"/>
      </w:pPr>
      <w:r>
        <w:rPr>
          <w:b/>
          <w:bCs/>
          <w:sz w:val="32"/>
          <w:szCs w:val="32"/>
        </w:rPr>
        <w:t>一、系统概述</w:t>
      </w:r>
    </w:p>
    <w:p w14:paraId="2E5716A8">
      <w:pPr>
        <w:pStyle w:val="3"/>
        <w:spacing w:before="360" w:after="180"/>
      </w:pPr>
      <w:r>
        <w:rPr>
          <w:b/>
          <w:bCs/>
          <w:sz w:val="28"/>
          <w:szCs w:val="28"/>
        </w:rPr>
        <w:t>1.1 项目背景</w:t>
      </w:r>
    </w:p>
    <w:p w14:paraId="4E48A97B">
      <w:pPr>
        <w:spacing w:before="0" w:after="100"/>
      </w:pPr>
      <w:r>
        <w:rPr>
          <w:sz w:val="22"/>
          <w:szCs w:val="22"/>
        </w:rPr>
        <w:t>猫课是一家电商教育机构，主营产品包括电商管理课、商学院、电商管理咨询、AI 课、华与华营销课等。团队规模约 500 人，包含销售、咨询师、管理员三类核心角色。</w:t>
      </w:r>
    </w:p>
    <w:p w14:paraId="552E2C17">
      <w:pPr>
        <w:spacing w:before="0" w:after="100"/>
      </w:pPr>
      <w:r>
        <w:rPr>
          <w:sz w:val="22"/>
          <w:szCs w:val="22"/>
        </w:rPr>
        <w:t>现有的客户管理依赖微信和散装表格，存在客户信息分散、销售产能难以衡量、咨询师交付不可见、退款混乱等问题。本 CRM 系统为解决这些问题而设计。</w:t>
      </w:r>
    </w:p>
    <w:p w14:paraId="73BB5AF6">
      <w:pPr>
        <w:pStyle w:val="3"/>
        <w:spacing w:before="360" w:after="180"/>
      </w:pPr>
      <w:r>
        <w:rPr>
          <w:b/>
          <w:bCs/>
          <w:sz w:val="28"/>
          <w:szCs w:val="28"/>
        </w:rPr>
        <w:t>1.2 核心设计原则</w:t>
      </w:r>
    </w:p>
    <w:p w14:paraId="7D13C676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最小化销售操作：销售标记成交产品后，咨询池自动触发，无需手动勾选</w:t>
      </w:r>
    </w:p>
    <w:p w14:paraId="141C23D2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信息中心化：标签按分类调色，整个系统颜色规则统一</w:t>
      </w:r>
    </w:p>
    <w:p w14:paraId="3F2746A2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管理员只读多于操作：管理员观察全局，具体客户操作交给一线</w:t>
      </w:r>
    </w:p>
    <w:p w14:paraId="59BC3420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数据复盘要带行动暗示：每个数据卡片旁配一句"下一步该做什么"</w:t>
      </w:r>
    </w:p>
    <w:p w14:paraId="39B77974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视觉简化退款：唯一信号是"产品标签红色 + 删除线"，不堆叠多种警示</w:t>
      </w:r>
    </w:p>
    <w:p w14:paraId="5C83B439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咨询师之间靠人际协作：系统不强制方向匹配、不限制联合服务</w:t>
      </w:r>
    </w:p>
    <w:p w14:paraId="2DA71729">
      <w:pPr>
        <w:pStyle w:val="3"/>
        <w:spacing w:before="360" w:after="180"/>
      </w:pPr>
      <w:r>
        <w:rPr>
          <w:b/>
          <w:bCs/>
          <w:sz w:val="28"/>
          <w:szCs w:val="28"/>
        </w:rPr>
        <w:t>1.3 三个角色与主题色</w:t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0"/>
        <w:gridCol w:w="2400"/>
        <w:gridCol w:w="2400"/>
        <w:gridCol w:w="2480"/>
      </w:tblGrid>
      <w:tr w14:paraId="7089C4F8">
        <w:tblPrEx>
          <w:tblLayout w:type="fixed"/>
        </w:tblPrEx>
        <w:tc>
          <w:tcPr>
            <w:tcW w:w="20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EBD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67A0D1">
            <w:pPr/>
            <w:r>
              <w:rPr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EBD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0E5C91">
            <w:pPr/>
            <w:r>
              <w:rPr>
                <w:b/>
                <w:bCs/>
                <w:sz w:val="20"/>
                <w:szCs w:val="20"/>
              </w:rPr>
              <w:t>主题色</w:t>
            </w:r>
          </w:p>
        </w:tc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EBD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AF2CE0">
            <w:pPr/>
            <w:r>
              <w:rPr>
                <w:b/>
                <w:bCs/>
                <w:sz w:val="20"/>
                <w:szCs w:val="20"/>
              </w:rPr>
              <w:t>色值</w:t>
            </w:r>
          </w:p>
        </w:tc>
        <w:tc>
          <w:tcPr>
            <w:tcW w:w="24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EBD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8F5C78">
            <w:pPr/>
            <w:r>
              <w:rPr>
                <w:b/>
                <w:bCs/>
                <w:sz w:val="20"/>
                <w:szCs w:val="20"/>
              </w:rPr>
              <w:t>核心职责</w:t>
            </w:r>
          </w:p>
        </w:tc>
      </w:tr>
      <w:tr w14:paraId="40E58F6A">
        <w:tblPrEx>
          <w:tblLayout w:type="fixed"/>
        </w:tblPrEx>
        <w:tc>
          <w:tcPr>
            <w:tcW w:w="20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E7D286">
            <w:pPr/>
            <w:r>
              <w:rPr>
                <w:b/>
                <w:bCs/>
                <w:sz w:val="20"/>
                <w:szCs w:val="20"/>
              </w:rPr>
              <w:t>销售</w:t>
            </w:r>
          </w:p>
        </w:tc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029B61">
            <w:pPr/>
            <w:r>
              <w:rPr>
                <w:sz w:val="20"/>
                <w:szCs w:val="20"/>
              </w:rPr>
              <w:t>蓝色</w:t>
            </w:r>
          </w:p>
        </w:tc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477FF2">
            <w:pPr/>
            <w:r>
              <w:rPr>
                <w:sz w:val="20"/>
                <w:szCs w:val="20"/>
              </w:rPr>
              <w:t>#E6F1FB / #0C447C</w:t>
            </w:r>
          </w:p>
        </w:tc>
        <w:tc>
          <w:tcPr>
            <w:tcW w:w="24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882767">
            <w:pPr/>
            <w:r>
              <w:rPr>
                <w:sz w:val="20"/>
                <w:szCs w:val="20"/>
              </w:rPr>
              <w:t>线索录入与转化、产品成交标记、退款发起</w:t>
            </w:r>
          </w:p>
        </w:tc>
      </w:tr>
      <w:tr w14:paraId="10A22927">
        <w:tblPrEx>
          <w:tblLayout w:type="fixed"/>
        </w:tblPrEx>
        <w:tc>
          <w:tcPr>
            <w:tcW w:w="20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E7E9C9">
            <w:pPr/>
            <w:r>
              <w:rPr>
                <w:b/>
                <w:bCs/>
                <w:sz w:val="20"/>
                <w:szCs w:val="20"/>
              </w:rPr>
              <w:t>咨询师</w:t>
            </w:r>
          </w:p>
        </w:tc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A21120">
            <w:pPr/>
            <w:r>
              <w:rPr>
                <w:sz w:val="20"/>
                <w:szCs w:val="20"/>
              </w:rPr>
              <w:t>绿色</w:t>
            </w:r>
          </w:p>
        </w:tc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D70135">
            <w:pPr/>
            <w:r>
              <w:rPr>
                <w:sz w:val="20"/>
                <w:szCs w:val="20"/>
              </w:rPr>
              <w:t>#E1F5EE / #085041</w:t>
            </w:r>
          </w:p>
        </w:tc>
        <w:tc>
          <w:tcPr>
            <w:tcW w:w="24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85B451">
            <w:pPr/>
            <w:r>
              <w:rPr>
                <w:sz w:val="20"/>
                <w:szCs w:val="20"/>
              </w:rPr>
              <w:t>客户认领、咨询日志记录、客户健康度维护</w:t>
            </w:r>
          </w:p>
        </w:tc>
      </w:tr>
      <w:tr w14:paraId="28C4EA59">
        <w:tblPrEx>
          <w:tblLayout w:type="fixed"/>
        </w:tblPrEx>
        <w:tc>
          <w:tcPr>
            <w:tcW w:w="20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0F62B6">
            <w:pPr/>
            <w:r>
              <w:rPr>
                <w:b/>
                <w:bCs/>
                <w:sz w:val="20"/>
                <w:szCs w:val="20"/>
              </w:rPr>
              <w:t>管理员</w:t>
            </w:r>
          </w:p>
        </w:tc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FC8BC9">
            <w:pPr/>
            <w:r>
              <w:rPr>
                <w:sz w:val="20"/>
                <w:szCs w:val="20"/>
              </w:rPr>
              <w:t>橙色</w:t>
            </w:r>
          </w:p>
        </w:tc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0D26CA">
            <w:pPr/>
            <w:r>
              <w:rPr>
                <w:sz w:val="20"/>
                <w:szCs w:val="20"/>
              </w:rPr>
              <w:t>#FAEEDA / #633806</w:t>
            </w:r>
          </w:p>
        </w:tc>
        <w:tc>
          <w:tcPr>
            <w:tcW w:w="24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05D339">
            <w:pPr/>
            <w:r>
              <w:rPr>
                <w:sz w:val="20"/>
                <w:szCs w:val="20"/>
              </w:rPr>
              <w:t>人员、微信号、产品、标签、数据治理</w:t>
            </w:r>
          </w:p>
        </w:tc>
      </w:tr>
    </w:tbl>
    <w:p w14:paraId="4C486DAF">
      <w:pPr>
        <w:pStyle w:val="3"/>
        <w:spacing w:before="360" w:after="180"/>
      </w:pPr>
      <w:r>
        <w:rPr>
          <w:b/>
          <w:bCs/>
          <w:sz w:val="28"/>
          <w:szCs w:val="28"/>
        </w:rPr>
        <w:t>1.4 视觉设计规范</w:t>
      </w:r>
    </w:p>
    <w:p w14:paraId="1605350D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字号：表格内容 13px，单元格 padding 14-16px</w:t>
      </w:r>
    </w:p>
    <w:p w14:paraId="5DC08070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圆角：卡片 8-10px，按钮 6px</w:t>
      </w:r>
    </w:p>
    <w:p w14:paraId="6AFFA63F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布局：所有页面统一顶部导航布局（不用侧边栏）</w:t>
      </w:r>
    </w:p>
    <w:p w14:paraId="674D9A38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微信号显示：使用等宽字体 var(--font-mono)</w:t>
      </w:r>
    </w:p>
    <w:p w14:paraId="022018B6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状态徽章：font-size 11px、padding 2-3px 7-10px、border-radius 3-4px</w:t>
      </w:r>
    </w:p>
    <w:p w14:paraId="70369B52">
      <w:pPr>
        <w:pStyle w:val="4"/>
        <w:spacing w:before="280" w:after="140"/>
      </w:pPr>
      <w:r>
        <w:rPr>
          <w:b/>
          <w:bCs/>
          <w:sz w:val="24"/>
          <w:szCs w:val="24"/>
        </w:rPr>
        <w:t>标签的分类调色机制（核心规则）</w:t>
      </w:r>
    </w:p>
    <w:p w14:paraId="2770AD81">
      <w:pPr>
        <w:spacing w:before="0" w:after="100"/>
      </w:pPr>
      <w:r>
        <w:rPr>
          <w:sz w:val="22"/>
          <w:szCs w:val="22"/>
        </w:rPr>
        <w:t>整个系统所有标签的颜色由其所属"分类"决定。同分类下的所有标签共享底色。管理员在标签管理页面可一键调整分类颜色，全系统视觉同步变化。</w:t>
      </w:r>
    </w:p>
    <w:p w14:paraId="2C194D3C">
      <w:pPr>
        <w:spacing w:after="100"/>
      </w:pP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0"/>
        <w:gridCol w:w="2500"/>
        <w:gridCol w:w="2500"/>
        <w:gridCol w:w="2500"/>
      </w:tblGrid>
      <w:tr w14:paraId="217BEF79">
        <w:tblPrEx>
          <w:tblLayout w:type="fixed"/>
        </w:tblPrEx>
        <w:tc>
          <w:tcPr>
            <w:tcW w:w="18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EBD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F9AE01">
            <w:pPr/>
            <w:r>
              <w:rPr>
                <w:b/>
                <w:bCs/>
                <w:sz w:val="20"/>
                <w:szCs w:val="20"/>
              </w:rPr>
              <w:t>颜色</w:t>
            </w:r>
          </w:p>
        </w:tc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EBD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668A48">
            <w:pPr/>
            <w:r>
              <w:rPr>
                <w:b/>
                <w:bCs/>
                <w:sz w:val="20"/>
                <w:szCs w:val="20"/>
              </w:rPr>
              <w:t>典型分类</w:t>
            </w:r>
          </w:p>
        </w:tc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EBD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972DB9">
            <w:pPr/>
            <w:r>
              <w:rPr>
                <w:b/>
                <w:bCs/>
                <w:sz w:val="20"/>
                <w:szCs w:val="20"/>
              </w:rPr>
              <w:t>色值（背景/文字）</w:t>
            </w:r>
          </w:p>
        </w:tc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EBD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351ADB">
            <w:pPr/>
            <w:r>
              <w:rPr>
                <w:b/>
                <w:bCs/>
                <w:sz w:val="20"/>
                <w:szCs w:val="20"/>
              </w:rPr>
              <w:t>典型标签举例</w:t>
            </w:r>
            <w:r>
              <w:rPr>
                <w:rFonts w:hint="eastAsia"/>
                <w:b/>
                <w:bCs/>
                <w:sz w:val="20"/>
                <w:szCs w:val="20"/>
                <w:lang w:eastAsia="zh-CN"/>
              </w:rPr>
              <w:t>（由管理员添加</w:t>
            </w:r>
            <w:bookmarkStart w:id="0" w:name="_GoBack"/>
            <w:bookmarkEnd w:id="0"/>
            <w:r>
              <w:rPr>
                <w:rFonts w:hint="eastAsia"/>
                <w:b/>
                <w:bCs/>
                <w:sz w:val="20"/>
                <w:szCs w:val="20"/>
                <w:lang w:eastAsia="zh-CN"/>
              </w:rPr>
              <w:t>）</w:t>
            </w:r>
          </w:p>
        </w:tc>
      </w:tr>
      <w:tr w14:paraId="5084055C">
        <w:tblPrEx>
          <w:tblLayout w:type="fixed"/>
        </w:tblPrEx>
        <w:tc>
          <w:tcPr>
            <w:tcW w:w="18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522743">
            <w:pPr/>
            <w:r>
              <w:rPr>
                <w:sz w:val="20"/>
                <w:szCs w:val="20"/>
              </w:rPr>
              <w:t>红色</w:t>
            </w:r>
          </w:p>
        </w:tc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8C13D4">
            <w:pPr/>
            <w:r>
              <w:rPr>
                <w:sz w:val="20"/>
                <w:szCs w:val="20"/>
              </w:rPr>
              <w:t>意向程度</w:t>
            </w:r>
          </w:p>
        </w:tc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5367CB">
            <w:pPr/>
            <w:r>
              <w:rPr>
                <w:sz w:val="20"/>
                <w:szCs w:val="20"/>
              </w:rPr>
              <w:t>#FCEBEB / #791F1F</w:t>
            </w:r>
          </w:p>
        </w:tc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ABF711">
            <w:pPr/>
            <w:r>
              <w:rPr>
                <w:sz w:val="20"/>
                <w:szCs w:val="20"/>
              </w:rPr>
              <w:t>S（高意向）、A（低意向）</w:t>
            </w:r>
          </w:p>
        </w:tc>
      </w:tr>
      <w:tr w14:paraId="634575CB">
        <w:tblPrEx>
          <w:tblLayout w:type="fixed"/>
        </w:tblPrEx>
        <w:tc>
          <w:tcPr>
            <w:tcW w:w="18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108BC2">
            <w:pPr/>
            <w:r>
              <w:rPr>
                <w:sz w:val="20"/>
                <w:szCs w:val="20"/>
              </w:rPr>
              <w:t>橙色</w:t>
            </w:r>
          </w:p>
        </w:tc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686B81">
            <w:pPr/>
            <w:r>
              <w:rPr>
                <w:sz w:val="20"/>
                <w:szCs w:val="20"/>
              </w:rPr>
              <w:t>来源渠道</w:t>
            </w:r>
          </w:p>
        </w:tc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7F7C04">
            <w:pPr/>
            <w:r>
              <w:rPr>
                <w:sz w:val="20"/>
                <w:szCs w:val="20"/>
              </w:rPr>
              <w:t>#FAEEDA / #633806</w:t>
            </w:r>
          </w:p>
        </w:tc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8CBC45">
            <w:pPr/>
            <w:r>
              <w:rPr>
                <w:sz w:val="20"/>
                <w:szCs w:val="20"/>
              </w:rPr>
              <w:t>短视频、直播、朋友介绍、已加微信</w:t>
            </w:r>
          </w:p>
        </w:tc>
      </w:tr>
      <w:tr w14:paraId="57481DA4">
        <w:tblPrEx>
          <w:tblLayout w:type="fixed"/>
        </w:tblPrEx>
        <w:tc>
          <w:tcPr>
            <w:tcW w:w="18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EA952D">
            <w:pPr/>
            <w:r>
              <w:rPr>
                <w:sz w:val="20"/>
                <w:szCs w:val="20"/>
              </w:rPr>
              <w:t>蓝色</w:t>
            </w:r>
          </w:p>
        </w:tc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686708">
            <w:pPr/>
            <w:r>
              <w:rPr>
                <w:sz w:val="20"/>
                <w:szCs w:val="20"/>
              </w:rPr>
              <w:t>行业类目</w:t>
            </w:r>
          </w:p>
        </w:tc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5A66DC">
            <w:pPr/>
            <w:r>
              <w:rPr>
                <w:sz w:val="20"/>
                <w:szCs w:val="20"/>
              </w:rPr>
              <w:t>#E6F1FB / #0C447C</w:t>
            </w:r>
          </w:p>
        </w:tc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0834A4">
            <w:pPr/>
            <w:r>
              <w:rPr>
                <w:sz w:val="20"/>
                <w:szCs w:val="20"/>
              </w:rPr>
              <w:t>服装类、美妆类、食品类、家居类等</w:t>
            </w:r>
          </w:p>
        </w:tc>
      </w:tr>
      <w:tr w14:paraId="5B10BCCF">
        <w:tblPrEx>
          <w:tblLayout w:type="fixed"/>
        </w:tblPrEx>
        <w:tc>
          <w:tcPr>
            <w:tcW w:w="18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B09370">
            <w:pPr/>
            <w:r>
              <w:rPr>
                <w:sz w:val="20"/>
                <w:szCs w:val="20"/>
              </w:rPr>
              <w:t>紫色</w:t>
            </w:r>
          </w:p>
        </w:tc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EA18C1">
            <w:pPr/>
            <w:r>
              <w:rPr>
                <w:sz w:val="20"/>
                <w:szCs w:val="20"/>
              </w:rPr>
              <w:t>咨询师标签</w:t>
            </w:r>
          </w:p>
        </w:tc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6460E7">
            <w:pPr/>
            <w:r>
              <w:rPr>
                <w:sz w:val="20"/>
                <w:szCs w:val="20"/>
              </w:rPr>
              <w:t>#EEEDFE / #3C3489</w:t>
            </w:r>
          </w:p>
        </w:tc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68737A">
            <w:pPr/>
            <w:r>
              <w:rPr>
                <w:sz w:val="20"/>
                <w:szCs w:val="20"/>
              </w:rPr>
              <w:t>已建立信任、业务进步、追续费、客户难伺候</w:t>
            </w:r>
          </w:p>
        </w:tc>
      </w:tr>
      <w:tr w14:paraId="23E2C66F">
        <w:tblPrEx>
          <w:tblLayout w:type="fixed"/>
        </w:tblPrEx>
        <w:tc>
          <w:tcPr>
            <w:tcW w:w="18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3B1115">
            <w:pPr/>
            <w:r>
              <w:rPr>
                <w:sz w:val="20"/>
                <w:szCs w:val="20"/>
              </w:rPr>
              <w:t>绿色</w:t>
            </w:r>
          </w:p>
        </w:tc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519E5C">
            <w:pPr/>
            <w:r>
              <w:rPr>
                <w:sz w:val="20"/>
                <w:szCs w:val="20"/>
              </w:rPr>
              <w:t>成交标签（自动）</w:t>
            </w:r>
          </w:p>
        </w:tc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73EE52">
            <w:pPr/>
            <w:r>
              <w:rPr>
                <w:sz w:val="20"/>
                <w:szCs w:val="20"/>
              </w:rPr>
              <w:t>#E1F5EE / #085041</w:t>
            </w:r>
          </w:p>
        </w:tc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B059D9">
            <w:pPr/>
            <w:r>
              <w:rPr>
                <w:sz w:val="20"/>
                <w:szCs w:val="20"/>
              </w:rPr>
              <w:t>电商管理课、商学院、电商管理咨询等</w:t>
            </w:r>
          </w:p>
        </w:tc>
      </w:tr>
      <w:tr w14:paraId="08FAA5EE">
        <w:tblPrEx>
          <w:tblLayout w:type="fixed"/>
        </w:tblPrEx>
        <w:tc>
          <w:tcPr>
            <w:tcW w:w="18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F3E0FC">
            <w:pPr/>
            <w:r>
              <w:rPr>
                <w:sz w:val="20"/>
                <w:szCs w:val="20"/>
              </w:rPr>
              <w:t>灰色</w:t>
            </w:r>
          </w:p>
        </w:tc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8938D5">
            <w:pPr/>
            <w:r>
              <w:rPr>
                <w:sz w:val="20"/>
                <w:szCs w:val="20"/>
              </w:rPr>
              <w:t>地域</w:t>
            </w:r>
          </w:p>
        </w:tc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B4DD18">
            <w:pPr/>
            <w:r>
              <w:rPr>
                <w:sz w:val="20"/>
                <w:szCs w:val="20"/>
              </w:rPr>
              <w:t>#F1EFE8 / #444441</w:t>
            </w:r>
          </w:p>
        </w:tc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30FF17">
            <w:pPr/>
            <w:r>
              <w:rPr>
                <w:sz w:val="20"/>
                <w:szCs w:val="20"/>
              </w:rPr>
              <w:t>杭州、上海、广州等</w:t>
            </w:r>
          </w:p>
        </w:tc>
      </w:tr>
    </w:tbl>
    <w:p w14:paraId="53E7D277">
      <w:pPr>
        <w:spacing w:after="100"/>
      </w:pPr>
    </w:p>
    <w:p w14:paraId="590D6463">
      <w:pPr>
        <w:shd w:val="clear" w:fill="FAEEDA"/>
        <w:spacing w:before="120" w:after="120"/>
      </w:pPr>
      <w:r>
        <w:rPr>
          <w:i/>
          <w:iCs/>
          <w:color w:val="633806"/>
          <w:sz w:val="21"/>
          <w:szCs w:val="21"/>
        </w:rPr>
        <w:t>💡 成交标签由产品管理自动生成，不可手动维护。其他分类由管理员在标签管理页面维护。</w:t>
      </w:r>
    </w:p>
    <w:p w14:paraId="52ABB211">
      <w:pPr/>
      <w:r>
        <w:br w:type="page"/>
      </w:r>
    </w:p>
    <w:p w14:paraId="571A77C3">
      <w:pPr>
        <w:pStyle w:val="2"/>
        <w:spacing w:before="480" w:after="240"/>
      </w:pPr>
      <w:r>
        <w:rPr>
          <w:b/>
          <w:bCs/>
          <w:sz w:val="32"/>
          <w:szCs w:val="32"/>
        </w:rPr>
        <w:t>二、数据模型</w:t>
      </w:r>
    </w:p>
    <w:p w14:paraId="39ABBE3C">
      <w:pPr>
        <w:pStyle w:val="3"/>
        <w:spacing w:before="360" w:after="180"/>
      </w:pPr>
      <w:r>
        <w:rPr>
          <w:b/>
          <w:bCs/>
          <w:sz w:val="28"/>
          <w:szCs w:val="28"/>
        </w:rPr>
        <w:t>2.1 核心实体关系</w:t>
      </w:r>
    </w:p>
    <w:p w14:paraId="52EF2E86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客户（Customer）：一个客户对应唯一一条记录</w:t>
      </w:r>
    </w:p>
    <w:p w14:paraId="4C318928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微信号（WechatAccount）：一个销售可绑定多个微信号；客户跟着微信走</w:t>
      </w:r>
    </w:p>
    <w:p w14:paraId="34493BF6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销售（Sales）：通过微信号管理客户</w:t>
      </w:r>
    </w:p>
    <w:p w14:paraId="688678B6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咨询师（Consultant）：通过认领关系服务客户，多对多关系</w:t>
      </w:r>
    </w:p>
    <w:p w14:paraId="7F74A499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产品（Product）：每个产品有"咨询类"开关，决定是否触发咨询池</w:t>
      </w:r>
    </w:p>
    <w:p w14:paraId="26960FFE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订单（Order）：客户↔产品的成交记录，支持退款</w:t>
      </w:r>
    </w:p>
    <w:p w14:paraId="5644DECB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咨询日志（ConsultationLog）：客户↔咨询师↔会议的多对多记录</w:t>
      </w:r>
    </w:p>
    <w:p w14:paraId="6054DAF4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标签（Tag）：分类管理，每个分类有统一颜色，影响全系统视觉</w:t>
      </w:r>
    </w:p>
    <w:p w14:paraId="6F5E2118">
      <w:pPr>
        <w:pStyle w:val="3"/>
        <w:spacing w:before="360" w:after="180"/>
      </w:pPr>
      <w:r>
        <w:rPr>
          <w:b/>
          <w:bCs/>
          <w:sz w:val="28"/>
          <w:szCs w:val="28"/>
        </w:rPr>
        <w:t>2.2 关键关系表</w:t>
      </w:r>
    </w:p>
    <w:p w14:paraId="3C0CF92E">
      <w:pPr>
        <w:pStyle w:val="4"/>
        <w:spacing w:before="280" w:after="140"/>
      </w:pPr>
      <w:r>
        <w:rPr>
          <w:b/>
          <w:bCs/>
          <w:sz w:val="24"/>
          <w:szCs w:val="24"/>
        </w:rPr>
        <w:t>客户↔微信号</w:t>
      </w:r>
    </w:p>
    <w:p w14:paraId="3F541239">
      <w:pPr>
        <w:spacing w:before="0" w:after="100"/>
      </w:pPr>
      <w:r>
        <w:rPr>
          <w:sz w:val="22"/>
          <w:szCs w:val="22"/>
        </w:rPr>
        <w:t>一对一：每个客户绑定唯一一个微信号。客户跟着微信走——管理员流转微信号时，名下所有客户跟到新销售。</w:t>
      </w:r>
    </w:p>
    <w:p w14:paraId="5E1BD3D6">
      <w:pPr>
        <w:pStyle w:val="4"/>
        <w:spacing w:before="280" w:after="140"/>
      </w:pPr>
      <w:r>
        <w:rPr>
          <w:b/>
          <w:bCs/>
          <w:sz w:val="24"/>
          <w:szCs w:val="24"/>
        </w:rPr>
        <w:t>客户↔咨询师（多对多）</w:t>
      </w:r>
    </w:p>
    <w:p w14:paraId="2A56C29D">
      <w:pPr>
        <w:spacing w:before="0" w:after="100"/>
      </w:pPr>
      <w:r>
        <w:rPr>
          <w:sz w:val="22"/>
          <w:szCs w:val="22"/>
        </w:rPr>
        <w:t>每对"客户↔咨询师"是一条独立记录，包含：</w:t>
      </w:r>
    </w:p>
    <w:p w14:paraId="3D61925E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服务起止日期（咨询周期，每个咨询师独立填写）</w:t>
      </w:r>
    </w:p>
    <w:p w14:paraId="0F2BFBAC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服务次数（该咨询师与该客户的会议数）</w:t>
      </w:r>
    </w:p>
    <w:p w14:paraId="4E5A35D3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服务状态（进行中 / 已结束）</w:t>
      </w:r>
    </w:p>
    <w:p w14:paraId="3572C2FB">
      <w:pPr>
        <w:spacing w:after="100"/>
      </w:pPr>
    </w:p>
    <w:p w14:paraId="0A536302">
      <w:pPr>
        <w:shd w:val="clear" w:fill="FAEEDA"/>
        <w:spacing w:before="120" w:after="120"/>
      </w:pPr>
      <w:r>
        <w:rPr>
          <w:i/>
          <w:iCs/>
          <w:color w:val="633806"/>
          <w:sz w:val="21"/>
          <w:szCs w:val="21"/>
        </w:rPr>
        <w:t>💡 一个客户可以同时被多个咨询师服务，无数量上限。咨询师之间的协作靠人际沟通，系统不约束。</w:t>
      </w:r>
    </w:p>
    <w:p w14:paraId="04AC14DE">
      <w:pPr>
        <w:pStyle w:val="4"/>
        <w:spacing w:before="280" w:after="140"/>
      </w:pPr>
      <w:r>
        <w:rPr>
          <w:b/>
          <w:bCs/>
          <w:sz w:val="24"/>
          <w:szCs w:val="24"/>
        </w:rPr>
        <w:t>订单↔退款</w:t>
      </w:r>
    </w:p>
    <w:p w14:paraId="5AAA4AC2">
      <w:pPr>
        <w:spacing w:before="0" w:after="100"/>
      </w:pPr>
      <w:r>
        <w:rPr>
          <w:sz w:val="22"/>
          <w:szCs w:val="22"/>
        </w:rPr>
        <w:t>订单一旦发生退款，状态变为"已退款"，但记录保留（不删除），用于历史追溯。</w:t>
      </w:r>
    </w:p>
    <w:p w14:paraId="75C85989">
      <w:pPr>
        <w:pStyle w:val="3"/>
        <w:spacing w:before="360" w:after="180"/>
      </w:pPr>
      <w:r>
        <w:rPr>
          <w:b/>
          <w:bCs/>
          <w:sz w:val="28"/>
          <w:szCs w:val="28"/>
        </w:rPr>
        <w:t>2.3 时间口径定义</w:t>
      </w:r>
    </w:p>
    <w:p w14:paraId="6869CACF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"本月" = 当前自然月（如 5 月 1 日 - 5 月 31 日）</w:t>
      </w:r>
    </w:p>
    <w:p w14:paraId="3993A136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"双月" = 本月 + 上月（如 4 月 1 日 - 5 月 31 日）</w:t>
      </w:r>
    </w:p>
    <w:p w14:paraId="19A46808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"今日新增"、"昨日新增" = 按自然日</w:t>
      </w:r>
    </w:p>
    <w:p w14:paraId="189F1F95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"双月转化率" = 双月成交客户数 / 双月新增客户数</w:t>
      </w:r>
    </w:p>
    <w:p w14:paraId="3FAAA979">
      <w:pPr/>
      <w:r>
        <w:br w:type="page"/>
      </w:r>
    </w:p>
    <w:p w14:paraId="17F8736E">
      <w:pPr>
        <w:pStyle w:val="2"/>
        <w:spacing w:before="480" w:after="240"/>
      </w:pPr>
      <w:r>
        <w:rPr>
          <w:b/>
          <w:bCs/>
          <w:sz w:val="32"/>
          <w:szCs w:val="32"/>
        </w:rPr>
        <w:t>三、销售视图</w:t>
      </w:r>
    </w:p>
    <w:p w14:paraId="07A4FA69">
      <w:pPr>
        <w:pStyle w:val="3"/>
        <w:spacing w:before="360" w:after="180"/>
      </w:pPr>
      <w:r>
        <w:rPr>
          <w:b/>
          <w:bCs/>
          <w:sz w:val="28"/>
          <w:szCs w:val="28"/>
        </w:rPr>
        <w:t>3.1 顶部导航结构</w:t>
      </w:r>
    </w:p>
    <w:p w14:paraId="56FF9710">
      <w:pPr>
        <w:spacing w:before="0" w:after="100"/>
      </w:pPr>
      <w:r>
        <w:rPr>
          <w:sz w:val="22"/>
          <w:szCs w:val="22"/>
        </w:rPr>
        <w:t>销售视图包含 2 个 tab：</w:t>
      </w:r>
    </w:p>
    <w:p w14:paraId="41EC3888">
      <w:pPr>
        <w:pStyle w:val="17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>我的客户（默认页）</w:t>
      </w:r>
    </w:p>
    <w:p w14:paraId="400679C7">
      <w:pPr>
        <w:pStyle w:val="17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>数据复盘</w:t>
      </w:r>
    </w:p>
    <w:p w14:paraId="27CA0217">
      <w:pPr>
        <w:spacing w:after="100"/>
      </w:pPr>
    </w:p>
    <w:p w14:paraId="094296B6">
      <w:pPr>
        <w:spacing w:before="0" w:after="100"/>
      </w:pPr>
      <w:r>
        <w:rPr>
          <w:sz w:val="22"/>
          <w:szCs w:val="22"/>
        </w:rPr>
        <w:t>第二行为微信号筛选条：</w:t>
      </w:r>
    </w:p>
    <w:p w14:paraId="36EE5ABA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"全部 + 5 个具体微信号" 一字排开</w:t>
      </w:r>
    </w:p>
    <w:p w14:paraId="5BA00A33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每个微信号按钮含三个元素：状态点（绿=活跃/灰=低活跃）、微信号 ID（等宽字体）、客户数徽章</w:t>
      </w:r>
    </w:p>
    <w:p w14:paraId="12317668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末尾有"+ 申请绑定新微信"按钮（销售提交申请，管理员审批）</w:t>
      </w:r>
    </w:p>
    <w:p w14:paraId="038DCBE4">
      <w:pPr>
        <w:pStyle w:val="3"/>
        <w:spacing w:before="360" w:after="180"/>
      </w:pPr>
      <w:r>
        <w:rPr>
          <w:b/>
          <w:bCs/>
          <w:sz w:val="28"/>
          <w:szCs w:val="28"/>
        </w:rPr>
        <w:t>3.2 我的客户列表</w:t>
      </w:r>
    </w:p>
    <w:p w14:paraId="0A17F56C">
      <w:pPr>
        <w:pStyle w:val="4"/>
        <w:spacing w:before="280" w:after="140"/>
      </w:pPr>
      <w:r>
        <w:rPr>
          <w:b/>
          <w:bCs/>
          <w:sz w:val="24"/>
          <w:szCs w:val="24"/>
        </w:rPr>
        <w:t>列定义（7 列）</w:t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1900"/>
        <w:gridCol w:w="2100"/>
        <w:gridCol w:w="1700"/>
        <w:gridCol w:w="1960"/>
      </w:tblGrid>
      <w:tr w14:paraId="2FE889CD">
        <w:tblPrEx>
          <w:tblLayout w:type="fixed"/>
        </w:tblPrEx>
        <w:tc>
          <w:tcPr>
            <w:tcW w:w="17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EBD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A677D4">
            <w:pPr/>
            <w:r>
              <w:rPr>
                <w:b/>
                <w:bCs/>
                <w:sz w:val="20"/>
                <w:szCs w:val="20"/>
              </w:rPr>
              <w:t>列名</w:t>
            </w:r>
          </w:p>
        </w:tc>
        <w:tc>
          <w:tcPr>
            <w:tcW w:w="1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EBD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F4B6CF">
            <w:pPr/>
            <w:r>
              <w:rPr>
                <w:b/>
                <w:bCs/>
                <w:sz w:val="20"/>
                <w:szCs w:val="20"/>
              </w:rPr>
              <w:t>数据来源</w:t>
            </w:r>
          </w:p>
        </w:tc>
        <w:tc>
          <w:tcPr>
            <w:tcW w:w="21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EBD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199F82">
            <w:pPr/>
            <w:r>
              <w:rPr>
                <w:b/>
                <w:bCs/>
                <w:sz w:val="20"/>
                <w:szCs w:val="20"/>
              </w:rPr>
              <w:t>交互</w:t>
            </w:r>
          </w:p>
        </w:tc>
        <w:tc>
          <w:tcPr>
            <w:tcW w:w="17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EBD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5C2291">
            <w:pPr/>
            <w:r>
              <w:rPr>
                <w:b/>
                <w:bCs/>
                <w:sz w:val="20"/>
                <w:szCs w:val="20"/>
              </w:rPr>
              <w:t>视觉规则</w:t>
            </w:r>
          </w:p>
        </w:tc>
        <w:tc>
          <w:tcPr>
            <w:tcW w:w="19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EBD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F9D8A7">
            <w:pPr/>
            <w:r>
              <w:rPr>
                <w:b/>
                <w:bCs/>
                <w:sz w:val="20"/>
                <w:szCs w:val="20"/>
              </w:rPr>
              <w:t>备注</w:t>
            </w:r>
          </w:p>
        </w:tc>
      </w:tr>
      <w:tr w14:paraId="00AE243D">
        <w:tblPrEx>
          <w:tblLayout w:type="fixed"/>
        </w:tblPrEx>
        <w:tc>
          <w:tcPr>
            <w:tcW w:w="17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CA81AA">
            <w:pPr/>
            <w:r>
              <w:rPr>
                <w:sz w:val="20"/>
                <w:szCs w:val="20"/>
              </w:rPr>
              <w:t>客户</w:t>
            </w:r>
          </w:p>
        </w:tc>
        <w:tc>
          <w:tcPr>
            <w:tcW w:w="1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E5BA83">
            <w:pPr/>
            <w:r>
              <w:rPr>
                <w:sz w:val="20"/>
                <w:szCs w:val="20"/>
              </w:rPr>
              <w:t>姓名 + 手机号</w:t>
            </w:r>
          </w:p>
        </w:tc>
        <w:tc>
          <w:tcPr>
            <w:tcW w:w="21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574E8C">
            <w:pPr/>
            <w:r>
              <w:rPr>
                <w:sz w:val="20"/>
                <w:szCs w:val="20"/>
              </w:rPr>
              <w:t>点击进入客户详情</w:t>
            </w:r>
          </w:p>
        </w:tc>
        <w:tc>
          <w:tcPr>
            <w:tcW w:w="17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FC1C63">
            <w:pPr/>
            <w:r>
              <w:rPr>
                <w:sz w:val="20"/>
                <w:szCs w:val="20"/>
              </w:rPr>
              <w:t>姓名加粗 + 手机号灰色小字</w:t>
            </w:r>
          </w:p>
        </w:tc>
        <w:tc>
          <w:tcPr>
            <w:tcW w:w="19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FA750D">
            <w:pPr/>
            <w:r>
              <w:rPr>
                <w:sz w:val="20"/>
                <w:szCs w:val="20"/>
              </w:rPr>
              <w:t>手机号自动脱敏</w:t>
            </w:r>
          </w:p>
        </w:tc>
      </w:tr>
      <w:tr w14:paraId="4FAFF8D9">
        <w:tblPrEx>
          <w:tblLayout w:type="fixed"/>
        </w:tblPrEx>
        <w:tc>
          <w:tcPr>
            <w:tcW w:w="17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CF3555">
            <w:pPr/>
            <w:r>
              <w:rPr>
                <w:sz w:val="20"/>
                <w:szCs w:val="20"/>
              </w:rPr>
              <w:t>标签</w:t>
            </w:r>
          </w:p>
        </w:tc>
        <w:tc>
          <w:tcPr>
            <w:tcW w:w="1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370361">
            <w:pPr/>
            <w:r>
              <w:rPr>
                <w:sz w:val="20"/>
                <w:szCs w:val="20"/>
              </w:rPr>
              <w:t>销售标签 + 咨询师追加标签</w:t>
            </w:r>
          </w:p>
        </w:tc>
        <w:tc>
          <w:tcPr>
            <w:tcW w:w="21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7663F2">
            <w:pPr/>
            <w:r>
              <w:rPr>
                <w:sz w:val="20"/>
                <w:szCs w:val="20"/>
              </w:rPr>
              <w:t>行内可点击删除/添加</w:t>
            </w:r>
          </w:p>
        </w:tc>
        <w:tc>
          <w:tcPr>
            <w:tcW w:w="17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2BD0B7">
            <w:pPr/>
            <w:r>
              <w:rPr>
                <w:sz w:val="20"/>
                <w:szCs w:val="20"/>
              </w:rPr>
              <w:t>按分类调色（详见 1.4）</w:t>
            </w:r>
          </w:p>
        </w:tc>
        <w:tc>
          <w:tcPr>
            <w:tcW w:w="19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F4C5FC">
            <w:pPr/>
            <w:r>
              <w:rPr>
                <w:sz w:val="20"/>
                <w:szCs w:val="20"/>
              </w:rPr>
              <w:t>不显示成交标签（在已购课程列）</w:t>
            </w:r>
          </w:p>
        </w:tc>
      </w:tr>
      <w:tr w14:paraId="630AB52B">
        <w:tblPrEx>
          <w:tblLayout w:type="fixed"/>
        </w:tblPrEx>
        <w:tc>
          <w:tcPr>
            <w:tcW w:w="17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50E6F1">
            <w:pPr/>
            <w:r>
              <w:rPr>
                <w:sz w:val="20"/>
                <w:szCs w:val="20"/>
              </w:rPr>
              <w:t>已购课程</w:t>
            </w:r>
          </w:p>
        </w:tc>
        <w:tc>
          <w:tcPr>
            <w:tcW w:w="1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53D045">
            <w:pPr/>
            <w:r>
              <w:rPr>
                <w:sz w:val="20"/>
                <w:szCs w:val="20"/>
              </w:rPr>
              <w:t>订单表关联</w:t>
            </w:r>
          </w:p>
        </w:tc>
        <w:tc>
          <w:tcPr>
            <w:tcW w:w="21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B0CD20">
            <w:pPr/>
            <w:r>
              <w:rPr>
                <w:sz w:val="20"/>
                <w:szCs w:val="20"/>
              </w:rPr>
              <w:t>点击 × 触发退款（立即生效）</w:t>
            </w:r>
          </w:p>
        </w:tc>
        <w:tc>
          <w:tcPr>
            <w:tcW w:w="17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4904B2">
            <w:pPr/>
            <w:r>
              <w:rPr>
                <w:sz w:val="20"/>
                <w:szCs w:val="20"/>
              </w:rPr>
              <w:t>未退款绿色 / 已退款红色+删除线</w:t>
            </w:r>
          </w:p>
        </w:tc>
        <w:tc>
          <w:tcPr>
            <w:tcW w:w="19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5C464A">
            <w:pPr/>
            <w:r>
              <w:rPr>
                <w:sz w:val="20"/>
                <w:szCs w:val="20"/>
              </w:rPr>
              <w:t>退款立即扣减业绩，无需审批</w:t>
            </w:r>
          </w:p>
        </w:tc>
      </w:tr>
      <w:tr w14:paraId="7DE60681">
        <w:tblPrEx>
          <w:tblLayout w:type="fixed"/>
        </w:tblPrEx>
        <w:tc>
          <w:tcPr>
            <w:tcW w:w="17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25C822">
            <w:pPr/>
            <w:r>
              <w:rPr>
                <w:sz w:val="20"/>
                <w:szCs w:val="20"/>
              </w:rPr>
              <w:t>备注</w:t>
            </w:r>
          </w:p>
        </w:tc>
        <w:tc>
          <w:tcPr>
            <w:tcW w:w="1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BF420F">
            <w:pPr/>
            <w:r>
              <w:rPr>
                <w:sz w:val="20"/>
                <w:szCs w:val="20"/>
              </w:rPr>
              <w:t>销售自填</w:t>
            </w:r>
          </w:p>
        </w:tc>
        <w:tc>
          <w:tcPr>
            <w:tcW w:w="21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FD55D5">
            <w:pPr/>
            <w:r>
              <w:rPr>
                <w:sz w:val="20"/>
                <w:szCs w:val="20"/>
              </w:rPr>
              <w:t>点击编辑</w:t>
            </w:r>
          </w:p>
        </w:tc>
        <w:tc>
          <w:tcPr>
            <w:tcW w:w="17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4B6907">
            <w:pPr/>
            <w:r>
              <w:rPr>
                <w:sz w:val="20"/>
                <w:szCs w:val="20"/>
              </w:rPr>
              <w:t>无备注时显示"点击添加"灰色斜体</w:t>
            </w:r>
          </w:p>
        </w:tc>
        <w:tc>
          <w:tcPr>
            <w:tcW w:w="19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31A245">
            <w:pPr/>
            <w:r>
              <w:rPr>
                <w:sz w:val="20"/>
                <w:szCs w:val="20"/>
              </w:rPr>
              <w:t>自由文本，无字数限制</w:t>
            </w:r>
          </w:p>
        </w:tc>
      </w:tr>
      <w:tr w14:paraId="5A92BF6A">
        <w:tblPrEx>
          <w:tblLayout w:type="fixed"/>
        </w:tblPrEx>
        <w:tc>
          <w:tcPr>
            <w:tcW w:w="17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3E69EE">
            <w:pPr/>
            <w:r>
              <w:rPr>
                <w:sz w:val="20"/>
                <w:szCs w:val="20"/>
              </w:rPr>
              <w:t>下次跟进</w:t>
            </w:r>
          </w:p>
        </w:tc>
        <w:tc>
          <w:tcPr>
            <w:tcW w:w="1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A0099B">
            <w:pPr/>
            <w:r>
              <w:rPr>
                <w:sz w:val="20"/>
                <w:szCs w:val="20"/>
              </w:rPr>
              <w:t>销售自填</w:t>
            </w:r>
          </w:p>
        </w:tc>
        <w:tc>
          <w:tcPr>
            <w:tcW w:w="21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B484E0">
            <w:pPr/>
            <w:r>
              <w:rPr>
                <w:sz w:val="20"/>
                <w:szCs w:val="20"/>
              </w:rPr>
              <w:t>点击修改时间</w:t>
            </w:r>
          </w:p>
        </w:tc>
        <w:tc>
          <w:tcPr>
            <w:tcW w:w="17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59C253">
            <w:pPr/>
            <w:r>
              <w:rPr>
                <w:sz w:val="20"/>
                <w:szCs w:val="20"/>
              </w:rPr>
              <w:t>逾期红色 / 今日蓝色 / 未来灰色</w:t>
            </w:r>
          </w:p>
        </w:tc>
        <w:tc>
          <w:tcPr>
            <w:tcW w:w="19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6CF3ED">
            <w:pPr/>
            <w:r>
              <w:rPr>
                <w:sz w:val="20"/>
                <w:szCs w:val="20"/>
              </w:rPr>
              <w:t>可选附主题/类型</w:t>
            </w:r>
          </w:p>
        </w:tc>
      </w:tr>
      <w:tr w14:paraId="40E96E7E">
        <w:tblPrEx>
          <w:tblLayout w:type="fixed"/>
        </w:tblPrEx>
        <w:tc>
          <w:tcPr>
            <w:tcW w:w="17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735747">
            <w:pPr/>
            <w:r>
              <w:rPr>
                <w:sz w:val="20"/>
                <w:szCs w:val="20"/>
              </w:rPr>
              <w:t>咨询次数</w:t>
            </w:r>
          </w:p>
        </w:tc>
        <w:tc>
          <w:tcPr>
            <w:tcW w:w="1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D01CC0">
            <w:pPr/>
            <w:r>
              <w:rPr>
                <w:sz w:val="20"/>
                <w:szCs w:val="20"/>
              </w:rPr>
              <w:t>自动统计</w:t>
            </w:r>
          </w:p>
        </w:tc>
        <w:tc>
          <w:tcPr>
            <w:tcW w:w="21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CDC8D2">
            <w:pPr/>
            <w:r>
              <w:rPr>
                <w:sz w:val="20"/>
                <w:szCs w:val="20"/>
              </w:rPr>
              <w:t>点击 X▾ 打开咨询日志面板</w:t>
            </w:r>
          </w:p>
        </w:tc>
        <w:tc>
          <w:tcPr>
            <w:tcW w:w="17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EC3FE6">
            <w:pPr/>
            <w:r>
              <w:rPr>
                <w:sz w:val="20"/>
                <w:szCs w:val="20"/>
              </w:rPr>
              <w:t>无咨询则显示"—"</w:t>
            </w:r>
          </w:p>
        </w:tc>
        <w:tc>
          <w:tcPr>
            <w:tcW w:w="19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86E6A0">
            <w:pPr/>
            <w:r>
              <w:rPr>
                <w:sz w:val="20"/>
                <w:szCs w:val="20"/>
              </w:rPr>
              <w:t>销售可读，不可写</w:t>
            </w:r>
          </w:p>
        </w:tc>
      </w:tr>
      <w:tr w14:paraId="3F3D1476">
        <w:tblPrEx>
          <w:tblLayout w:type="fixed"/>
        </w:tblPrEx>
        <w:tc>
          <w:tcPr>
            <w:tcW w:w="17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577A7D">
            <w:pPr/>
            <w:r>
              <w:rPr>
                <w:sz w:val="20"/>
                <w:szCs w:val="20"/>
              </w:rPr>
              <w:t>绑定微信</w:t>
            </w:r>
          </w:p>
        </w:tc>
        <w:tc>
          <w:tcPr>
            <w:tcW w:w="1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BA7D3B">
            <w:pPr/>
            <w:r>
              <w:rPr>
                <w:sz w:val="20"/>
                <w:szCs w:val="20"/>
              </w:rPr>
              <w:t>微信号关联</w:t>
            </w:r>
          </w:p>
        </w:tc>
        <w:tc>
          <w:tcPr>
            <w:tcW w:w="21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D6C5C5">
            <w:pPr/>
            <w:r>
              <w:rPr>
                <w:sz w:val="20"/>
                <w:szCs w:val="20"/>
              </w:rPr>
              <w:t>无</w:t>
            </w:r>
          </w:p>
        </w:tc>
        <w:tc>
          <w:tcPr>
            <w:tcW w:w="17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DB8C86">
            <w:pPr/>
            <w:r>
              <w:rPr>
                <w:sz w:val="20"/>
                <w:szCs w:val="20"/>
              </w:rPr>
              <w:t>等宽字体灰色</w:t>
            </w:r>
          </w:p>
        </w:tc>
        <w:tc>
          <w:tcPr>
            <w:tcW w:w="19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7BE6FE">
            <w:pPr/>
            <w:r>
              <w:rPr>
                <w:sz w:val="20"/>
                <w:szCs w:val="20"/>
              </w:rPr>
              <w:t>固定，不可在客户行修改</w:t>
            </w:r>
          </w:p>
        </w:tc>
      </w:tr>
    </w:tbl>
    <w:p w14:paraId="53699764">
      <w:pPr>
        <w:spacing w:after="100"/>
      </w:pPr>
    </w:p>
    <w:p w14:paraId="0A4F56FC">
      <w:pPr>
        <w:shd w:val="clear" w:fill="FAEEDA"/>
        <w:spacing w:before="120" w:after="120"/>
      </w:pPr>
      <w:r>
        <w:rPr>
          <w:i/>
          <w:iCs/>
          <w:color w:val="633806"/>
          <w:sz w:val="21"/>
          <w:szCs w:val="21"/>
        </w:rPr>
        <w:t>💡 注意：本列表无"咨询池"勾选列。客户是否进咨询池由产品的"咨询类"属性自动触发。</w:t>
      </w:r>
    </w:p>
    <w:p w14:paraId="0B0FD075">
      <w:pPr>
        <w:pStyle w:val="4"/>
        <w:spacing w:before="280" w:after="140"/>
      </w:pPr>
      <w:r>
        <w:rPr>
          <w:b/>
          <w:bCs/>
          <w:sz w:val="24"/>
          <w:szCs w:val="24"/>
        </w:rPr>
        <w:t>退款规则</w:t>
      </w:r>
    </w:p>
    <w:p w14:paraId="39A04F47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销售点击产品标签上的 × 触发退款</w:t>
      </w:r>
    </w:p>
    <w:p w14:paraId="5D1EC929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弹出确认对话框（"确认退款 ¥XX,XXX？此操作立即生效"）</w:t>
      </w:r>
    </w:p>
    <w:p w14:paraId="39788F6E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确认后立即生效，产品标签变为红色+删除线，业绩同步扣减</w:t>
      </w:r>
    </w:p>
    <w:p w14:paraId="302E38D2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无需管理员审批</w:t>
      </w:r>
    </w:p>
    <w:p w14:paraId="02C2D3E6">
      <w:pPr>
        <w:pStyle w:val="4"/>
        <w:spacing w:before="280" w:after="140"/>
      </w:pPr>
      <w:r>
        <w:rPr>
          <w:b/>
          <w:bCs/>
          <w:sz w:val="24"/>
          <w:szCs w:val="24"/>
        </w:rPr>
        <w:t>退款的数据响应规则（按时间）</w:t>
      </w:r>
    </w:p>
    <w:p w14:paraId="7AFCB712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退款发生在当月：本月成交数和金额扣减</w:t>
      </w:r>
    </w:p>
    <w:p w14:paraId="04791E43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退款发生在双月内但非当月：双月数据扣减，但不影响本月</w:t>
      </w:r>
    </w:p>
    <w:p w14:paraId="24249408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退款发生在双月之外（如 3 月成交 5 月退款）：所有数据不变（不扭曲历史）</w:t>
      </w:r>
    </w:p>
    <w:p w14:paraId="1EE9E647">
      <w:pPr>
        <w:pStyle w:val="3"/>
        <w:spacing w:before="360" w:after="180"/>
      </w:pPr>
      <w:r>
        <w:rPr>
          <w:b/>
          <w:bCs/>
          <w:sz w:val="28"/>
          <w:szCs w:val="28"/>
        </w:rPr>
        <w:t>3.3 销售数据复盘</w:t>
      </w:r>
    </w:p>
    <w:p w14:paraId="0BBC3C9B">
      <w:pPr>
        <w:pStyle w:val="4"/>
        <w:spacing w:before="280" w:after="140"/>
      </w:pPr>
      <w:r>
        <w:rPr>
          <w:b/>
          <w:bCs/>
          <w:sz w:val="24"/>
          <w:szCs w:val="24"/>
        </w:rPr>
        <w:t>第一块：6 个核心数字（3x2 排列）</w:t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0FB01391">
        <w:tblPrEx>
          <w:tblLayout w:type="fixed"/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EBD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3D4414">
            <w:pPr/>
            <w:r>
              <w:rPr>
                <w:b/>
                <w:bCs/>
                <w:sz w:val="20"/>
                <w:szCs w:val="20"/>
              </w:rPr>
              <w:t>数字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EBD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DEBC47">
            <w:pPr/>
            <w:r>
              <w:rPr>
                <w:b/>
                <w:bCs/>
                <w:sz w:val="20"/>
                <w:szCs w:val="20"/>
              </w:rPr>
              <w:t>计算口径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EBD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C60610">
            <w:pPr/>
            <w:r>
              <w:rPr>
                <w:b/>
                <w:bCs/>
                <w:sz w:val="20"/>
                <w:szCs w:val="20"/>
              </w:rPr>
              <w:t>辅助说明</w:t>
            </w:r>
          </w:p>
        </w:tc>
      </w:tr>
      <w:tr w14:paraId="1F069EF8">
        <w:tblPrEx>
          <w:tblLayout w:type="fixed"/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D5373B">
            <w:pPr/>
            <w:r>
              <w:rPr>
                <w:b/>
                <w:bCs/>
                <w:sz w:val="20"/>
                <w:szCs w:val="20"/>
              </w:rPr>
              <w:t>双月新增线索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F85850">
            <w:pPr/>
            <w:r>
              <w:rPr>
                <w:sz w:val="20"/>
                <w:szCs w:val="20"/>
              </w:rPr>
              <w:t>双月内录入的 SA 客户数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A48C46">
            <w:pPr/>
            <w:r>
              <w:rPr>
                <w:sz w:val="20"/>
                <w:szCs w:val="20"/>
              </w:rPr>
              <w:t>"4-5 月录入的 SA 客户"</w:t>
            </w:r>
          </w:p>
        </w:tc>
      </w:tr>
      <w:tr w14:paraId="7876E7D1">
        <w:tblPrEx>
          <w:tblLayout w:type="fixed"/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062ABA">
            <w:pPr/>
            <w:r>
              <w:rPr>
                <w:b/>
                <w:bCs/>
                <w:sz w:val="20"/>
                <w:szCs w:val="20"/>
              </w:rPr>
              <w:t>双月转化率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36DF00">
            <w:pPr/>
            <w:r>
              <w:rPr>
                <w:sz w:val="20"/>
                <w:szCs w:val="20"/>
              </w:rPr>
              <w:t>双月成交数 / 双月新增数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AD29BE">
            <w:pPr/>
            <w:r>
              <w:rPr>
                <w:sz w:val="20"/>
                <w:szCs w:val="20"/>
              </w:rPr>
              <w:t>"X 单 / Y 个新增" + 绿色高亮</w:t>
            </w:r>
          </w:p>
        </w:tc>
      </w:tr>
      <w:tr w14:paraId="323982CF">
        <w:tblPrEx>
          <w:tblLayout w:type="fixed"/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8AD258">
            <w:pPr/>
            <w:r>
              <w:rPr>
                <w:b/>
                <w:bCs/>
                <w:sz w:val="20"/>
                <w:szCs w:val="20"/>
              </w:rPr>
              <w:t>本月成交单数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A19675">
            <w:pPr/>
            <w:r>
              <w:rPr>
                <w:sz w:val="20"/>
                <w:szCs w:val="20"/>
              </w:rPr>
              <w:t>本月所有成交订单数（含复购）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3928DD">
            <w:pPr/>
            <w:r>
              <w:rPr>
                <w:sz w:val="20"/>
                <w:szCs w:val="20"/>
              </w:rPr>
              <w:t>"含 X 个老客户复购"</w:t>
            </w:r>
          </w:p>
        </w:tc>
      </w:tr>
      <w:tr w14:paraId="416648AB">
        <w:tblPrEx>
          <w:tblLayout w:type="fixed"/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E90BAC">
            <w:pPr/>
            <w:r>
              <w:rPr>
                <w:b/>
                <w:bCs/>
                <w:sz w:val="20"/>
                <w:szCs w:val="20"/>
              </w:rPr>
              <w:t>本月成交金额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F8839F">
            <w:pPr/>
            <w:r>
              <w:rPr>
                <w:sz w:val="20"/>
                <w:szCs w:val="20"/>
              </w:rPr>
              <w:t>本月所有成交订单金额（去退款）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4B7B55">
            <w:pPr/>
            <w:r>
              <w:rPr>
                <w:sz w:val="20"/>
                <w:szCs w:val="20"/>
              </w:rPr>
              <w:t>"客单价 ¥X,XXX" + 绿色</w:t>
            </w:r>
          </w:p>
        </w:tc>
      </w:tr>
      <w:tr w14:paraId="3CE915CB">
        <w:tblPrEx>
          <w:tblLayout w:type="fixed"/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02EF24">
            <w:pPr/>
            <w:r>
              <w:rPr>
                <w:b/>
                <w:bCs/>
                <w:sz w:val="20"/>
                <w:szCs w:val="20"/>
              </w:rPr>
              <w:t>总线索数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C493CD">
            <w:pPr/>
            <w:r>
              <w:rPr>
                <w:sz w:val="20"/>
                <w:szCs w:val="20"/>
              </w:rPr>
              <w:t>累计录入的全部 SA 客户数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60DB3F">
            <w:pPr/>
            <w:r>
              <w:rPr>
                <w:sz w:val="20"/>
                <w:szCs w:val="20"/>
              </w:rPr>
              <w:t>"累计录入"</w:t>
            </w:r>
          </w:p>
        </w:tc>
      </w:tr>
      <w:tr w14:paraId="34EE070C">
        <w:tblPrEx>
          <w:tblLayout w:type="fixed"/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D0B9AC">
            <w:pPr/>
            <w:r>
              <w:rPr>
                <w:b/>
                <w:bCs/>
                <w:sz w:val="20"/>
                <w:szCs w:val="20"/>
              </w:rPr>
              <w:t>咨询客户数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77C748">
            <w:pPr/>
            <w:r>
              <w:rPr>
                <w:sz w:val="20"/>
                <w:szCs w:val="20"/>
              </w:rPr>
              <w:t>我手里因咨询产品已入池的客户数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02D69A">
            <w:pPr/>
            <w:r>
              <w:rPr>
                <w:sz w:val="20"/>
                <w:szCs w:val="20"/>
              </w:rPr>
              <w:t>"已进入咨询交付"</w:t>
            </w:r>
          </w:p>
        </w:tc>
      </w:tr>
    </w:tbl>
    <w:p w14:paraId="7AD64806">
      <w:pPr>
        <w:pStyle w:val="4"/>
        <w:spacing w:before="280" w:after="140"/>
      </w:pPr>
      <w:r>
        <w:rPr>
          <w:b/>
          <w:bCs/>
          <w:sz w:val="24"/>
          <w:szCs w:val="24"/>
        </w:rPr>
        <w:t>第二块：本月成交清单（明细表）</w:t>
      </w:r>
    </w:p>
    <w:p w14:paraId="5998006A">
      <w:pPr>
        <w:spacing w:before="0" w:after="100"/>
      </w:pPr>
      <w:r>
        <w:rPr>
          <w:sz w:val="22"/>
          <w:szCs w:val="22"/>
        </w:rPr>
        <w:t>以行为单位列出本月每一笔成交订单，6 列：</w:t>
      </w:r>
    </w:p>
    <w:p w14:paraId="5BC2BE5B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成交日期</w:t>
      </w:r>
    </w:p>
    <w:p w14:paraId="09144BF3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客户（姓名 + 行业·地域）</w:t>
      </w:r>
    </w:p>
    <w:p w14:paraId="1698E8D5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已购产品（红色=本月新购、绿色=本月前已购，关键视觉规则）</w:t>
      </w:r>
    </w:p>
    <w:p w14:paraId="6EBE871F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本月金额</w:t>
      </w:r>
    </w:p>
    <w:p w14:paraId="1344518C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绑定微信</w:t>
      </w:r>
    </w:p>
    <w:p w14:paraId="49194B6B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标签（显示客户全部标签）</w:t>
      </w:r>
    </w:p>
    <w:p w14:paraId="18B26A54">
      <w:pPr>
        <w:spacing w:after="100"/>
      </w:pPr>
    </w:p>
    <w:p w14:paraId="34AA2909">
      <w:pPr>
        <w:shd w:val="clear" w:fill="FAEEDA"/>
        <w:spacing w:before="120" w:after="120"/>
      </w:pPr>
      <w:r>
        <w:rPr>
          <w:i/>
          <w:iCs/>
          <w:color w:val="633806"/>
          <w:sz w:val="21"/>
          <w:szCs w:val="21"/>
        </w:rPr>
        <w:t>💡 已购产品列的关键作用：让销售看清自己擅长"老客户加购"还是"新客户首单"。绿+红组合 = 升级老客户；只有红 = 纯新客户首单。</w:t>
      </w:r>
    </w:p>
    <w:p w14:paraId="7B253CDC">
      <w:pPr/>
      <w:r>
        <w:br w:type="page"/>
      </w:r>
    </w:p>
    <w:p w14:paraId="55D2024D">
      <w:pPr>
        <w:pStyle w:val="2"/>
        <w:spacing w:before="480" w:after="240"/>
      </w:pPr>
      <w:r>
        <w:rPr>
          <w:b/>
          <w:bCs/>
          <w:sz w:val="32"/>
          <w:szCs w:val="32"/>
        </w:rPr>
        <w:t>四、咨询师视图</w:t>
      </w:r>
    </w:p>
    <w:p w14:paraId="7344966B">
      <w:pPr>
        <w:pStyle w:val="3"/>
        <w:spacing w:before="360" w:after="180"/>
      </w:pPr>
      <w:r>
        <w:rPr>
          <w:b/>
          <w:bCs/>
          <w:sz w:val="28"/>
          <w:szCs w:val="28"/>
        </w:rPr>
        <w:t>4.1 顶部导航结构</w:t>
      </w:r>
    </w:p>
    <w:p w14:paraId="7E81B570">
      <w:pPr>
        <w:spacing w:before="0" w:after="100"/>
      </w:pPr>
      <w:r>
        <w:rPr>
          <w:sz w:val="22"/>
          <w:szCs w:val="22"/>
        </w:rPr>
        <w:t>咨询师视图包含 3 个 tab：</w:t>
      </w:r>
    </w:p>
    <w:p w14:paraId="5C06B5CF">
      <w:pPr>
        <w:pStyle w:val="17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>我的咨询客户（默认页）</w:t>
      </w:r>
    </w:p>
    <w:p w14:paraId="3D45A3F1">
      <w:pPr>
        <w:pStyle w:val="17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>数据复盘</w:t>
      </w:r>
    </w:p>
    <w:p w14:paraId="189A7923">
      <w:pPr>
        <w:pStyle w:val="17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>咨询池（带未认领数量徽章）</w:t>
      </w:r>
    </w:p>
    <w:p w14:paraId="62914DB3">
      <w:pPr>
        <w:pStyle w:val="3"/>
        <w:spacing w:before="360" w:after="180"/>
      </w:pPr>
      <w:r>
        <w:rPr>
          <w:b/>
          <w:bCs/>
          <w:sz w:val="28"/>
          <w:szCs w:val="28"/>
        </w:rPr>
        <w:t>4.2 我的咨询客户列表</w:t>
      </w:r>
    </w:p>
    <w:p w14:paraId="68D361B0">
      <w:pPr>
        <w:pStyle w:val="4"/>
        <w:spacing w:before="280" w:after="140"/>
      </w:pPr>
      <w:r>
        <w:rPr>
          <w:b/>
          <w:bCs/>
          <w:sz w:val="24"/>
          <w:szCs w:val="24"/>
        </w:rPr>
        <w:t>列定义（8 列）</w:t>
      </w:r>
    </w:p>
    <w:p w14:paraId="5EA947C6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客户：姓名 + 行业·地域（含联合服务标记，如"+ 小李"）</w:t>
      </w:r>
    </w:p>
    <w:p w14:paraId="59A0E32B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标签：客户全部标签（包括销售给的 + 咨询师自己加的）</w:t>
      </w:r>
    </w:p>
    <w:p w14:paraId="34731283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已购课程：客户的全部产品（含退款的红色+删除线）</w:t>
      </w:r>
    </w:p>
    <w:p w14:paraId="709C3977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备注：咨询师自填</w:t>
      </w:r>
    </w:p>
    <w:p w14:paraId="730E6D0E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下次咨询 ↑：咨询师自填，过期红色置顶</w:t>
      </w:r>
    </w:p>
    <w:p w14:paraId="51539BC8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我的咨询周期：每个咨询师独立填，不与其他咨询师共享</w:t>
      </w:r>
    </w:p>
    <w:p w14:paraId="64EB5F57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咨询次数：点击 X▾ 打开咨询日志面板</w:t>
      </w:r>
    </w:p>
    <w:p w14:paraId="63DF70FB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操作：每行都有"退回咨询池"按钮</w:t>
      </w:r>
    </w:p>
    <w:p w14:paraId="26360998">
      <w:pPr>
        <w:pStyle w:val="4"/>
        <w:spacing w:before="280" w:after="140"/>
      </w:pPr>
      <w:r>
        <w:rPr>
          <w:b/>
          <w:bCs/>
          <w:sz w:val="24"/>
          <w:szCs w:val="24"/>
        </w:rPr>
        <w:t>行视觉规则</w:t>
      </w:r>
    </w:p>
    <w:p w14:paraId="3AE55258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已过期的下次咨询：红底背景</w:t>
      </w:r>
    </w:p>
    <w:p w14:paraId="66CE27C9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今日咨询：蓝底背景</w:t>
      </w:r>
    </w:p>
    <w:p w14:paraId="74041EA5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未来或未设时间：白底</w:t>
      </w:r>
    </w:p>
    <w:p w14:paraId="5200DA18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已退款客户：保留可见，opacity 0.85，操作按钮变橙色</w:t>
      </w:r>
    </w:p>
    <w:p w14:paraId="7E798FBF">
      <w:pPr>
        <w:pStyle w:val="4"/>
        <w:spacing w:before="280" w:after="140"/>
      </w:pPr>
      <w:r>
        <w:rPr>
          <w:b/>
          <w:bCs/>
          <w:sz w:val="24"/>
          <w:szCs w:val="24"/>
        </w:rPr>
        <w:t>退回咨询池规则</w:t>
      </w:r>
    </w:p>
    <w:p w14:paraId="589957E8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任何客户都可退回（不限于退款客户）</w:t>
      </w:r>
    </w:p>
    <w:p w14:paraId="4D090A98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场景：到期换咨询师、客户不合适、咨询师调整精力等</w:t>
      </w:r>
    </w:p>
    <w:p w14:paraId="500AC97F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"退回"语义：取消我自己的服务关系，客户依然在咨询池中</w:t>
      </w:r>
    </w:p>
    <w:p w14:paraId="09A61F9B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如果客户还有其他咨询师在服务，状态仍为"服务中"</w:t>
      </w:r>
    </w:p>
    <w:p w14:paraId="4979076B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如果该客户没有其他咨询师在服务，状态变为"待认领"</w:t>
      </w:r>
    </w:p>
    <w:p w14:paraId="0FA943C4">
      <w:pPr>
        <w:pStyle w:val="3"/>
        <w:spacing w:before="360" w:after="180"/>
      </w:pPr>
      <w:r>
        <w:rPr>
          <w:b/>
          <w:bCs/>
          <w:sz w:val="28"/>
          <w:szCs w:val="28"/>
        </w:rPr>
        <w:t>4.3 咨询日志面板（弹层）</w:t>
      </w:r>
    </w:p>
    <w:p w14:paraId="5478BF11">
      <w:pPr>
        <w:pStyle w:val="4"/>
        <w:spacing w:before="280" w:after="140"/>
      </w:pPr>
      <w:r>
        <w:rPr>
          <w:b/>
          <w:bCs/>
          <w:sz w:val="24"/>
          <w:szCs w:val="24"/>
        </w:rPr>
        <w:t>面板结构</w:t>
      </w:r>
    </w:p>
    <w:p w14:paraId="2E76997D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头部：客户姓名 + "共 X 次咨询"徽章 + 业务上下文 + 咨询周期</w:t>
      </w:r>
    </w:p>
    <w:p w14:paraId="51612176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橙色提醒条：下次咨询时间 + 主题</w:t>
      </w:r>
    </w:p>
    <w:p w14:paraId="62A2DC83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日志列表：按时间倒序排列，最新一条带绿色"最新"标签</w:t>
      </w:r>
    </w:p>
    <w:p w14:paraId="6528418C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"+ 上传新日志"按钮（必须在客户上下文内才能上传）</w:t>
      </w:r>
    </w:p>
    <w:p w14:paraId="4E3DD5EC">
      <w:pPr>
        <w:pStyle w:val="4"/>
        <w:spacing w:before="280" w:after="140"/>
      </w:pPr>
      <w:r>
        <w:rPr>
          <w:b/>
          <w:bCs/>
          <w:sz w:val="24"/>
          <w:szCs w:val="24"/>
        </w:rPr>
        <w:t>日志卡片元素</w:t>
      </w:r>
    </w:p>
    <w:p w14:paraId="3A076351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第 X 次咨询</w:t>
      </w:r>
    </w:p>
    <w:p w14:paraId="7E536C79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日期 + 时长</w:t>
      </w:r>
    </w:p>
    <w:p w14:paraId="5CE97546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咨询师徽章（自己绿色"小周（我）"，他人灰色"小李"）</w:t>
      </w:r>
    </w:p>
    <w:p w14:paraId="7D7FDF0D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仅展示"备注"（不展示完整会议记录全文）</w:t>
      </w:r>
    </w:p>
    <w:p w14:paraId="0924E4AF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自己的可"编辑"，他人的只能"查看"</w:t>
      </w:r>
    </w:p>
    <w:p w14:paraId="19D31823">
      <w:pPr>
        <w:pStyle w:val="4"/>
        <w:spacing w:before="280" w:after="140"/>
      </w:pPr>
      <w:r>
        <w:rPr>
          <w:b/>
          <w:bCs/>
          <w:sz w:val="24"/>
          <w:szCs w:val="24"/>
        </w:rPr>
        <w:t>日志填写表单（4 字段）</w:t>
      </w:r>
    </w:p>
    <w:p w14:paraId="55F36D3E">
      <w:pPr>
        <w:pStyle w:val="17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>日期</w:t>
      </w:r>
    </w:p>
    <w:p w14:paraId="7F51EE43">
      <w:pPr>
        <w:pStyle w:val="17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>时长（分钟）</w:t>
      </w:r>
    </w:p>
    <w:p w14:paraId="35D12684">
      <w:pPr>
        <w:pStyle w:val="17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>会议记录（详细内容）</w:t>
      </w:r>
    </w:p>
    <w:p w14:paraId="515DA99A">
      <w:pPr>
        <w:pStyle w:val="17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>备注（高度浓缩的关键洞察）</w:t>
      </w:r>
    </w:p>
    <w:p w14:paraId="0FDC4B7F">
      <w:pPr>
        <w:spacing w:after="100"/>
      </w:pPr>
    </w:p>
    <w:p w14:paraId="162420DC">
      <w:pPr>
        <w:shd w:val="clear" w:fill="FAEEDA"/>
        <w:spacing w:before="120" w:after="120"/>
      </w:pPr>
      <w:r>
        <w:rPr>
          <w:i/>
          <w:iCs/>
          <w:color w:val="633806"/>
          <w:sz w:val="21"/>
          <w:szCs w:val="21"/>
        </w:rPr>
        <w:t>💡 日志的全局上传按钮已删除，唯一入口是从客户行点击咨询次数 X▾。这强制了"先选客户再写日志"的好习惯。</w:t>
      </w:r>
    </w:p>
    <w:p w14:paraId="18853215">
      <w:pPr>
        <w:pStyle w:val="3"/>
        <w:spacing w:before="360" w:after="180"/>
      </w:pPr>
      <w:r>
        <w:rPr>
          <w:b/>
          <w:bCs/>
          <w:sz w:val="28"/>
          <w:szCs w:val="28"/>
        </w:rPr>
        <w:t>4.4 咨询师数据复盘</w:t>
      </w:r>
    </w:p>
    <w:p w14:paraId="5706D1CC">
      <w:pPr>
        <w:pStyle w:val="4"/>
        <w:spacing w:before="280" w:after="140"/>
      </w:pPr>
      <w:r>
        <w:rPr>
          <w:b/>
          <w:bCs/>
          <w:sz w:val="24"/>
          <w:szCs w:val="24"/>
        </w:rPr>
        <w:t>第一块：4 个核心数字</w:t>
      </w:r>
    </w:p>
    <w:p w14:paraId="72403606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在服务客户：含 X 个联合服务</w:t>
      </w:r>
    </w:p>
    <w:p w14:paraId="3524CE6E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本月会议数：与上月对比</w:t>
      </w:r>
    </w:p>
    <w:p w14:paraId="30EBFFF4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本月服务客户数：本月有过会议的客户数（X 个客户本月暂未会议）</w:t>
      </w:r>
    </w:p>
    <w:p w14:paraId="6D2AD60C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在服务客户累计平均会议数：总会议 / 客户数（绿色高亮，核心指标）</w:t>
      </w:r>
    </w:p>
    <w:p w14:paraId="72C65152">
      <w:pPr>
        <w:pStyle w:val="4"/>
        <w:spacing w:before="280" w:after="140"/>
      </w:pPr>
      <w:r>
        <w:rPr>
          <w:b/>
          <w:bCs/>
          <w:sz w:val="24"/>
          <w:szCs w:val="24"/>
        </w:rPr>
        <w:t>第二块：在服务客户的标签分布</w:t>
      </w:r>
    </w:p>
    <w:p w14:paraId="0D7B4975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单列布局，按比例从高到低排序</w:t>
      </w:r>
    </w:p>
    <w:p w14:paraId="40652154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每行显示：紫色标签 + 客户数 + 百分比 + 进度条</w:t>
      </w:r>
    </w:p>
    <w:p w14:paraId="54C75467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百分比 = 该标签客户数 / 在服务客户数</w:t>
      </w:r>
    </w:p>
    <w:p w14:paraId="0A9BA304">
      <w:pPr>
        <w:pStyle w:val="4"/>
        <w:spacing w:before="280" w:after="140"/>
      </w:pPr>
      <w:r>
        <w:rPr>
          <w:b/>
          <w:bCs/>
          <w:sz w:val="24"/>
          <w:szCs w:val="24"/>
        </w:rPr>
        <w:t>标签颜色编码</w:t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0"/>
        <w:gridCol w:w="2400"/>
        <w:gridCol w:w="4880"/>
      </w:tblGrid>
      <w:tr w14:paraId="0CCFD565">
        <w:tblPrEx>
          <w:tblLayout w:type="fixed"/>
        </w:tblPrEx>
        <w:tc>
          <w:tcPr>
            <w:tcW w:w="20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EBD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7F3CBE">
            <w:pPr/>
            <w:r>
              <w:rPr>
                <w:b/>
                <w:bCs/>
                <w:sz w:val="20"/>
                <w:szCs w:val="20"/>
              </w:rPr>
              <w:t>颜色</w:t>
            </w:r>
          </w:p>
        </w:tc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EBD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67EA67">
            <w:pPr/>
            <w:r>
              <w:rPr>
                <w:b/>
                <w:bCs/>
                <w:sz w:val="20"/>
                <w:szCs w:val="20"/>
              </w:rPr>
              <w:t>性质</w:t>
            </w:r>
          </w:p>
        </w:tc>
        <w:tc>
          <w:tcPr>
            <w:tcW w:w="48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EBD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2058C1">
            <w:pPr/>
            <w:r>
              <w:rPr>
                <w:b/>
                <w:bCs/>
                <w:sz w:val="20"/>
                <w:szCs w:val="20"/>
              </w:rPr>
              <w:t>典型标签</w:t>
            </w:r>
          </w:p>
        </w:tc>
      </w:tr>
      <w:tr w14:paraId="7661EAD9">
        <w:tblPrEx>
          <w:tblLayout w:type="fixed"/>
        </w:tblPrEx>
        <w:tc>
          <w:tcPr>
            <w:tcW w:w="20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CE751E">
            <w:pPr/>
            <w:r>
              <w:rPr>
                <w:sz w:val="20"/>
                <w:szCs w:val="20"/>
              </w:rPr>
              <w:t>绿色 #1D9E75</w:t>
            </w:r>
          </w:p>
        </w:tc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91565B">
            <w:pPr/>
            <w:r>
              <w:rPr>
                <w:sz w:val="20"/>
                <w:szCs w:val="20"/>
              </w:rPr>
              <w:t>积极成果</w:t>
            </w:r>
          </w:p>
        </w:tc>
        <w:tc>
          <w:tcPr>
            <w:tcW w:w="48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96EF09">
            <w:pPr/>
            <w:r>
              <w:rPr>
                <w:sz w:val="20"/>
                <w:szCs w:val="20"/>
              </w:rPr>
              <w:t>已建立信任、业务进步、客户好评、已续费</w:t>
            </w:r>
          </w:p>
        </w:tc>
      </w:tr>
      <w:tr w14:paraId="1695F1AF">
        <w:tblPrEx>
          <w:tblLayout w:type="fixed"/>
        </w:tblPrEx>
        <w:tc>
          <w:tcPr>
            <w:tcW w:w="20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029B7C">
            <w:pPr/>
            <w:r>
              <w:rPr>
                <w:sz w:val="20"/>
                <w:szCs w:val="20"/>
              </w:rPr>
              <w:t>橙色 #EF9F27</w:t>
            </w:r>
          </w:p>
        </w:tc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C0E296">
            <w:pPr/>
            <w:r>
              <w:rPr>
                <w:sz w:val="20"/>
                <w:szCs w:val="20"/>
              </w:rPr>
              <w:t>行动机会</w:t>
            </w:r>
          </w:p>
        </w:tc>
        <w:tc>
          <w:tcPr>
            <w:tcW w:w="48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4B63C0">
            <w:pPr/>
            <w:r>
              <w:rPr>
                <w:sz w:val="20"/>
                <w:szCs w:val="20"/>
              </w:rPr>
              <w:t>追续费</w:t>
            </w:r>
          </w:p>
        </w:tc>
      </w:tr>
      <w:tr w14:paraId="796B4CDC">
        <w:tblPrEx>
          <w:tblLayout w:type="fixed"/>
        </w:tblPrEx>
        <w:tc>
          <w:tcPr>
            <w:tcW w:w="20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CA6ACA">
            <w:pPr/>
            <w:r>
              <w:rPr>
                <w:sz w:val="20"/>
                <w:szCs w:val="20"/>
              </w:rPr>
              <w:t>红色 #E24B4A</w:t>
            </w:r>
          </w:p>
        </w:tc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8F544A">
            <w:pPr/>
            <w:r>
              <w:rPr>
                <w:sz w:val="20"/>
                <w:szCs w:val="20"/>
              </w:rPr>
              <w:t>警示问题</w:t>
            </w:r>
          </w:p>
        </w:tc>
        <w:tc>
          <w:tcPr>
            <w:tcW w:w="48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364B6B">
            <w:pPr/>
            <w:r>
              <w:rPr>
                <w:sz w:val="20"/>
                <w:szCs w:val="20"/>
              </w:rPr>
              <w:t>客户难伺候</w:t>
            </w:r>
          </w:p>
        </w:tc>
      </w:tr>
    </w:tbl>
    <w:p w14:paraId="243020B2">
      <w:pPr>
        <w:pStyle w:val="3"/>
        <w:spacing w:before="360" w:after="180"/>
      </w:pPr>
      <w:r>
        <w:rPr>
          <w:b/>
          <w:bCs/>
          <w:sz w:val="28"/>
          <w:szCs w:val="28"/>
        </w:rPr>
        <w:t>4.5 咨询池</w:t>
      </w:r>
    </w:p>
    <w:p w14:paraId="1410E1FF">
      <w:pPr>
        <w:spacing w:before="0" w:after="100"/>
      </w:pPr>
      <w:r>
        <w:rPr>
          <w:sz w:val="22"/>
          <w:szCs w:val="22"/>
        </w:rPr>
        <w:t>所有咨询客户的全局总览，单一列表，不分待认领/服务中/已结束等 tab。</w:t>
      </w:r>
    </w:p>
    <w:p w14:paraId="23665578">
      <w:pPr>
        <w:spacing w:after="100"/>
      </w:pPr>
    </w:p>
    <w:p w14:paraId="41F1BF75">
      <w:pPr>
        <w:pStyle w:val="4"/>
        <w:spacing w:before="280" w:after="140"/>
      </w:pPr>
      <w:r>
        <w:rPr>
          <w:b/>
          <w:bCs/>
          <w:sz w:val="24"/>
          <w:szCs w:val="24"/>
        </w:rPr>
        <w:t>列定义（7 列）</w:t>
      </w:r>
    </w:p>
    <w:p w14:paraId="5072903F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客户：姓名 + 行业·地域</w:t>
      </w:r>
    </w:p>
    <w:p w14:paraId="0C1797FC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标签：客户全部标签</w:t>
      </w:r>
    </w:p>
    <w:p w14:paraId="7956BD9E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已购课程：含退款删除线</w:t>
      </w:r>
    </w:p>
    <w:p w14:paraId="5533A3B2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来源销售</w:t>
      </w:r>
    </w:p>
    <w:p w14:paraId="19968DED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服务咨询师：0 个=待认领红色徽章，1+ 个=显示头像徽章</w:t>
      </w:r>
    </w:p>
    <w:p w14:paraId="626AC9D2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入池时间：待认领的红色显示"X 天前"，已服务的显示日期</w:t>
      </w:r>
    </w:p>
    <w:p w14:paraId="2A237CEF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操作：0 个咨询师=绿色"认领"按钮；1+ 个=灰色"加入服务"按钮</w:t>
      </w:r>
    </w:p>
    <w:p w14:paraId="65702DBD">
      <w:pPr>
        <w:pStyle w:val="4"/>
        <w:spacing w:before="280" w:after="140"/>
      </w:pPr>
      <w:r>
        <w:rPr>
          <w:b/>
          <w:bCs/>
          <w:sz w:val="24"/>
          <w:szCs w:val="24"/>
        </w:rPr>
        <w:t>关键规则</w:t>
      </w:r>
    </w:p>
    <w:p w14:paraId="2FC8F072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待认领客户红底背景置顶</w:t>
      </w:r>
    </w:p>
    <w:p w14:paraId="20443C8F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已退款客户依然在池中，可被任何咨询师重新加入服务</w:t>
      </w:r>
    </w:p>
    <w:p w14:paraId="0CE99247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所有咨询师可看所有方向的客户（无方向过滤）</w:t>
      </w:r>
    </w:p>
    <w:p w14:paraId="30A13B9D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"认领"和"加入服务"在数据层面是同一个动作（添加客户↔咨询师关系记录）</w:t>
      </w:r>
    </w:p>
    <w:p w14:paraId="72D1FFCC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管理员视图的咨询池为只读，不能直接操作</w:t>
      </w:r>
    </w:p>
    <w:p w14:paraId="100EC15A">
      <w:pPr/>
      <w:r>
        <w:br w:type="page"/>
      </w:r>
    </w:p>
    <w:p w14:paraId="71129C53">
      <w:pPr>
        <w:pStyle w:val="2"/>
        <w:spacing w:before="480" w:after="240"/>
      </w:pPr>
      <w:r>
        <w:rPr>
          <w:b/>
          <w:bCs/>
          <w:sz w:val="32"/>
          <w:szCs w:val="32"/>
        </w:rPr>
        <w:t>五、管理员视图</w:t>
      </w:r>
    </w:p>
    <w:p w14:paraId="65DAAAC8">
      <w:pPr>
        <w:pStyle w:val="3"/>
        <w:spacing w:before="360" w:after="180"/>
      </w:pPr>
      <w:r>
        <w:rPr>
          <w:b/>
          <w:bCs/>
          <w:sz w:val="28"/>
          <w:szCs w:val="28"/>
        </w:rPr>
        <w:t>5.1 顶部导航结构</w:t>
      </w:r>
    </w:p>
    <w:p w14:paraId="71A6A8CD">
      <w:pPr>
        <w:spacing w:before="0" w:after="100"/>
      </w:pPr>
      <w:r>
        <w:rPr>
          <w:sz w:val="22"/>
          <w:szCs w:val="22"/>
        </w:rPr>
        <w:t>管理员视图包含 7 个 tab（无总览页，默认进入数据复盘）：</w:t>
      </w:r>
    </w:p>
    <w:p w14:paraId="50DFFC2E">
      <w:pPr>
        <w:pStyle w:val="17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>数据复盘（默认页）</w:t>
      </w:r>
    </w:p>
    <w:p w14:paraId="1A2537AB">
      <w:pPr>
        <w:pStyle w:val="17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>人员管理</w:t>
      </w:r>
    </w:p>
    <w:p w14:paraId="14E77DF1">
      <w:pPr>
        <w:pStyle w:val="17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>微信号管理</w:t>
      </w:r>
    </w:p>
    <w:p w14:paraId="0178E0A0">
      <w:pPr>
        <w:pStyle w:val="17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>客户资产</w:t>
      </w:r>
    </w:p>
    <w:p w14:paraId="04352D16">
      <w:pPr>
        <w:pStyle w:val="17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>咨询池（带未认领数量徽章，只读）</w:t>
      </w:r>
    </w:p>
    <w:p w14:paraId="21DD76FE">
      <w:pPr>
        <w:pStyle w:val="17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>标签管理</w:t>
      </w:r>
    </w:p>
    <w:p w14:paraId="5670E1F6">
      <w:pPr>
        <w:pStyle w:val="17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>产品管理</w:t>
      </w:r>
    </w:p>
    <w:p w14:paraId="12959502">
      <w:pPr>
        <w:pStyle w:val="3"/>
        <w:spacing w:before="360" w:after="180"/>
      </w:pPr>
      <w:r>
        <w:rPr>
          <w:b/>
          <w:bCs/>
          <w:sz w:val="28"/>
          <w:szCs w:val="28"/>
        </w:rPr>
        <w:t>5.2 数据复盘</w:t>
      </w:r>
    </w:p>
    <w:p w14:paraId="3E2864B0">
      <w:pPr>
        <w:spacing w:before="0" w:after="100"/>
      </w:pPr>
      <w:r>
        <w:rPr>
          <w:sz w:val="22"/>
          <w:szCs w:val="22"/>
        </w:rPr>
        <w:t>4 个区块：销售产能 / 来源渠道分析 / 产品成交 / 咨询师交付</w:t>
      </w:r>
    </w:p>
    <w:p w14:paraId="3B54C7E6">
      <w:pPr>
        <w:pStyle w:val="4"/>
        <w:spacing w:before="280" w:after="140"/>
      </w:pPr>
      <w:r>
        <w:rPr>
          <w:b/>
          <w:bCs/>
          <w:sz w:val="24"/>
          <w:szCs w:val="24"/>
        </w:rPr>
        <w:t>销售产能（单表，含全公司汇总）</w:t>
      </w:r>
    </w:p>
    <w:p w14:paraId="2E1ACE14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第一行橙色背景为"全公司"汇总行</w:t>
      </w:r>
    </w:p>
    <w:p w14:paraId="202B55F5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下方按双月转化率倒序排列每个销售</w:t>
      </w:r>
    </w:p>
    <w:p w14:paraId="2FA4B897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9 列：累计线索 / 双月线索 / 本月新增 / 昨日新增 / 今日新增 / 本月成交数 / 本月金额 / 双月转化率</w:t>
      </w:r>
    </w:p>
    <w:p w14:paraId="5A126311">
      <w:pPr>
        <w:pStyle w:val="4"/>
        <w:spacing w:before="280" w:after="140"/>
      </w:pPr>
      <w:r>
        <w:rPr>
          <w:b/>
          <w:bCs/>
          <w:sz w:val="24"/>
          <w:szCs w:val="24"/>
        </w:rPr>
        <w:t>来源渠道分析</w:t>
      </w:r>
    </w:p>
    <w:p w14:paraId="293027CB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按转化率排序</w:t>
      </w:r>
    </w:p>
    <w:p w14:paraId="067EF027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5 列：双月线索数 / 双月成交数 / 成交金额 / 本月销售额 / 双月转化率</w:t>
      </w:r>
    </w:p>
    <w:p w14:paraId="2F17F089">
      <w:pPr>
        <w:pStyle w:val="4"/>
        <w:spacing w:before="280" w:after="140"/>
      </w:pPr>
      <w:r>
        <w:rPr>
          <w:b/>
          <w:bCs/>
          <w:sz w:val="24"/>
          <w:szCs w:val="24"/>
        </w:rPr>
        <w:t>产品成交</w:t>
      </w:r>
    </w:p>
    <w:p w14:paraId="261FE7F1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按本月金额排序</w:t>
      </w:r>
    </w:p>
    <w:p w14:paraId="3570F222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前三名用金色徽章（1/2/3）+ 绿色金额</w:t>
      </w:r>
    </w:p>
    <w:p w14:paraId="65EDFD3F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最右一栏占比条（本月金额 / 全公司本月成交总金额）</w:t>
      </w:r>
    </w:p>
    <w:p w14:paraId="1AC9FEE4">
      <w:pPr>
        <w:pStyle w:val="4"/>
        <w:spacing w:before="280" w:after="140"/>
      </w:pPr>
      <w:r>
        <w:rPr>
          <w:b/>
          <w:bCs/>
          <w:sz w:val="24"/>
          <w:szCs w:val="24"/>
        </w:rPr>
        <w:t>咨询师交付（含全公司汇总）</w:t>
      </w:r>
    </w:p>
    <w:p w14:paraId="6F5A9CE5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第一行橙色背景为"全公司"汇总</w:t>
      </w:r>
    </w:p>
    <w:p w14:paraId="4BF11C20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4 列：上月会议数 / 本月会议数 / 本月服务客户数 / 客户退款数</w:t>
      </w:r>
    </w:p>
    <w:p w14:paraId="1BD645CE">
      <w:pPr>
        <w:spacing w:after="100"/>
      </w:pPr>
    </w:p>
    <w:p w14:paraId="2E88E314">
      <w:pPr>
        <w:shd w:val="clear" w:fill="FAEEDA"/>
        <w:spacing w:before="120" w:after="120"/>
      </w:pPr>
      <w:r>
        <w:rPr>
          <w:i/>
          <w:iCs/>
          <w:color w:val="633806"/>
          <w:sz w:val="21"/>
          <w:szCs w:val="21"/>
        </w:rPr>
        <w:t>💡 "客户退款数"列只在管理员视图出现，不出现在咨询师自己的复盘里——因为退款只扣销售业绩，不应给咨询师压力。</w:t>
      </w:r>
    </w:p>
    <w:p w14:paraId="2ABCB04D">
      <w:pPr>
        <w:pStyle w:val="3"/>
        <w:spacing w:before="360" w:after="180"/>
      </w:pPr>
      <w:r>
        <w:rPr>
          <w:b/>
          <w:bCs/>
          <w:sz w:val="28"/>
          <w:szCs w:val="28"/>
        </w:rPr>
        <w:t>5.3 人员管理</w:t>
      </w:r>
    </w:p>
    <w:p w14:paraId="471F5F26">
      <w:pPr>
        <w:pStyle w:val="4"/>
        <w:spacing w:before="280" w:after="140"/>
      </w:pPr>
      <w:r>
        <w:rPr>
          <w:b/>
          <w:bCs/>
          <w:sz w:val="24"/>
          <w:szCs w:val="24"/>
        </w:rPr>
        <w:t>3 个 tab</w:t>
      </w:r>
    </w:p>
    <w:p w14:paraId="19FC5F8C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销售（38 人）</w:t>
      </w:r>
    </w:p>
    <w:p w14:paraId="16F9174B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咨询师（12 人）</w:t>
      </w:r>
    </w:p>
    <w:p w14:paraId="7E1E34EA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已离职（8 人）</w:t>
      </w:r>
    </w:p>
    <w:p w14:paraId="157DD30E">
      <w:pPr>
        <w:pStyle w:val="4"/>
        <w:spacing w:before="280" w:after="140"/>
      </w:pPr>
      <w:r>
        <w:rPr>
          <w:b/>
          <w:bCs/>
          <w:sz w:val="24"/>
          <w:szCs w:val="24"/>
        </w:rPr>
        <w:t>列定义（9 列）</w:t>
      </w:r>
    </w:p>
    <w:p w14:paraId="3C451D0E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姓名 + 角色（销售主管/销售/咨询师）</w:t>
      </w:r>
    </w:p>
    <w:p w14:paraId="54E99176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微信号数（每人持有的微信号数量）</w:t>
      </w:r>
    </w:p>
    <w:p w14:paraId="53C4B117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总客户数（累计）</w:t>
      </w:r>
    </w:p>
    <w:p w14:paraId="2828FB3E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双月客户数（4-5 月新增）</w:t>
      </w:r>
    </w:p>
    <w:p w14:paraId="262013A8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本月成交（金额）</w:t>
      </w:r>
    </w:p>
    <w:p w14:paraId="4794815B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双月转化率（成交客户数 / 双月客户数）</w:t>
      </w:r>
    </w:p>
    <w:p w14:paraId="11604992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状态（在岗/产能异常/新人 X 天）</w:t>
      </w:r>
    </w:p>
    <w:p w14:paraId="630D31D4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入职日期（放最后）</w:t>
      </w:r>
    </w:p>
    <w:p w14:paraId="6A4C6690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操作（···按钮含调岗、改密码、禁用、离职等）</w:t>
      </w:r>
    </w:p>
    <w:p w14:paraId="24A73239">
      <w:pPr>
        <w:spacing w:after="100"/>
      </w:pPr>
    </w:p>
    <w:p w14:paraId="70A83A88">
      <w:pPr>
        <w:shd w:val="clear" w:fill="FAEEDA"/>
        <w:spacing w:before="120" w:after="120"/>
      </w:pPr>
      <w:r>
        <w:rPr>
          <w:i/>
          <w:iCs/>
          <w:color w:val="633806"/>
          <w:sz w:val="21"/>
          <w:szCs w:val="21"/>
        </w:rPr>
        <w:t>💡 产能异常的判断规则：双月转化率显著低于团队均值（如 &lt; 团队均值的 1/3），系统自动标记。新人 30 天内默认"新人 X 天"标签，不计入产能异常判断。</w:t>
      </w:r>
    </w:p>
    <w:p w14:paraId="4FC32F68">
      <w:pPr>
        <w:pStyle w:val="3"/>
        <w:spacing w:before="360" w:after="180"/>
      </w:pPr>
      <w:r>
        <w:rPr>
          <w:b/>
          <w:bCs/>
          <w:sz w:val="28"/>
          <w:szCs w:val="28"/>
        </w:rPr>
        <w:t>5.4 微信号管理</w:t>
      </w:r>
    </w:p>
    <w:p w14:paraId="38C808D3">
      <w:pPr>
        <w:pStyle w:val="4"/>
        <w:spacing w:before="280" w:after="140"/>
      </w:pPr>
      <w:r>
        <w:rPr>
          <w:b/>
          <w:bCs/>
          <w:sz w:val="24"/>
          <w:szCs w:val="24"/>
        </w:rPr>
        <w:t>规则</w:t>
      </w:r>
    </w:p>
    <w:p w14:paraId="455AC762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管理员只能流转，不能新建（新建需销售提交申请）</w:t>
      </w:r>
    </w:p>
    <w:p w14:paraId="2E5BB250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微信号无部门归属、无状态标记（除非闲置很久）</w:t>
      </w:r>
    </w:p>
    <w:p w14:paraId="6554B0B8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微信号不会闲置——必然挂在某个销售名下</w:t>
      </w:r>
    </w:p>
    <w:p w14:paraId="276C1F7C">
      <w:pPr>
        <w:pStyle w:val="4"/>
        <w:spacing w:before="280" w:after="140"/>
      </w:pPr>
      <w:r>
        <w:rPr>
          <w:b/>
          <w:bCs/>
          <w:sz w:val="24"/>
          <w:szCs w:val="24"/>
        </w:rPr>
        <w:t>列定义（5 列）</w:t>
      </w:r>
    </w:p>
    <w:p w14:paraId="40FF2348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微信号（等宽字体）</w:t>
      </w:r>
    </w:p>
    <w:p w14:paraId="730019B1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当前归属销售</w:t>
      </w:r>
    </w:p>
    <w:p w14:paraId="20E9BBCE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客户数</w:t>
      </w:r>
    </w:p>
    <w:p w14:paraId="13B2B169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流转记录（如"14 天前从顾问 C 流转"）</w:t>
      </w:r>
    </w:p>
    <w:p w14:paraId="3085C04D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操作（流转按钮）</w:t>
      </w:r>
    </w:p>
    <w:p w14:paraId="46FF79A5">
      <w:pPr>
        <w:pStyle w:val="4"/>
        <w:spacing w:before="280" w:after="140"/>
      </w:pPr>
      <w:r>
        <w:rPr>
          <w:b/>
          <w:bCs/>
          <w:sz w:val="24"/>
          <w:szCs w:val="24"/>
        </w:rPr>
        <w:t>流转规则</w:t>
      </w:r>
    </w:p>
    <w:p w14:paraId="66C70603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流转时，所有客户跟随微信号迁移到新销售名下</w:t>
      </w:r>
    </w:p>
    <w:p w14:paraId="2EB92745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流转记录保留，不可删除（追溯）</w:t>
      </w:r>
    </w:p>
    <w:p w14:paraId="0674BECC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流转需弹出确认对话框：选目标销售、显示客户数、记录原因</w:t>
      </w:r>
    </w:p>
    <w:p w14:paraId="5E97B335">
      <w:pPr>
        <w:pStyle w:val="3"/>
        <w:spacing w:before="360" w:after="180"/>
      </w:pPr>
      <w:r>
        <w:rPr>
          <w:b/>
          <w:bCs/>
          <w:sz w:val="28"/>
          <w:szCs w:val="28"/>
        </w:rPr>
        <w:t>5.5 客户资产（只读）</w:t>
      </w:r>
    </w:p>
    <w:p w14:paraId="40CF0EA6">
      <w:pPr>
        <w:spacing w:before="0" w:after="100"/>
      </w:pPr>
      <w:r>
        <w:rPr>
          <w:sz w:val="22"/>
          <w:szCs w:val="22"/>
        </w:rPr>
        <w:t>全公司客户的总览，纯展示，不可操作。</w:t>
      </w:r>
    </w:p>
    <w:p w14:paraId="42BA9C62">
      <w:pPr>
        <w:spacing w:after="100"/>
      </w:pPr>
    </w:p>
    <w:p w14:paraId="2C627E84">
      <w:pPr>
        <w:pStyle w:val="4"/>
        <w:spacing w:before="280" w:after="140"/>
      </w:pPr>
      <w:r>
        <w:rPr>
          <w:b/>
          <w:bCs/>
          <w:sz w:val="24"/>
          <w:szCs w:val="24"/>
        </w:rPr>
        <w:t>列定义（6 列）</w:t>
      </w:r>
    </w:p>
    <w:p w14:paraId="72C470D1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客户（姓名 + 手机号脱敏）</w:t>
      </w:r>
    </w:p>
    <w:p w14:paraId="488345C7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标签</w:t>
      </w:r>
    </w:p>
    <w:p w14:paraId="5ACD6492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归属销售</w:t>
      </w:r>
    </w:p>
    <w:p w14:paraId="2F4B4FDE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绑定微信</w:t>
      </w:r>
    </w:p>
    <w:p w14:paraId="4C4ADBE0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咨询师（多咨询师时全部列出）</w:t>
      </w:r>
    </w:p>
    <w:p w14:paraId="7FFA31E2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最近活跃</w:t>
      </w:r>
    </w:p>
    <w:p w14:paraId="6C71C70E">
      <w:pPr>
        <w:pStyle w:val="4"/>
        <w:spacing w:before="280" w:after="140"/>
      </w:pPr>
      <w:r>
        <w:rPr>
          <w:b/>
          <w:bCs/>
          <w:sz w:val="24"/>
          <w:szCs w:val="24"/>
        </w:rPr>
        <w:t>筛选 tab</w:t>
      </w:r>
    </w:p>
    <w:p w14:paraId="0BABE8AC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全部 / 已成交 / 咨询中</w:t>
      </w:r>
    </w:p>
    <w:p w14:paraId="0B8DBCA4">
      <w:pPr>
        <w:pStyle w:val="3"/>
        <w:spacing w:before="360" w:after="180"/>
      </w:pPr>
      <w:r>
        <w:rPr>
          <w:b/>
          <w:bCs/>
          <w:sz w:val="28"/>
          <w:szCs w:val="28"/>
        </w:rPr>
        <w:t>5.6 咨询池（只读）</w:t>
      </w:r>
    </w:p>
    <w:p w14:paraId="0AC6B07A">
      <w:pPr>
        <w:spacing w:before="0" w:after="100"/>
      </w:pPr>
      <w:r>
        <w:rPr>
          <w:sz w:val="22"/>
          <w:szCs w:val="22"/>
        </w:rPr>
        <w:t>管理员视角的咨询池与咨询师视角列定义一致，但**操作列为空**——管理员不直接操作客户认领。如需协调可通过沟通让具体咨询师操作。</w:t>
      </w:r>
    </w:p>
    <w:p w14:paraId="72CF3939">
      <w:pPr>
        <w:pStyle w:val="3"/>
        <w:spacing w:before="360" w:after="180"/>
      </w:pPr>
      <w:r>
        <w:rPr>
          <w:b/>
          <w:bCs/>
          <w:sz w:val="28"/>
          <w:szCs w:val="28"/>
        </w:rPr>
        <w:t>5.7 标签管理（核心：分类调色机制）</w:t>
      </w:r>
    </w:p>
    <w:p w14:paraId="64CA596C">
      <w:pPr>
        <w:pStyle w:val="4"/>
        <w:spacing w:before="280" w:after="140"/>
      </w:pPr>
      <w:r>
        <w:rPr>
          <w:b/>
          <w:bCs/>
          <w:sz w:val="24"/>
          <w:szCs w:val="24"/>
        </w:rPr>
        <w:t>结构</w:t>
      </w:r>
    </w:p>
    <w:p w14:paraId="787B874B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大组固定 2 个：销售标签、咨询师标签</w:t>
      </w:r>
    </w:p>
    <w:p w14:paraId="5E532D29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每个大组下可有多个分类（管理员可新建/重命名/删除）</w:t>
      </w:r>
    </w:p>
    <w:p w14:paraId="7A30FE6D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每个分类是独立卡片</w:t>
      </w:r>
    </w:p>
    <w:p w14:paraId="345CAF8A">
      <w:pPr>
        <w:pStyle w:val="4"/>
        <w:spacing w:before="280" w:after="140"/>
      </w:pPr>
      <w:r>
        <w:rPr>
          <w:b/>
          <w:bCs/>
          <w:sz w:val="24"/>
          <w:szCs w:val="24"/>
        </w:rPr>
        <w:t>分类卡片元素</w:t>
      </w:r>
    </w:p>
    <w:p w14:paraId="4AB96493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头部：色块 + 分类名 + 5 色调色板（当前色用粗描边高亮）</w:t>
      </w:r>
    </w:p>
    <w:p w14:paraId="27BB4BB6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"重命名 / 删除"操作按钮</w:t>
      </w:r>
    </w:p>
    <w:p w14:paraId="63A9AFD1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标签流：每个标签带使用次数 + × 删除按钮</w:t>
      </w:r>
    </w:p>
    <w:p w14:paraId="4511ADDA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末尾的虚线框"+ 新增标签"按钮</w:t>
      </w:r>
    </w:p>
    <w:p w14:paraId="6693B050">
      <w:pPr>
        <w:pStyle w:val="4"/>
        <w:spacing w:before="280" w:after="140"/>
      </w:pPr>
      <w:r>
        <w:rPr>
          <w:b/>
          <w:bCs/>
          <w:sz w:val="24"/>
          <w:szCs w:val="24"/>
        </w:rPr>
        <w:t>5 色调色板（统一色板）</w:t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0"/>
        <w:gridCol w:w="2500"/>
        <w:gridCol w:w="2500"/>
        <w:gridCol w:w="2500"/>
      </w:tblGrid>
      <w:tr w14:paraId="5D3E52FA">
        <w:tblPrEx>
          <w:tblLayout w:type="fixed"/>
        </w:tblPrEx>
        <w:tc>
          <w:tcPr>
            <w:tcW w:w="18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EBD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DBF8BD">
            <w:pPr/>
            <w:r>
              <w:rPr>
                <w:b/>
                <w:bCs/>
                <w:sz w:val="20"/>
                <w:szCs w:val="20"/>
              </w:rPr>
              <w:t>色名</w:t>
            </w:r>
          </w:p>
        </w:tc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EBD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E5C54C">
            <w:pPr/>
            <w:r>
              <w:rPr>
                <w:b/>
                <w:bCs/>
                <w:sz w:val="20"/>
                <w:szCs w:val="20"/>
              </w:rPr>
              <w:t>背景色</w:t>
            </w:r>
          </w:p>
        </w:tc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EBD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5DCC82">
            <w:pPr/>
            <w:r>
              <w:rPr>
                <w:b/>
                <w:bCs/>
                <w:sz w:val="20"/>
                <w:szCs w:val="20"/>
              </w:rPr>
              <w:t>文字色</w:t>
            </w:r>
          </w:p>
        </w:tc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EBD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B15175">
            <w:pPr/>
            <w:r>
              <w:rPr>
                <w:b/>
                <w:bCs/>
                <w:sz w:val="20"/>
                <w:szCs w:val="20"/>
              </w:rPr>
              <w:t>边框色（高亮态）</w:t>
            </w:r>
          </w:p>
        </w:tc>
      </w:tr>
      <w:tr w14:paraId="3CF58954">
        <w:tblPrEx>
          <w:tblLayout w:type="fixed"/>
        </w:tblPrEx>
        <w:tc>
          <w:tcPr>
            <w:tcW w:w="18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B98A5A">
            <w:pPr/>
            <w:r>
              <w:rPr>
                <w:sz w:val="20"/>
                <w:szCs w:val="20"/>
              </w:rPr>
              <w:t>红色</w:t>
            </w:r>
          </w:p>
        </w:tc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263FA9">
            <w:pPr/>
            <w:r>
              <w:rPr>
                <w:sz w:val="20"/>
                <w:szCs w:val="20"/>
              </w:rPr>
              <w:t>#FCEBEB</w:t>
            </w:r>
          </w:p>
        </w:tc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F3CA39">
            <w:pPr/>
            <w:r>
              <w:rPr>
                <w:sz w:val="20"/>
                <w:szCs w:val="20"/>
              </w:rPr>
              <w:t>#791F1F</w:t>
            </w:r>
          </w:p>
        </w:tc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A5B2B7">
            <w:pPr/>
            <w:r>
              <w:rPr>
                <w:sz w:val="20"/>
                <w:szCs w:val="20"/>
              </w:rPr>
              <w:t>#E24B4A</w:t>
            </w:r>
          </w:p>
        </w:tc>
      </w:tr>
      <w:tr w14:paraId="740C67D0">
        <w:tblPrEx>
          <w:tblLayout w:type="fixed"/>
        </w:tblPrEx>
        <w:tc>
          <w:tcPr>
            <w:tcW w:w="18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5BA562">
            <w:pPr/>
            <w:r>
              <w:rPr>
                <w:sz w:val="20"/>
                <w:szCs w:val="20"/>
              </w:rPr>
              <w:t>橙色</w:t>
            </w:r>
          </w:p>
        </w:tc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DBC3AC">
            <w:pPr/>
            <w:r>
              <w:rPr>
                <w:sz w:val="20"/>
                <w:szCs w:val="20"/>
              </w:rPr>
              <w:t>#FAEEDA</w:t>
            </w:r>
          </w:p>
        </w:tc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ABB921">
            <w:pPr/>
            <w:r>
              <w:rPr>
                <w:sz w:val="20"/>
                <w:szCs w:val="20"/>
              </w:rPr>
              <w:t>#633806</w:t>
            </w:r>
          </w:p>
        </w:tc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709864">
            <w:pPr/>
            <w:r>
              <w:rPr>
                <w:sz w:val="20"/>
                <w:szCs w:val="20"/>
              </w:rPr>
              <w:t>#EF9F27</w:t>
            </w:r>
          </w:p>
        </w:tc>
      </w:tr>
      <w:tr w14:paraId="181CC688">
        <w:tblPrEx>
          <w:tblLayout w:type="fixed"/>
        </w:tblPrEx>
        <w:tc>
          <w:tcPr>
            <w:tcW w:w="18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02AA68">
            <w:pPr/>
            <w:r>
              <w:rPr>
                <w:sz w:val="20"/>
                <w:szCs w:val="20"/>
              </w:rPr>
              <w:t>绿色</w:t>
            </w:r>
          </w:p>
        </w:tc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76FA1F">
            <w:pPr/>
            <w:r>
              <w:rPr>
                <w:sz w:val="20"/>
                <w:szCs w:val="20"/>
              </w:rPr>
              <w:t>#E1F5EE</w:t>
            </w:r>
          </w:p>
        </w:tc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F679BE">
            <w:pPr/>
            <w:r>
              <w:rPr>
                <w:sz w:val="20"/>
                <w:szCs w:val="20"/>
              </w:rPr>
              <w:t>#085041</w:t>
            </w:r>
          </w:p>
        </w:tc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2CAB60">
            <w:pPr/>
            <w:r>
              <w:rPr>
                <w:sz w:val="20"/>
                <w:szCs w:val="20"/>
              </w:rPr>
              <w:t>#1D9E75</w:t>
            </w:r>
          </w:p>
        </w:tc>
      </w:tr>
      <w:tr w14:paraId="795AA30D">
        <w:tblPrEx>
          <w:tblLayout w:type="fixed"/>
        </w:tblPrEx>
        <w:tc>
          <w:tcPr>
            <w:tcW w:w="18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5B1915">
            <w:pPr/>
            <w:r>
              <w:rPr>
                <w:sz w:val="20"/>
                <w:szCs w:val="20"/>
              </w:rPr>
              <w:t>蓝色</w:t>
            </w:r>
          </w:p>
        </w:tc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91DDE3">
            <w:pPr/>
            <w:r>
              <w:rPr>
                <w:sz w:val="20"/>
                <w:szCs w:val="20"/>
              </w:rPr>
              <w:t>#E6F1FB</w:t>
            </w:r>
          </w:p>
        </w:tc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505F8B">
            <w:pPr/>
            <w:r>
              <w:rPr>
                <w:sz w:val="20"/>
                <w:szCs w:val="20"/>
              </w:rPr>
              <w:t>#0C447C</w:t>
            </w:r>
          </w:p>
        </w:tc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3D6597">
            <w:pPr/>
            <w:r>
              <w:rPr>
                <w:sz w:val="20"/>
                <w:szCs w:val="20"/>
              </w:rPr>
              <w:t>#378ADD</w:t>
            </w:r>
          </w:p>
        </w:tc>
      </w:tr>
      <w:tr w14:paraId="2830D050">
        <w:tblPrEx>
          <w:tblLayout w:type="fixed"/>
        </w:tblPrEx>
        <w:tc>
          <w:tcPr>
            <w:tcW w:w="18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D404B4">
            <w:pPr/>
            <w:r>
              <w:rPr>
                <w:sz w:val="20"/>
                <w:szCs w:val="20"/>
              </w:rPr>
              <w:t>紫色</w:t>
            </w:r>
          </w:p>
        </w:tc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CAF0F8">
            <w:pPr/>
            <w:r>
              <w:rPr>
                <w:sz w:val="20"/>
                <w:szCs w:val="20"/>
              </w:rPr>
              <w:t>#EEEDFE</w:t>
            </w:r>
          </w:p>
        </w:tc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0F3F06">
            <w:pPr/>
            <w:r>
              <w:rPr>
                <w:sz w:val="20"/>
                <w:szCs w:val="20"/>
              </w:rPr>
              <w:t>#3C3489</w:t>
            </w:r>
          </w:p>
        </w:tc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EEEB53">
            <w:pPr/>
            <w:r>
              <w:rPr>
                <w:sz w:val="20"/>
                <w:szCs w:val="20"/>
              </w:rPr>
              <w:t>#6B5BCC</w:t>
            </w:r>
          </w:p>
        </w:tc>
      </w:tr>
    </w:tbl>
    <w:p w14:paraId="3E679B5B">
      <w:pPr>
        <w:spacing w:after="100"/>
      </w:pPr>
    </w:p>
    <w:p w14:paraId="38573E03">
      <w:pPr>
        <w:shd w:val="clear" w:fill="FAEEDA"/>
        <w:spacing w:before="120" w:after="120"/>
      </w:pPr>
      <w:r>
        <w:rPr>
          <w:i/>
          <w:iCs/>
          <w:color w:val="633806"/>
          <w:sz w:val="21"/>
          <w:szCs w:val="21"/>
        </w:rPr>
        <w:t>💡 分类调色的力量：管理员一键改分类色，全系统视觉跟着变。比如"行业类目"从蓝换成灰，所有客户列表上的"服装类""美妆类"等标签全部同步变化。</w:t>
      </w:r>
    </w:p>
    <w:p w14:paraId="526142FC">
      <w:pPr>
        <w:pStyle w:val="4"/>
        <w:spacing w:before="280" w:after="140"/>
      </w:pPr>
      <w:r>
        <w:rPr>
          <w:b/>
          <w:bCs/>
          <w:sz w:val="24"/>
          <w:szCs w:val="24"/>
        </w:rPr>
        <w:t>成交标签自动化</w:t>
      </w:r>
    </w:p>
    <w:p w14:paraId="6B68A3D3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成交标签由产品管理自动生成，不在标签管理维护</w:t>
      </w:r>
    </w:p>
    <w:p w14:paraId="21E2F1F8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销售勾选某产品成交时，系统自动给客户加"成交·XX"绿色标签</w:t>
      </w:r>
    </w:p>
    <w:p w14:paraId="6AB27E90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退款时不删除标签，但产品标签会变红+删除线</w:t>
      </w:r>
    </w:p>
    <w:p w14:paraId="32EF5FD8">
      <w:pPr>
        <w:pStyle w:val="3"/>
        <w:spacing w:before="360" w:after="180"/>
      </w:pPr>
      <w:r>
        <w:rPr>
          <w:b/>
          <w:bCs/>
          <w:sz w:val="28"/>
          <w:szCs w:val="28"/>
        </w:rPr>
        <w:t>5.8 产品管理</w:t>
      </w:r>
    </w:p>
    <w:p w14:paraId="4FA5D620">
      <w:pPr>
        <w:pStyle w:val="4"/>
        <w:spacing w:before="280" w:after="140"/>
      </w:pPr>
      <w:r>
        <w:rPr>
          <w:b/>
          <w:bCs/>
          <w:sz w:val="24"/>
          <w:szCs w:val="24"/>
        </w:rPr>
        <w:t>列定义（5 列）</w:t>
      </w:r>
    </w:p>
    <w:p w14:paraId="08E42C86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产品名 + 副标题</w:t>
      </w:r>
    </w:p>
    <w:p w14:paraId="3CA888FE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价格</w:t>
      </w:r>
    </w:p>
    <w:p w14:paraId="504D1390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咨询类（开关，是/否）—— 关键字段</w:t>
      </w:r>
    </w:p>
    <w:p w14:paraId="27B5CDA6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本月成交</w:t>
      </w:r>
    </w:p>
    <w:p w14:paraId="68114034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状态（在售/已下架）</w:t>
      </w:r>
    </w:p>
    <w:p w14:paraId="4F98F815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操作（编辑）</w:t>
      </w:r>
    </w:p>
    <w:p w14:paraId="76A02BA4">
      <w:pPr>
        <w:pStyle w:val="4"/>
        <w:spacing w:before="280" w:after="140"/>
      </w:pPr>
      <w:r>
        <w:rPr>
          <w:b/>
          <w:bCs/>
          <w:sz w:val="24"/>
          <w:szCs w:val="24"/>
        </w:rPr>
        <w:t>"咨询类"开关的业务含义</w:t>
      </w:r>
    </w:p>
    <w:p w14:paraId="0325B3EC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当客户成交了"咨询类=是"的产品时，系统**自动**把客户加入咨询池</w:t>
      </w:r>
    </w:p>
    <w:p w14:paraId="6FCCCB31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当前咨询类产品：</w:t>
      </w:r>
      <w:r>
        <w:rPr>
          <w:rFonts w:hint="eastAsia"/>
          <w:sz w:val="22"/>
          <w:szCs w:val="22"/>
          <w:lang w:eastAsia="zh-CN"/>
        </w:rPr>
        <w:t>管理商学院</w:t>
      </w:r>
      <w:r>
        <w:rPr>
          <w:sz w:val="22"/>
          <w:szCs w:val="22"/>
        </w:rPr>
        <w:t>（¥59,800）</w:t>
      </w:r>
      <w:r>
        <w:rPr>
          <w:rFonts w:hint="eastAsia"/>
          <w:sz w:val="22"/>
          <w:szCs w:val="22"/>
          <w:lang w:eastAsia="zh-CN"/>
        </w:rPr>
        <w:t>与管理商学院年度（79800）</w:t>
      </w:r>
      <w:r>
        <w:rPr>
          <w:sz w:val="22"/>
          <w:szCs w:val="22"/>
        </w:rPr>
        <w:t>、</w:t>
      </w:r>
      <w:r>
        <w:rPr>
          <w:rFonts w:hint="eastAsia"/>
          <w:sz w:val="22"/>
          <w:szCs w:val="22"/>
          <w:lang w:eastAsia="zh-CN"/>
        </w:rPr>
        <w:t>AI陪跑</w:t>
      </w:r>
      <w:r>
        <w:rPr>
          <w:sz w:val="22"/>
          <w:szCs w:val="22"/>
        </w:rPr>
        <w:t>（</w:t>
      </w:r>
      <w:r>
        <w:rPr>
          <w:rFonts w:hint="eastAsia"/>
          <w:sz w:val="22"/>
          <w:szCs w:val="22"/>
          <w:lang w:eastAsia="zh-CN"/>
        </w:rPr>
        <w:t>39800）、AI陪跑年度（99800）</w:t>
      </w:r>
    </w:p>
    <w:p w14:paraId="5E5BD5FA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非咨询类产品：电商管理课</w:t>
      </w:r>
      <w:r>
        <w:rPr>
          <w:rFonts w:hint="eastAsia"/>
          <w:sz w:val="22"/>
          <w:szCs w:val="22"/>
          <w:lang w:eastAsia="zh-CN"/>
        </w:rPr>
        <w:t>、电商</w:t>
      </w:r>
      <w:r>
        <w:rPr>
          <w:sz w:val="22"/>
          <w:szCs w:val="22"/>
        </w:rPr>
        <w:t>AI 课</w:t>
      </w:r>
    </w:p>
    <w:p w14:paraId="23092AD1">
      <w:pPr>
        <w:spacing w:after="100"/>
      </w:pPr>
    </w:p>
    <w:p w14:paraId="0F6120A5">
      <w:pPr>
        <w:shd w:val="clear" w:fill="FAEEDA"/>
        <w:spacing w:before="120" w:after="120"/>
      </w:pPr>
      <w:r>
        <w:rPr>
          <w:i/>
          <w:iCs/>
          <w:color w:val="633806"/>
          <w:sz w:val="21"/>
          <w:szCs w:val="21"/>
        </w:rPr>
        <w:t>💡 销售客户列表上**没有"咨询池"勾选列**——客户是否进咨询池由产品自动触发，销售不需要任何操作。</w:t>
      </w:r>
    </w:p>
    <w:p w14:paraId="2E3E58D5">
      <w:pPr/>
      <w:r>
        <w:br w:type="page"/>
      </w:r>
    </w:p>
    <w:p w14:paraId="657F5521">
      <w:pPr>
        <w:pStyle w:val="2"/>
        <w:spacing w:before="480" w:after="240"/>
      </w:pPr>
      <w:r>
        <w:rPr>
          <w:b/>
          <w:bCs/>
          <w:sz w:val="32"/>
          <w:szCs w:val="32"/>
        </w:rPr>
        <w:t>六、关键业务流程</w:t>
      </w:r>
    </w:p>
    <w:p w14:paraId="2F551C25">
      <w:pPr>
        <w:pStyle w:val="3"/>
        <w:spacing w:before="360" w:after="180"/>
      </w:pPr>
      <w:r>
        <w:rPr>
          <w:b/>
          <w:bCs/>
          <w:sz w:val="28"/>
          <w:szCs w:val="28"/>
        </w:rPr>
        <w:t>6.1 客户成交→咨询服务全流程</w:t>
      </w:r>
    </w:p>
    <w:p w14:paraId="75DBF4DF">
      <w:pPr>
        <w:pStyle w:val="17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>销售在客户行的"已购课程"列添加产品（如"电商管理咨询"）</w:t>
      </w:r>
    </w:p>
    <w:p w14:paraId="60DA18CB">
      <w:pPr>
        <w:pStyle w:val="17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>系统检查产品的"咨询类"=是 → 自动把客户加入咨询池"待认领"状态</w:t>
      </w:r>
    </w:p>
    <w:p w14:paraId="1F633F78">
      <w:pPr>
        <w:pStyle w:val="17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>咨询池上方提示有新客户，咨询师看到该客户</w:t>
      </w:r>
    </w:p>
    <w:p w14:paraId="0A145456">
      <w:pPr>
        <w:pStyle w:val="17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>某咨询师点击"认领" → 创建客户↔咨询师关系记录</w:t>
      </w:r>
    </w:p>
    <w:p w14:paraId="2C40B08B">
      <w:pPr>
        <w:pStyle w:val="17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>咨询师在自己的"我的咨询客户"列表上填写咨询周期</w:t>
      </w:r>
    </w:p>
    <w:p w14:paraId="456A9476">
      <w:pPr>
        <w:pStyle w:val="17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>咨询师按周期跟客户开会、上传咨询日志</w:t>
      </w:r>
    </w:p>
    <w:p w14:paraId="57C3373B">
      <w:pPr>
        <w:pStyle w:val="17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>如需联合服务，其他咨询师在咨询池点击"加入服务"即可（无需协调）</w:t>
      </w:r>
    </w:p>
    <w:p w14:paraId="15EF447B">
      <w:pPr>
        <w:pStyle w:val="3"/>
        <w:spacing w:before="360" w:after="180"/>
      </w:pPr>
      <w:r>
        <w:rPr>
          <w:b/>
          <w:bCs/>
          <w:sz w:val="28"/>
          <w:szCs w:val="28"/>
        </w:rPr>
        <w:t>6.2 退款流程</w:t>
      </w:r>
    </w:p>
    <w:p w14:paraId="4A01C9BC">
      <w:pPr>
        <w:pStyle w:val="17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>销售在客户的"已购课程"列点击产品标签的 ×</w:t>
      </w:r>
    </w:p>
    <w:p w14:paraId="6D1312A4">
      <w:pPr>
        <w:pStyle w:val="17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>弹出确认对话框，销售确认</w:t>
      </w:r>
    </w:p>
    <w:p w14:paraId="2E5AE5CD">
      <w:pPr>
        <w:pStyle w:val="17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>立即生效，无需审批</w:t>
      </w:r>
    </w:p>
    <w:p w14:paraId="07F28B6F">
      <w:pPr>
        <w:pStyle w:val="17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>产品标签变为红色+删除线</w:t>
      </w:r>
    </w:p>
    <w:p w14:paraId="6F957018">
      <w:pPr>
        <w:pStyle w:val="17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>如果是当月退款：本月成交数和金额扣减；双月数据也扣减</w:t>
      </w:r>
    </w:p>
    <w:p w14:paraId="7EEFB1CA">
      <w:pPr>
        <w:pStyle w:val="17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>如果是双月内但非当月退款：仅扣减双月数据</w:t>
      </w:r>
    </w:p>
    <w:p w14:paraId="2F62880F">
      <w:pPr>
        <w:pStyle w:val="17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>如果是双月外退款：所有数据不变（不扭曲历史）</w:t>
      </w:r>
    </w:p>
    <w:p w14:paraId="42BEB79A">
      <w:pPr>
        <w:pStyle w:val="17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>咨询师列表上该客户依然可见，操作按钮变橙色"退回咨询池"</w:t>
      </w:r>
    </w:p>
    <w:p w14:paraId="00902A1B">
      <w:pPr>
        <w:pStyle w:val="3"/>
        <w:spacing w:before="360" w:after="180"/>
      </w:pPr>
      <w:r>
        <w:rPr>
          <w:b/>
          <w:bCs/>
          <w:sz w:val="28"/>
          <w:szCs w:val="28"/>
        </w:rPr>
        <w:t>6.3 微信号流转流程</w:t>
      </w:r>
    </w:p>
    <w:p w14:paraId="51CA7ECD">
      <w:pPr>
        <w:pStyle w:val="17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>管理员在微信号管理点击某微信号的"流转"按钮</w:t>
      </w:r>
    </w:p>
    <w:p w14:paraId="4F1BEC45">
      <w:pPr>
        <w:pStyle w:val="17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>弹出对话框：选目标销售、显示当前客户数、必填流转原因</w:t>
      </w:r>
    </w:p>
    <w:p w14:paraId="758FF035">
      <w:pPr>
        <w:pStyle w:val="17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>确认后立即生效，所有客户跟随迁移</w:t>
      </w:r>
    </w:p>
    <w:p w14:paraId="135011E3">
      <w:pPr>
        <w:pStyle w:val="17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>流转记录保留"X 天前从 Y 流转"</w:t>
      </w:r>
    </w:p>
    <w:p w14:paraId="4DD67CF1">
      <w:pPr>
        <w:pStyle w:val="3"/>
        <w:spacing w:before="360" w:after="180"/>
      </w:pPr>
      <w:r>
        <w:rPr>
          <w:b/>
          <w:bCs/>
          <w:sz w:val="28"/>
          <w:szCs w:val="28"/>
        </w:rPr>
        <w:t>6.4 咨询师退回咨询池流程</w:t>
      </w:r>
    </w:p>
    <w:p w14:paraId="33C6AC39">
      <w:pPr>
        <w:pStyle w:val="17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>咨询师在自己的"我的咨询客户"列表点击客户行的"退回咨询池"</w:t>
      </w:r>
    </w:p>
    <w:p w14:paraId="5107A5AA">
      <w:pPr>
        <w:pStyle w:val="17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>弹出确认对话框，咨询师确认</w:t>
      </w:r>
    </w:p>
    <w:p w14:paraId="07791D64">
      <w:pPr>
        <w:pStyle w:val="17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>我跟该客户的服务关系记录变为"已结束"</w:t>
      </w:r>
    </w:p>
    <w:p w14:paraId="231EDADD">
      <w:pPr>
        <w:pStyle w:val="17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>如果该客户还有其他咨询师在服务：客户在咨询池显示状态保持"服务中"</w:t>
      </w:r>
    </w:p>
    <w:p w14:paraId="71CBEE67">
      <w:pPr>
        <w:pStyle w:val="17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>如果该客户没有其他咨询师：客户在咨询池显示"待认领"</w:t>
      </w:r>
    </w:p>
    <w:p w14:paraId="347380E3">
      <w:pPr/>
      <w:r>
        <w:br w:type="page"/>
      </w:r>
    </w:p>
    <w:p w14:paraId="6EEC2B66">
      <w:pPr>
        <w:pStyle w:val="2"/>
        <w:spacing w:before="480" w:after="240"/>
      </w:pPr>
      <w:r>
        <w:rPr>
          <w:b/>
          <w:bCs/>
          <w:sz w:val="32"/>
          <w:szCs w:val="32"/>
        </w:rPr>
        <w:t>七、权限矩阵</w:t>
      </w:r>
    </w:p>
    <w:p w14:paraId="0D180F47">
      <w:pPr>
        <w:pStyle w:val="3"/>
        <w:spacing w:before="360" w:after="180"/>
      </w:pPr>
      <w:r>
        <w:rPr>
          <w:b/>
          <w:bCs/>
          <w:sz w:val="28"/>
          <w:szCs w:val="28"/>
        </w:rPr>
        <w:t>7.1 销售权限</w:t>
      </w:r>
    </w:p>
    <w:p w14:paraId="079E1F24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可写：自己的客户列表（添加/编辑客户、打标签</w:t>
      </w:r>
      <w:r>
        <w:rPr>
          <w:rFonts w:hint="eastAsia"/>
          <w:sz w:val="22"/>
          <w:szCs w:val="22"/>
          <w:lang w:eastAsia="zh-CN"/>
        </w:rPr>
        <w:t>、删除标签</w:t>
      </w:r>
      <w:r>
        <w:rPr>
          <w:sz w:val="22"/>
          <w:szCs w:val="22"/>
        </w:rPr>
        <w:t>、添加产品、发起退款、修改备注、设置下次跟进）</w:t>
      </w:r>
    </w:p>
    <w:p w14:paraId="7C1165F4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可读：自己的客户的咨询日志（仅查看）</w:t>
      </w:r>
    </w:p>
    <w:p w14:paraId="5B3AAC45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不可访问：其他销售的客户、咨询师视图、管理员视图</w:t>
      </w:r>
    </w:p>
    <w:p w14:paraId="35E2E8C7">
      <w:pPr>
        <w:pStyle w:val="3"/>
        <w:spacing w:before="360" w:after="180"/>
      </w:pPr>
      <w:r>
        <w:rPr>
          <w:b/>
          <w:bCs/>
          <w:sz w:val="28"/>
          <w:szCs w:val="28"/>
        </w:rPr>
        <w:t>7.2 咨询师权限</w:t>
      </w:r>
    </w:p>
    <w:p w14:paraId="24FCCE65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可写：自己的咨询客户（设置咨询周期、上传日志、退回咨询池、给客户加咨询师标签）</w:t>
      </w:r>
    </w:p>
    <w:p w14:paraId="7DC10A79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可读：咨询池所有客户、所有客户的咨询日志（自己的可编辑，他人的只能查看）</w:t>
      </w:r>
    </w:p>
    <w:p w14:paraId="604404B8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可操作：咨询池中任何客户的"认领"或"加入服务"</w:t>
      </w:r>
    </w:p>
    <w:p w14:paraId="54009FE4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不可访问：销售客户列表、管理员视图</w:t>
      </w:r>
    </w:p>
    <w:p w14:paraId="6A54D97B">
      <w:pPr>
        <w:pStyle w:val="3"/>
        <w:spacing w:before="360" w:after="180"/>
      </w:pPr>
      <w:r>
        <w:rPr>
          <w:b/>
          <w:bCs/>
          <w:sz w:val="28"/>
          <w:szCs w:val="28"/>
        </w:rPr>
        <w:t>7.3 管理员权限</w:t>
      </w:r>
    </w:p>
    <w:p w14:paraId="78B57F19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可写：人员账号、微信号流转、产品、标签分类、客户归属调整</w:t>
      </w:r>
    </w:p>
    <w:p w14:paraId="0C8E4A93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可读：所有数据（全公司客户、所有咨询日志、所有数据复盘）</w:t>
      </w:r>
    </w:p>
    <w:p w14:paraId="1697F9DC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不可操作：客户认领（只读）、咨询日志（不能上传/编辑别人的）</w:t>
      </w:r>
    </w:p>
    <w:p w14:paraId="436884A4">
      <w:pPr>
        <w:spacing w:after="100"/>
      </w:pPr>
    </w:p>
    <w:p w14:paraId="48D48AAC">
      <w:pPr>
        <w:shd w:val="clear" w:fill="FAEEDA"/>
        <w:spacing w:before="120" w:after="120"/>
      </w:pPr>
      <w:r>
        <w:rPr>
          <w:i/>
          <w:iCs/>
          <w:color w:val="633806"/>
          <w:sz w:val="21"/>
          <w:szCs w:val="21"/>
        </w:rPr>
        <w:t>💡 管理员的设计原则是"观察全局，不干预具体业务执行"。管理员主要管"人、规则、资产"三件事。</w:t>
      </w:r>
    </w:p>
    <w:p w14:paraId="62B5342E">
      <w:pPr/>
      <w:r>
        <w:br w:type="page"/>
      </w:r>
    </w:p>
    <w:p w14:paraId="76CB979D">
      <w:pPr>
        <w:pStyle w:val="2"/>
        <w:spacing w:before="480" w:after="240"/>
      </w:pPr>
      <w:r>
        <w:rPr>
          <w:b/>
          <w:bCs/>
          <w:sz w:val="32"/>
          <w:szCs w:val="32"/>
        </w:rPr>
        <w:t>八、关键状态机</w:t>
      </w:r>
    </w:p>
    <w:p w14:paraId="1F4D64BE">
      <w:pPr>
        <w:pStyle w:val="3"/>
        <w:spacing w:before="360" w:after="180"/>
      </w:pPr>
      <w:r>
        <w:rPr>
          <w:b/>
          <w:bCs/>
          <w:sz w:val="28"/>
          <w:szCs w:val="28"/>
        </w:rPr>
        <w:t>8.1 客户生命周期</w:t>
      </w:r>
    </w:p>
    <w:p w14:paraId="12F732C1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线索（录入即 SA）→ 跟进中 → 成交 → 入咨询池（如成交咨询类产品）→ 咨询服务中 → 周期结束/续费/退款</w:t>
      </w:r>
    </w:p>
    <w:p w14:paraId="1ED38EE1">
      <w:pPr>
        <w:pStyle w:val="3"/>
        <w:spacing w:before="360" w:after="180"/>
      </w:pPr>
      <w:r>
        <w:rPr>
          <w:b/>
          <w:bCs/>
          <w:sz w:val="28"/>
          <w:szCs w:val="28"/>
        </w:rPr>
        <w:t>8.2 客户↔咨询师关系状态</w:t>
      </w:r>
    </w:p>
    <w:p w14:paraId="527E5864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待认领（咨询池中无人服务）</w:t>
      </w:r>
    </w:p>
    <w:p w14:paraId="1AC445BA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进行中（被至少一个咨询师服务）</w:t>
      </w:r>
    </w:p>
    <w:p w14:paraId="28E97E97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已结束（所有咨询师都退回，客户归档）</w:t>
      </w:r>
    </w:p>
    <w:p w14:paraId="6426CE8B">
      <w:pPr>
        <w:pStyle w:val="3"/>
        <w:spacing w:before="360" w:after="180"/>
      </w:pPr>
      <w:r>
        <w:rPr>
          <w:b/>
          <w:bCs/>
          <w:sz w:val="28"/>
          <w:szCs w:val="28"/>
        </w:rPr>
        <w:t>8.3 订单状态</w:t>
      </w:r>
    </w:p>
    <w:p w14:paraId="000F94E8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正常 → 已退款（视觉：红色+删除线，但记录保留）</w:t>
      </w:r>
    </w:p>
    <w:p w14:paraId="17527E85">
      <w:pPr>
        <w:pStyle w:val="3"/>
        <w:spacing w:before="360" w:after="180"/>
      </w:pPr>
      <w:r>
        <w:rPr>
          <w:b/>
          <w:bCs/>
          <w:sz w:val="28"/>
          <w:szCs w:val="28"/>
        </w:rPr>
        <w:t>8.4 咨询周期状态</w:t>
      </w:r>
    </w:p>
    <w:p w14:paraId="3A4110FA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进行中（在咨询周期内）</w:t>
      </w:r>
    </w:p>
    <w:p w14:paraId="43436DEE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临近到期（30 天内到期）</w:t>
      </w:r>
    </w:p>
    <w:p w14:paraId="22C5E4F1">
      <w:pPr>
        <w:pStyle w:val="17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已超期（超过咨询周期截止日，但客户依然可在列表中）</w:t>
      </w:r>
    </w:p>
    <w:p w14:paraId="6CBEAC92">
      <w:pPr>
        <w:spacing w:after="100"/>
      </w:pPr>
    </w:p>
    <w:p w14:paraId="1CB09D42">
      <w:pPr>
        <w:shd w:val="clear" w:fill="FAEEDA"/>
        <w:spacing w:before="120" w:after="120"/>
      </w:pPr>
      <w:r>
        <w:rPr>
          <w:i/>
          <w:iCs/>
          <w:color w:val="633806"/>
          <w:sz w:val="21"/>
          <w:szCs w:val="21"/>
        </w:rPr>
        <w:t>💡 已超期不等于结束服务关系。咨询师可以继续跟客户联系，比如沟通续费。</w:t>
      </w:r>
    </w:p>
    <w:p w14:paraId="0B3AD6C7">
      <w:pPr/>
      <w:r>
        <w:br w:type="page"/>
      </w:r>
    </w:p>
    <w:p w14:paraId="059A101B">
      <w:pPr>
        <w:pStyle w:val="2"/>
        <w:spacing w:before="480" w:after="240"/>
      </w:pPr>
      <w:r>
        <w:rPr>
          <w:b/>
          <w:bCs/>
          <w:sz w:val="32"/>
          <w:szCs w:val="32"/>
        </w:rPr>
        <w:t>九、设计哲学小结</w:t>
      </w:r>
    </w:p>
    <w:p w14:paraId="2ED5F3F1">
      <w:pPr>
        <w:pStyle w:val="3"/>
        <w:spacing w:before="360" w:after="180"/>
      </w:pPr>
      <w:r>
        <w:rPr>
          <w:b/>
          <w:bCs/>
          <w:sz w:val="28"/>
          <w:szCs w:val="28"/>
        </w:rPr>
        <w:t>9.1 极简优于全面</w:t>
      </w:r>
    </w:p>
    <w:p w14:paraId="302F31EC">
      <w:pPr>
        <w:spacing w:before="0" w:after="100"/>
      </w:pPr>
      <w:r>
        <w:rPr>
          <w:sz w:val="22"/>
          <w:szCs w:val="22"/>
        </w:rPr>
        <w:t>整套设计中我们多次砍掉了过度复杂的功能：咨询池不分 tab、咨询师不分方向、退款无审批、销售不勾选咨询池。每一次砍简都让真实使用流程更顺畅。</w:t>
      </w:r>
    </w:p>
    <w:p w14:paraId="78AAA980">
      <w:pPr>
        <w:pStyle w:val="3"/>
        <w:spacing w:before="360" w:after="180"/>
      </w:pPr>
      <w:r>
        <w:rPr>
          <w:b/>
          <w:bCs/>
          <w:sz w:val="28"/>
          <w:szCs w:val="28"/>
        </w:rPr>
        <w:t>9.2 信息中心化</w:t>
      </w:r>
    </w:p>
    <w:p w14:paraId="5D93A8FD">
      <w:pPr>
        <w:spacing w:before="0" w:after="100"/>
      </w:pPr>
      <w:r>
        <w:rPr>
          <w:sz w:val="22"/>
          <w:szCs w:val="22"/>
        </w:rPr>
        <w:t>标签的分类调色机制、产品的咨询类开关、客户跟着微信走——这些都是"在一个地方维护，全系统响应"的设计。避免分散维护带来的不一致。</w:t>
      </w:r>
    </w:p>
    <w:p w14:paraId="3CB1426A">
      <w:pPr>
        <w:pStyle w:val="3"/>
        <w:spacing w:before="360" w:after="180"/>
      </w:pPr>
      <w:r>
        <w:rPr>
          <w:b/>
          <w:bCs/>
          <w:sz w:val="28"/>
          <w:szCs w:val="28"/>
        </w:rPr>
        <w:t>9.3 视觉规则一致性</w:t>
      </w:r>
    </w:p>
    <w:p w14:paraId="2A772EE8">
      <w:pPr>
        <w:spacing w:before="0" w:after="100"/>
      </w:pPr>
      <w:r>
        <w:rPr>
          <w:sz w:val="22"/>
          <w:szCs w:val="22"/>
        </w:rPr>
        <w:t>三色主题（蓝/绿/橙）、相同的字号、相同的圆角、相同的标签调色——任何角色在任何页面都能立刻识别自己在哪一层。</w:t>
      </w:r>
    </w:p>
    <w:p w14:paraId="4292296D">
      <w:pPr>
        <w:pStyle w:val="3"/>
        <w:spacing w:before="360" w:after="180"/>
      </w:pPr>
      <w:r>
        <w:rPr>
          <w:b/>
          <w:bCs/>
          <w:sz w:val="28"/>
          <w:szCs w:val="28"/>
        </w:rPr>
        <w:t>9.4 为 500 人团队优化</w:t>
      </w:r>
    </w:p>
    <w:p w14:paraId="352DC124">
      <w:pPr>
        <w:spacing w:before="0" w:after="100"/>
      </w:pPr>
      <w:r>
        <w:rPr>
          <w:sz w:val="22"/>
          <w:szCs w:val="22"/>
        </w:rPr>
        <w:t>产能异常自动警示、新人保护期、双月转化率（避免老销售吃老本）、客户跟着微信走（避免人员变动客户丢失）——这些都是 500 人规模才会真正产生价值的设计。</w:t>
      </w:r>
    </w:p>
    <w:p w14:paraId="6C34A90C">
      <w:pPr>
        <w:pStyle w:val="3"/>
        <w:spacing w:before="360" w:after="180"/>
      </w:pPr>
      <w:r>
        <w:rPr>
          <w:b/>
          <w:bCs/>
          <w:sz w:val="28"/>
          <w:szCs w:val="28"/>
        </w:rPr>
        <w:t>9.5 数据带行动暗示</w:t>
      </w:r>
    </w:p>
    <w:p w14:paraId="017584D7">
      <w:pPr>
        <w:spacing w:before="0" w:after="100"/>
      </w:pPr>
      <w:r>
        <w:rPr>
          <w:sz w:val="22"/>
          <w:szCs w:val="22"/>
        </w:rPr>
        <w:t>数据复盘的每个数据卡片旁配一句暗示文案。不只是堆数字，而是告诉用户"下一步该做什么"。这是 500 人团队中提升效率的关键。</w:t>
      </w:r>
    </w:p>
    <w:p w14:paraId="5D5243F9">
      <w:pPr>
        <w:spacing w:after="100"/>
      </w:pPr>
    </w:p>
    <w:p w14:paraId="34E00E69">
      <w:pPr>
        <w:spacing w:after="100"/>
      </w:pPr>
    </w:p>
    <w:p w14:paraId="4530F0FB">
      <w:pPr>
        <w:spacing w:before="480"/>
        <w:jc w:val="center"/>
      </w:pPr>
      <w:r>
        <w:rPr>
          <w:i/>
          <w:iCs/>
          <w:color w:val="999999"/>
          <w:sz w:val="22"/>
          <w:szCs w:val="22"/>
        </w:rPr>
        <w:t>—— 文档结束 ——</w:t>
      </w:r>
    </w:p>
    <w:sectPr>
      <w:headerReference r:id="rId3" w:type="default"/>
      <w:footerReference r:id="rId4" w:type="default"/>
      <w:pgSz w:w="12240" w:h="15840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Microsoft YaHei"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ple Color Emoji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691065">
    <w:pPr>
      <w:jc w:val="center"/>
    </w:pPr>
    <w:r>
      <w:rPr>
        <w:color w:val="999999"/>
        <w:sz w:val="18"/>
        <w:szCs w:val="18"/>
      </w:rPr>
      <w:t xml:space="preserve">第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 xml:space="preserve">PAGE</w:instrText>
    </w:r>
    <w:r>
      <w:rPr>
        <w:color w:val="999999"/>
        <w:sz w:val="18"/>
        <w:szCs w:val="18"/>
      </w:rPr>
      <w:fldChar w:fldCharType="separate"/>
    </w:r>
    <w:r>
      <w:rPr>
        <w:color w:val="999999"/>
        <w:sz w:val="18"/>
        <w:szCs w:val="18"/>
      </w:rPr>
      <w:fldChar w:fldCharType="end"/>
    </w:r>
    <w:r>
      <w:rPr>
        <w:color w:val="999999"/>
        <w:sz w:val="18"/>
        <w:szCs w:val="18"/>
      </w:rPr>
      <w:t xml:space="preserve"> 页 / 共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 xml:space="preserve">NUMPAGES</w:instrText>
    </w:r>
    <w:r>
      <w:rPr>
        <w:color w:val="999999"/>
        <w:sz w:val="18"/>
        <w:szCs w:val="18"/>
      </w:rPr>
      <w:fldChar w:fldCharType="separate"/>
    </w:r>
    <w:r>
      <w:rPr>
        <w:color w:val="999999"/>
        <w:sz w:val="18"/>
        <w:szCs w:val="18"/>
      </w:rPr>
      <w:fldChar w:fldCharType="end"/>
    </w:r>
    <w:r>
      <w:rPr>
        <w:color w:val="999999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E8711D">
    <w:pPr>
      <w:jc w:val="right"/>
    </w:pPr>
    <w:r>
      <w:rPr>
        <w:color w:val="999999"/>
        <w:sz w:val="18"/>
        <w:szCs w:val="18"/>
      </w:rPr>
      <w:t>猫课 CRM 系统 · 开发需求文档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9F57FEB"/>
    <w:multiLevelType w:val="singleLevel"/>
    <w:tmpl w:val="69F57FEB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1">
    <w:nsid w:val="69F58001"/>
    <w:multiLevelType w:val="singleLevel"/>
    <w:tmpl w:val="69F58001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Microsoft YaHei" w:hAnsi="Microsoft YaHei" w:eastAsia="Microsoft YaHei" w:cs="Microsoft YaHe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Microsoft YaHei" w:hAnsi="Microsoft YaHei" w:eastAsia="Microsoft YaHei" w:cs="Microsoft YaHei"/>
      <w:sz w:val="22"/>
      <w:szCs w:val="22"/>
    </w:rPr>
  </w:style>
  <w:style w:type="paragraph" w:styleId="2">
    <w:name w:val="heading 1"/>
    <w:next w:val="1"/>
    <w:qFormat/>
    <w:uiPriority w:val="0"/>
    <w:pPr>
      <w:spacing w:before="480" w:after="240"/>
      <w:outlineLvl w:val="0"/>
    </w:pPr>
    <w:rPr>
      <w:rFonts w:ascii="Microsoft YaHei" w:hAnsi="Microsoft YaHei" w:eastAsia="Microsoft YaHei" w:cs="Microsoft YaHei"/>
      <w:b/>
      <w:bCs/>
      <w:color w:val="1A1A1A"/>
      <w:sz w:val="32"/>
      <w:szCs w:val="32"/>
    </w:rPr>
  </w:style>
  <w:style w:type="paragraph" w:styleId="3">
    <w:name w:val="heading 2"/>
    <w:next w:val="1"/>
    <w:qFormat/>
    <w:uiPriority w:val="0"/>
    <w:pPr>
      <w:spacing w:before="360" w:after="180"/>
      <w:outlineLvl w:val="1"/>
    </w:pPr>
    <w:rPr>
      <w:rFonts w:ascii="Microsoft YaHei" w:hAnsi="Microsoft YaHei" w:eastAsia="Microsoft YaHei" w:cs="Microsoft YaHei"/>
      <w:b/>
      <w:bCs/>
      <w:color w:val="1A1A1A"/>
      <w:sz w:val="28"/>
      <w:szCs w:val="28"/>
    </w:rPr>
  </w:style>
  <w:style w:type="paragraph" w:styleId="4">
    <w:name w:val="heading 3"/>
    <w:next w:val="1"/>
    <w:qFormat/>
    <w:uiPriority w:val="0"/>
    <w:pPr>
      <w:spacing w:before="280" w:after="140"/>
      <w:outlineLvl w:val="2"/>
    </w:pPr>
    <w:rPr>
      <w:rFonts w:ascii="Microsoft YaHei" w:hAnsi="Microsoft YaHei" w:eastAsia="Microsoft YaHei" w:cs="Microsoft YaHei"/>
      <w:b/>
      <w:bCs/>
      <w:color w:val="412402"/>
      <w:sz w:val="24"/>
      <w:szCs w:val="24"/>
    </w:rPr>
  </w:style>
  <w:style w:type="paragraph" w:styleId="5">
    <w:name w:val="heading 4"/>
    <w:next w:val="1"/>
    <w:qFormat/>
    <w:uiPriority w:val="0"/>
    <w:rPr>
      <w:rFonts w:ascii="Microsoft YaHei" w:hAnsi="Microsoft YaHei" w:eastAsia="Microsoft YaHei" w:cs="Microsoft YaHei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Microsoft YaHei" w:hAnsi="Microsoft YaHei" w:eastAsia="Microsoft YaHei" w:cs="Microsoft YaHei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Microsoft YaHei" w:hAnsi="Microsoft YaHei" w:eastAsia="Microsoft YaHei" w:cs="Microsoft YaHei"/>
      <w:color w:val="1F4D78"/>
      <w:sz w:val="22"/>
      <w:szCs w:val="22"/>
    </w:rPr>
  </w:style>
  <w:style w:type="character" w:default="1" w:styleId="11">
    <w:name w:val="Default Paragraph Font"/>
    <w:semiHidden/>
    <w:uiPriority w:val="0"/>
  </w:style>
  <w:style w:type="table" w:default="1" w:styleId="15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9"/>
    <w:unhideWhenUsed/>
    <w:uiPriority w:val="99"/>
    <w:pPr>
      <w:spacing w:after="0" w:line="240" w:lineRule="auto"/>
    </w:pPr>
    <w:rPr>
      <w:rFonts w:ascii="Microsoft YaHei" w:hAnsi="Microsoft YaHei" w:eastAsia="Microsoft YaHei" w:cs="Microsoft YaHei"/>
      <w:sz w:val="20"/>
      <w:szCs w:val="20"/>
    </w:rPr>
  </w:style>
  <w:style w:type="paragraph" w:styleId="9">
    <w:name w:val="footnote text"/>
    <w:link w:val="18"/>
    <w:unhideWhenUsed/>
    <w:uiPriority w:val="99"/>
    <w:pPr>
      <w:spacing w:after="0" w:line="240" w:lineRule="auto"/>
    </w:pPr>
    <w:rPr>
      <w:rFonts w:ascii="Microsoft YaHei" w:hAnsi="Microsoft YaHei" w:eastAsia="Microsoft YaHei" w:cs="Microsoft YaHei"/>
      <w:sz w:val="20"/>
      <w:szCs w:val="20"/>
    </w:rPr>
  </w:style>
  <w:style w:type="paragraph" w:styleId="10">
    <w:name w:val="Title"/>
    <w:qFormat/>
    <w:uiPriority w:val="0"/>
    <w:rPr>
      <w:rFonts w:ascii="Microsoft YaHei" w:hAnsi="Microsoft YaHei" w:eastAsia="Microsoft YaHei" w:cs="Microsoft YaHei"/>
      <w:sz w:val="56"/>
      <w:szCs w:val="56"/>
    </w:rPr>
  </w:style>
  <w:style w:type="character" w:styleId="12">
    <w:name w:val="endnote reference"/>
    <w:unhideWhenUsed/>
    <w:uiPriority w:val="99"/>
    <w:rPr>
      <w:vertAlign w:val="superscript"/>
    </w:rPr>
  </w:style>
  <w:style w:type="character" w:styleId="13">
    <w:name w:val="Hyperlink"/>
    <w:unhideWhenUsed/>
    <w:uiPriority w:val="99"/>
    <w:rPr>
      <w:color w:val="0563C1"/>
      <w:u w:val="single"/>
    </w:rPr>
  </w:style>
  <w:style w:type="character" w:styleId="14">
    <w:name w:val="footnote reference"/>
    <w:unhideWhenUsed/>
    <w:uiPriority w:val="99"/>
    <w:rPr>
      <w:vertAlign w:val="superscript"/>
    </w:rPr>
  </w:style>
  <w:style w:type="paragraph" w:customStyle="1" w:styleId="16">
    <w:name w:val="要点1"/>
    <w:qFormat/>
    <w:uiPriority w:val="0"/>
    <w:rPr>
      <w:rFonts w:ascii="Microsoft YaHei" w:hAnsi="Microsoft YaHei" w:eastAsia="Microsoft YaHei" w:cs="Microsoft YaHei"/>
      <w:b/>
      <w:bCs/>
      <w:sz w:val="22"/>
      <w:szCs w:val="22"/>
    </w:rPr>
  </w:style>
  <w:style w:type="paragraph" w:customStyle="1" w:styleId="17">
    <w:name w:val="List Paragraph"/>
    <w:qFormat/>
    <w:uiPriority w:val="0"/>
    <w:rPr>
      <w:rFonts w:ascii="Microsoft YaHei" w:hAnsi="Microsoft YaHei" w:eastAsia="Microsoft YaHei" w:cs="Microsoft YaHei"/>
      <w:sz w:val="22"/>
      <w:szCs w:val="22"/>
    </w:rPr>
  </w:style>
  <w:style w:type="character" w:customStyle="1" w:styleId="18">
    <w:name w:val="Footnote Text Char"/>
    <w:link w:val="9"/>
    <w:unhideWhenUsed/>
    <w:uiPriority w:val="99"/>
    <w:rPr>
      <w:sz w:val="20"/>
      <w:szCs w:val="20"/>
    </w:rPr>
  </w:style>
  <w:style w:type="character" w:customStyle="1" w:styleId="19">
    <w:name w:val="Endnote Text Char"/>
    <w:link w:val="8"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0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1900-01-00T00:00:00Z</dcterms:created>
  <dc:creator>Un-named</dc:creator>
  <cp:lastModifiedBy>iPad</cp:lastModifiedBy>
  <dcterms:modified xsi:type="dcterms:W3CDTF">2026-05-02T12:44:37Z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174B91F82F4010A3DF7FF569CE2C0DBD_31</vt:lpwstr>
  </property>
  <property fmtid="{D5CDD505-2E9C-101B-9397-08002B2CF9AE}" pid="3" name="KSOProductBuildVer">
    <vt:lpwstr>2052-12.42.0</vt:lpwstr>
  </property>
</Properties>
</file>