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UNIVERSIDAD POLITÉCNICA DE DURANGO</w:t>
      </w:r>
    </w:p>
    <w:p>
      <w:pPr>
        <w:spacing w:after="120"/>
        <w:jc w:val="center"/>
      </w:pPr>
      <w:r>
        <w:rPr>
          <w:sz w:val="26"/>
          <w:szCs w:val="26"/>
        </w:rPr>
        <w:t xml:space="preserve">Ingeniería en Software</w:t>
      </w:r>
    </w:p>
    <w:p/>
    <w:p/>
    <w:p/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Programación Móvil II</w:t>
      </w:r>
    </w:p>
    <w:p/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Modelo de datos y capa de acceso a datos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Proyecto BuildPOS — Punto de venta para constructoras</w:t>
      </w:r>
    </w:p>
    <w:p/>
    <w:p/>
    <w:p/>
    <w:p/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Alumno: </w:t>
      </w:r>
      <w:r>
        <w:rPr>
          <w:sz w:val="24"/>
          <w:szCs w:val="24"/>
        </w:rPr>
        <w:t xml:space="preserve">Hector Ernesto Torres Carrizales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Integrantes del equipo: </w:t>
      </w:r>
      <w:r>
        <w:rPr>
          <w:sz w:val="24"/>
          <w:szCs w:val="24"/>
        </w:rPr>
        <w:t xml:space="preserve">[COMPLETAR]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Profesor: </w:t>
      </w:r>
      <w:r>
        <w:rPr>
          <w:sz w:val="24"/>
          <w:szCs w:val="24"/>
        </w:rPr>
        <w:t xml:space="preserve">______________________________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Grado y grupo: </w:t>
      </w:r>
      <w:r>
        <w:rPr>
          <w:sz w:val="24"/>
          <w:szCs w:val="24"/>
        </w:rPr>
        <w:t xml:space="preserve">8° B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Repositorio: </w:t>
      </w:r>
      <w:r>
        <w:rPr>
          <w:sz w:val="24"/>
          <w:szCs w:val="24"/>
        </w:rPr>
        <w:t xml:space="preserve">github.com/Tr0llgam1ng/Php-Mobile-App_BuildPOS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16 de septiembre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Objetivo de la actividad</w:t>
      </w:r>
    </w:p>
    <w:p>
      <w:pPr>
        <w:spacing w:after="120" w:line="276"/>
        <w:jc w:val="both"/>
      </w:pPr>
      <w:r>
        <w:t xml:space="preserve">La actividad solicita </w:t>
      </w:r>
      <w:r>
        <w:rPr>
          <w:b/>
          <w:bCs/>
        </w:rPr>
        <w:t xml:space="preserve">diseñar las entidades que utilizará la aplicación e implementar una capa de acceso a datos utilizando servicios de Angular/Ionic</w:t>
      </w:r>
      <w:r>
        <w:t xml:space="preserve">. Este documento reúne los entregables: modelo de datos, interfaces TypeScript, servicios de acceso a datos con operaciones CRUD, referencia al código en Git, diagramas de entidades y de clases, y un apartado que explica cómo se utilizó inteligencia artificial para generar y revisar el modelo.</w:t>
      </w:r>
    </w:p>
    <w:p>
      <w:pPr>
        <w:pStyle w:val="Heading2"/>
      </w:pPr>
      <w:r>
        <w:t xml:space="preserve">1.2 Descripción general del sistema</w:t>
      </w:r>
    </w:p>
    <w:p>
      <w:pPr>
        <w:spacing w:after="120" w:line="276"/>
        <w:jc w:val="both"/>
      </w:pPr>
      <w:r>
        <w:rPr>
          <w:b/>
          <w:bCs/>
        </w:rPr>
        <w:t xml:space="preserve">BuildPOS</w:t>
      </w:r>
      <w:r>
        <w:t xml:space="preserve"> es un punto de venta orientado a empresas constructoras y distribuidoras de materiales. Permite registrar clientes, proveedores y materiales; elaborar cotizaciones y convertirlas en ventas; controlar el inventario con alertas de stock bajo; y consultar un resumen financiero. El acceso se controla por usuario y por rol (puesto de trabajo), de modo que cada puesto solo ve y modifica lo que le corresponde.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2238"/>
        <w:gridCol w:w="5087"/>
      </w:tblGrid>
      <w:tr>
        <w:trPr>
          <w:tblHeader/>
        </w:trP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Aplicación móvil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Ionic 9 + Angular 22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NgModules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standalone: false</w:t>
            </w:r>
            <w:r>
              <w:rPr>
                <w:sz w:val="19"/>
                <w:szCs w:val="19"/>
              </w:rPr>
              <w:t xml:space="preserve">), detección de cambios zoneless con signals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 HTTP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axios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Instancia única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ApiService</w:t>
            </w:r>
            <w:r>
              <w:rPr>
                <w:sz w:val="19"/>
                <w:szCs w:val="19"/>
              </w:rPr>
              <w:t xml:space="preserve"> con interceptores de petición y respuesta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Nativo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Capacitor 8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Empaquetado para Android e iOS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PHP 8 (PDO)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REST sobre XAMPP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http://localhost/movil_api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movil_ii</w:t>
            </w:r>
            <w:r>
              <w:rPr>
                <w:sz w:val="19"/>
                <w:szCs w:val="19"/>
              </w:rPr>
              <w:t xml:space="preserve">, motor InnoDB, codificación utf8mb4</w:t>
            </w:r>
          </w:p>
        </w:tc>
      </w:tr>
      <w:tr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Token Bearer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64 caracteres hexadecimales; en la BD se guarda su hash SHA-256; vigencia de 168 h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1. </w:t>
      </w:r>
      <w:r>
        <w:rPr>
          <w:i/>
          <w:iCs/>
          <w:sz w:val="19"/>
          <w:szCs w:val="19"/>
        </w:rPr>
        <w:t xml:space="preserve">Pila tecnológica del proyecto</w:t>
      </w:r>
    </w:p>
    <w:p>
      <w:pPr>
        <w:spacing w:after="120" w:line="276"/>
        <w:jc w:val="both"/>
      </w:pPr>
      <w:r>
        <w:t xml:space="preserve">Todas las respuestas de la API comparten el mismo formato, lo que permite que la aplicación las procese con un único cliente HTTP: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"message": "Texto listo para mostrarse al usuario",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T,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"errors": { "campo": "mensaje" }   // opcional, solo en errores de validación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  <w:pageBreakBefore/>
      </w:pPr>
      <w:r>
        <w:t xml:space="preserve">2. Modelo de datos</w:t>
      </w:r>
    </w:p>
    <w:p>
      <w:pPr>
        <w:spacing w:after="120" w:line="276"/>
        <w:jc w:val="both"/>
      </w:pPr>
      <w:r>
        <w:t xml:space="preserve">La base de datos </w:t>
      </w:r>
      <w:r>
        <w:rPr>
          <w:rFonts w:ascii="Consolas" w:cs="Consolas" w:eastAsia="Consolas" w:hAnsi="Consolas"/>
          <w:sz w:val="19"/>
          <w:szCs w:val="19"/>
        </w:rPr>
        <w:t xml:space="preserve">movil_ii</w:t>
      </w:r>
      <w:r>
        <w:t xml:space="preserve"> contiene diez tablas InnoDB con codificación utf8mb4. Se agrupan en cuatro áreas: </w:t>
      </w:r>
      <w:r>
        <w:rPr>
          <w:b/>
          <w:bCs/>
        </w:rPr>
        <w:t xml:space="preserve">seguridad</w:t>
      </w:r>
      <w:r>
        <w:t xml:space="preserve"> (roles, usuarios, sesiones), </w:t>
      </w:r>
      <w:r>
        <w:rPr>
          <w:b/>
          <w:bCs/>
        </w:rPr>
        <w:t xml:space="preserve">catálogos</w:t>
      </w:r>
      <w:r>
        <w:t xml:space="preserve"> (clientes, proveedores, materiales), </w:t>
      </w:r>
      <w:r>
        <w:rPr>
          <w:b/>
          <w:bCs/>
        </w:rPr>
        <w:t xml:space="preserve">ventas</w:t>
      </w:r>
      <w:r>
        <w:t xml:space="preserve"> (ventas, detalle_venta) y </w:t>
      </w:r>
      <w:r>
        <w:rPr>
          <w:b/>
          <w:bCs/>
        </w:rPr>
        <w:t xml:space="preserve">cotizaciones</w:t>
      </w:r>
      <w:r>
        <w:t xml:space="preserve"> (cotizaciones, detalle_cotizacion).</w:t>
      </w:r>
    </w:p>
    <w:p>
      <w:pPr>
        <w:pStyle w:val="Heading2"/>
      </w:pPr>
      <w:r>
        <w:t xml:space="preserve">2.1 Entidades</w:t>
      </w:r>
    </w:p>
    <w:p>
      <w:pPr>
        <w:pStyle w:val="Heading3"/>
      </w:pPr>
      <w:r>
        <w:t xml:space="preserve">roles</w:t>
      </w:r>
    </w:p>
    <w:p>
      <w:pPr>
        <w:spacing w:after="120" w:line="276"/>
        <w:jc w:val="both"/>
      </w:pPr>
      <w:r>
        <w:t xml:space="preserve">Puestos de trabajo que determinan los permisos de cada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id_rol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del rol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 del puesto (Administrador, Almacenista, Empleado u otros)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2. </w:t>
      </w:r>
      <w:r>
        <w:rPr>
          <w:i/>
          <w:iCs/>
          <w:sz w:val="19"/>
          <w:szCs w:val="19"/>
        </w:rPr>
        <w:t xml:space="preserve">Entidad roles</w:t>
      </w:r>
    </w:p>
    <w:p>
      <w:pPr>
        <w:pStyle w:val="Heading3"/>
      </w:pPr>
      <w:r>
        <w:t xml:space="preserve">usuarios</w:t>
      </w:r>
    </w:p>
    <w:p>
      <w:pPr>
        <w:spacing w:after="120" w:line="276"/>
        <w:jc w:val="both"/>
      </w:pPr>
      <w:r>
        <w:t xml:space="preserve">Personas que inician sesión en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id_usuario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del usuario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Nombre(s)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apellido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Apellido(s)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edad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TINYINT UNSIGNED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Edad del usuario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id_rol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roles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Puesto de trabajo asignado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telefono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VARCHAR(15)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Teléfono; también sirve para iniciar sesión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correo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Correo; también sirve para iniciar sesión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Hash bcrypt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Contraseña cifrada; nunca se devuelve en la API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3. </w:t>
      </w:r>
      <w:r>
        <w:rPr>
          <w:i/>
          <w:iCs/>
          <w:sz w:val="19"/>
          <w:szCs w:val="19"/>
        </w:rPr>
        <w:t xml:space="preserve">Entidad usuarios</w:t>
      </w:r>
    </w:p>
    <w:p>
      <w:pPr>
        <w:pStyle w:val="Heading3"/>
      </w:pPr>
      <w:r>
        <w:t xml:space="preserve">sesiones</w:t>
      </w:r>
    </w:p>
    <w:p>
      <w:pPr>
        <w:spacing w:after="120" w:line="276"/>
        <w:jc w:val="both"/>
      </w:pPr>
      <w:r>
        <w:t xml:space="preserve">Tokens de acceso emitidos al iniciar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id_sesion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 la sesión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id_usuario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usuarios, ON DELETE CASCADE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Dueño de la sesión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token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CHAR(64)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Hash SHA-256 del token Bearer entregado a la app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Momento en que se inició la sesión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fecha_expiracion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Vencimiento (168 h después de la creación)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4. </w:t>
      </w:r>
      <w:r>
        <w:rPr>
          <w:i/>
          <w:iCs/>
          <w:sz w:val="19"/>
          <w:szCs w:val="19"/>
        </w:rPr>
        <w:t xml:space="preserve">Entidad sesiones</w:t>
      </w:r>
    </w:p>
    <w:p>
      <w:pPr>
        <w:pStyle w:val="Heading3"/>
      </w:pPr>
      <w:r>
        <w:t xml:space="preserve">clientes</w:t>
      </w:r>
    </w:p>
    <w:p>
      <w:pPr>
        <w:spacing w:after="120" w:line="276"/>
        <w:jc w:val="both"/>
      </w:pPr>
      <w:r>
        <w:t xml:space="preserve">Compradores a quienes se cotiza y se vende.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del cliente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Nombre(s)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apellido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Apellido(s)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domicilio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Dirección de entrega o contacto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telefono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VARCHAR(15)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Teléfono de contacto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5. </w:t>
      </w:r>
      <w:r>
        <w:rPr>
          <w:i/>
          <w:iCs/>
          <w:sz w:val="19"/>
          <w:szCs w:val="19"/>
        </w:rPr>
        <w:t xml:space="preserve">Entidad clientes</w:t>
      </w:r>
    </w:p>
    <w:p>
      <w:pPr>
        <w:pStyle w:val="Heading3"/>
      </w:pPr>
      <w:r>
        <w:t xml:space="preserve">proveedores</w:t>
      </w:r>
    </w:p>
    <w:p>
      <w:pPr>
        <w:spacing w:after="120" w:line="276"/>
        <w:jc w:val="both"/>
      </w:pPr>
      <w:r>
        <w:t xml:space="preserve">Empresas que surten los materiales.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id_proveedor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del proveedor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Razón social o nombre comercial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direccion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Dirección del proveedor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6. </w:t>
      </w:r>
      <w:r>
        <w:rPr>
          <w:i/>
          <w:iCs/>
          <w:sz w:val="19"/>
          <w:szCs w:val="19"/>
        </w:rPr>
        <w:t xml:space="preserve">Entidad proveedores</w:t>
      </w:r>
    </w:p>
    <w:p>
      <w:pPr>
        <w:pStyle w:val="Heading3"/>
      </w:pPr>
      <w:r>
        <w:t xml:space="preserve">materiales</w:t>
      </w:r>
    </w:p>
    <w:p>
      <w:pPr>
        <w:spacing w:after="120" w:line="276"/>
        <w:jc w:val="both"/>
      </w:pPr>
      <w:r>
        <w:t xml:space="preserve">Inventario de materiales de construcción.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id_material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del material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 del material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DEFAULT 0, CHECK stock &gt;= 0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Existencia disponible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id_proveedor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proveedores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 que lo surte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precio_compra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Costo de adquisición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precio_venta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 al público; base del precio unitario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7. </w:t>
      </w:r>
      <w:r>
        <w:rPr>
          <w:i/>
          <w:iCs/>
          <w:sz w:val="19"/>
          <w:szCs w:val="19"/>
        </w:rPr>
        <w:t xml:space="preserve">Entidad materiales</w:t>
      </w:r>
    </w:p>
    <w:p>
      <w:pPr>
        <w:pStyle w:val="Heading3"/>
      </w:pPr>
      <w:r>
        <w:t xml:space="preserve">ventas</w:t>
      </w:r>
    </w:p>
    <w:p>
      <w:pPr>
        <w:spacing w:after="120" w:line="276"/>
        <w:jc w:val="both"/>
      </w:pPr>
      <w:r>
        <w:t xml:space="preserve">Encabezado de cada venta registrada.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id_venta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 la venta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clientes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 que compra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id_usuario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Vendedor que la registra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 y hora generadas por el sistema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Suma de los subtotales del detalle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impuesto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DEFAULT 16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Porcentaje de impuesto aplicado (0–100)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 × (1 + impuesto / 100)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8. </w:t>
      </w:r>
      <w:r>
        <w:rPr>
          <w:i/>
          <w:iCs/>
          <w:sz w:val="19"/>
          <w:szCs w:val="19"/>
        </w:rPr>
        <w:t xml:space="preserve">Entidad ventas</w:t>
      </w:r>
    </w:p>
    <w:p>
      <w:pPr>
        <w:pStyle w:val="Heading3"/>
      </w:pPr>
      <w:r>
        <w:t xml:space="preserve">detalle_venta</w:t>
      </w:r>
    </w:p>
    <w:p>
      <w:pPr>
        <w:spacing w:after="120" w:line="276"/>
        <w:jc w:val="both"/>
      </w:pPr>
      <w:r>
        <w:t xml:space="preserve">Líneas (materiales) de cada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id_detalle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 la línea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id_venta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ventas, ON DELETE CASCADE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 a la que pertenece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id_material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materiales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 vendido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cantidad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cantidad &gt; 0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Unidades vendidas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precio_unitario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 fijado por el servidor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cantidad × precio_unitario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9. </w:t>
      </w:r>
      <w:r>
        <w:rPr>
          <w:i/>
          <w:iCs/>
          <w:sz w:val="19"/>
          <w:szCs w:val="19"/>
        </w:rPr>
        <w:t xml:space="preserve">Entidad detalle_venta</w:t>
      </w:r>
    </w:p>
    <w:p>
      <w:pPr>
        <w:pStyle w:val="Heading3"/>
      </w:pPr>
      <w:r>
        <w:t xml:space="preserve">cotizaciones</w:t>
      </w:r>
    </w:p>
    <w:p>
      <w:pPr>
        <w:spacing w:after="120" w:line="276"/>
        <w:jc w:val="both"/>
      </w:pPr>
      <w:r>
        <w:t xml:space="preserve">Encabezado de cada cotización; puede convertirse en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id_cotizacion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 la cotización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clientes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 al que se cotiza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id_usuario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Vendedor que la elabora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Fecha y hora generadas por el sistema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Suma de los subtotales del detalle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impuesto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DEFAULT 16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Porcentaje de impuesto aplicado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 × (1 + impuesto / 100)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ENUM('pendiente','convertida')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DEFAULT 'pendiente'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Situación de la cotización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id_venta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ventas, NULL, ON DELETE SET NULL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 generada al convertirla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10. </w:t>
      </w:r>
      <w:r>
        <w:rPr>
          <w:i/>
          <w:iCs/>
          <w:sz w:val="19"/>
          <w:szCs w:val="19"/>
        </w:rPr>
        <w:t xml:space="preserve">Entidad cotizaciones</w:t>
      </w:r>
    </w:p>
    <w:p>
      <w:pPr>
        <w:pStyle w:val="Heading3"/>
      </w:pPr>
      <w:r>
        <w:t xml:space="preserve">detalle_cotizacion</w:t>
      </w:r>
    </w:p>
    <w:p>
      <w:pPr>
        <w:spacing w:after="120" w:line="276"/>
        <w:jc w:val="both"/>
      </w:pPr>
      <w:r>
        <w:t xml:space="preserve">Líneas (materiales) de cada cotización.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8"/>
        <w:gridCol w:w="2434"/>
        <w:gridCol w:w="3182"/>
      </w:tblGrid>
      <w:tr>
        <w:trPr>
          <w:tblHeader/>
        </w:trP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id_detalle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Identificador de la línea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id_cotizacion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cotizaciones, ON DELETE CASCADE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Cotización a la que pertenece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id_material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FK → materiales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 cotizado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cantidad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cantidad &gt; 0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Unidades cotizadas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precio_unitario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Precio fijado por el servidor al cotizar</w:t>
            </w:r>
          </w:p>
        </w:tc>
      </w:tr>
      <w:tr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subtotal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cantidad × precio_unitario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11. </w:t>
      </w:r>
      <w:r>
        <w:rPr>
          <w:i/>
          <w:iCs/>
          <w:sz w:val="19"/>
          <w:szCs w:val="19"/>
        </w:rPr>
        <w:t xml:space="preserve">Entidad detalle_cotizacion</w:t>
      </w:r>
    </w:p>
    <w:p>
      <w:pPr>
        <w:pStyle w:val="Heading2"/>
      </w:pPr>
      <w:r>
        <w:t xml:space="preserve">2.2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260"/>
        <w:gridCol w:w="1980"/>
        <w:gridCol w:w="4140"/>
      </w:tblGrid>
      <w:tr>
        <w:trPr>
          <w:tblHeader/>
        </w:trP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 origen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 destino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Clave foránea / significado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usuarios.id_rol</w:t>
            </w:r>
            <w:r>
              <w:rPr>
                <w:sz w:val="19"/>
                <w:szCs w:val="19"/>
              </w:rPr>
              <w:t xml:space="preserve">: cada usuario tiene un puesto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sesiones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sesiones.id_usuario</w:t>
            </w:r>
            <w:r>
              <w:rPr>
                <w:sz w:val="19"/>
                <w:szCs w:val="19"/>
              </w:rPr>
              <w:t xml:space="preserve">: un usuario puede tener varias sesiones abiertas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materiales.id_proveedor</w:t>
            </w:r>
            <w:r>
              <w:rPr>
                <w:sz w:val="19"/>
                <w:szCs w:val="19"/>
              </w:rPr>
              <w:t xml:space="preserve">: cada material tiene un proveedor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ventas.id_cliente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cotizaciones.id_cliente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 (vendedor)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ventas.id_usuario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 (vendedor)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cotizaciones.id_usuario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detalle_venta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detalle_venta.id_venta</w:t>
            </w:r>
            <w:r>
              <w:rPr>
                <w:sz w:val="19"/>
                <w:szCs w:val="19"/>
              </w:rPr>
              <w:t xml:space="preserve"> (borrado en cascada)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detalle_cotizacion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detalle_cotizacion.id_cotizacion</w:t>
            </w:r>
            <w:r>
              <w:rPr>
                <w:sz w:val="19"/>
                <w:szCs w:val="19"/>
              </w:rPr>
              <w:t xml:space="preserve"> (borrado en cascada)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detalle_venta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detalle_venta.id_material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detalle_cotizacion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detalle_cotizacion.id_material</w:t>
            </w:r>
          </w:p>
        </w:tc>
      </w:tr>
      <w:tr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</w:t>
            </w:r>
          </w:p>
        </w:tc>
        <w:tc>
          <w:tcPr>
            <w:tcW w:type="dxa" w:w="1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0..1 → 1</w:t>
            </w:r>
          </w:p>
        </w:tc>
        <w:tc>
          <w:tcPr>
            <w:tcW w:type="dxa" w:w="1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4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cotizaciones.id_venta</w:t>
            </w:r>
            <w:r>
              <w:rPr>
                <w:sz w:val="19"/>
                <w:szCs w:val="19"/>
              </w:rPr>
              <w:t xml:space="preserve">: se llena al convertir (SET NULL si se borra la venta)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12. </w:t>
      </w:r>
      <w:r>
        <w:rPr>
          <w:i/>
          <w:iCs/>
          <w:sz w:val="19"/>
          <w:szCs w:val="19"/>
        </w:rPr>
        <w:t xml:space="preserve">Relaciones entre entidades</w:t>
      </w:r>
    </w:p>
    <w:p>
      <w:pPr>
        <w:pStyle w:val="Heading2"/>
      </w:pPr>
      <w:r>
        <w:t xml:space="preserve">2.3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controlado por el servidor.</w:t>
      </w:r>
      <w:r>
        <w:t xml:space="preserve"> El precio unitario de cada línea se toma de </w:t>
      </w:r>
      <w:r>
        <w:rPr>
          <w:rFonts w:ascii="Consolas" w:cs="Consolas" w:eastAsia="Consolas" w:hAnsi="Consolas"/>
          <w:sz w:val="19"/>
          <w:szCs w:val="19"/>
        </w:rPr>
        <w:t xml:space="preserve">materiales.precio_venta</w:t>
      </w:r>
      <w:r>
        <w:t xml:space="preserve">; la aplicación solo envía el material y la cantidad.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Impuesto.</w:t>
      </w:r>
      <w:r>
        <w:t xml:space="preserve"> Por defecto es 16 % y acepta valores de 0 a 100. El total se calcula como </w:t>
      </w:r>
      <w:r>
        <w:rPr>
          <w:rFonts w:ascii="Consolas" w:cs="Consolas" w:eastAsia="Consolas" w:hAnsi="Consolas"/>
          <w:sz w:val="19"/>
          <w:szCs w:val="19"/>
        </w:rPr>
        <w:t xml:space="preserve">total = subtotal × (1 + impuesto / 100)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 y stock.</w:t>
      </w:r>
      <w:r>
        <w:t xml:space="preserve"> Registrar una venta descuenta stock; si se edita, el stock se ajusta, y si se elimina, se devuelve. Si no hay existencia suficiente, la API responde </w:t>
      </w:r>
      <w:r>
        <w:rPr>
          <w:b/>
          <w:bCs/>
        </w:rPr>
        <w:t xml:space="preserve">409 Conflict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Cotizaciones.</w:t>
      </w:r>
      <w:r>
        <w:t xml:space="preserve"> No descuentan stock. Solo se pueden editar o eliminar mientras están en estado </w:t>
      </w:r>
      <w:r>
        <w:rPr>
          <w:rFonts w:ascii="Consolas" w:cs="Consolas" w:eastAsia="Consolas" w:hAnsi="Consolas"/>
          <w:sz w:val="19"/>
          <w:szCs w:val="19"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Conversión.</w:t>
      </w:r>
      <w:r>
        <w:t xml:space="preserve"> Al convertir una cotización se crea una venta con los precios cotizados, se descuenta el stock y la cotización pasa a </w:t>
      </w:r>
      <w:r>
        <w:rPr>
          <w:rFonts w:ascii="Consolas" w:cs="Consolas" w:eastAsia="Consolas" w:hAnsi="Consolas"/>
          <w:sz w:val="19"/>
          <w:szCs w:val="19"/>
        </w:rPr>
        <w:t xml:space="preserve">convertida</w:t>
      </w:r>
      <w:r>
        <w:t xml:space="preserve"> con su </w:t>
      </w:r>
      <w:r>
        <w:rPr>
          <w:rFonts w:ascii="Consolas" w:cs="Consolas" w:eastAsia="Consolas" w:hAnsi="Consolas"/>
          <w:sz w:val="19"/>
          <w:szCs w:val="19"/>
        </w:rPr>
        <w:t xml:space="preserve">id_venta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mínimo.</w:t>
      </w:r>
      <w:r>
        <w:t xml:space="preserve"> Un material con 5 unidades o menos se considera en stock bajo y aparece en las alertas (constante </w:t>
      </w:r>
      <w:r>
        <w:rPr>
          <w:rFonts w:ascii="Consolas" w:cs="Consolas" w:eastAsia="Consolas" w:hAnsi="Consolas"/>
          <w:sz w:val="19"/>
          <w:szCs w:val="19"/>
        </w:rPr>
        <w:t xml:space="preserve">STOCK_MINIMO = 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 base.</w:t>
      </w:r>
      <w:r>
        <w:t xml:space="preserve"> Administrador, Almacenista y Empleado no se pueden renombrar ni eliminar (</w:t>
      </w:r>
      <w:r>
        <w:rPr>
          <w:rFonts w:ascii="Consolas" w:cs="Consolas" w:eastAsia="Consolas" w:hAnsi="Consolas"/>
          <w:sz w:val="19"/>
          <w:szCs w:val="19"/>
        </w:rPr>
        <w:t xml:space="preserve">es_base = true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Visibilidad.</w:t>
      </w:r>
      <w:r>
        <w:t xml:space="preserve"> Los empleados solo ven sus propias ventas, y </w:t>
      </w:r>
      <w:r>
        <w:rPr>
          <w:rFonts w:ascii="Consolas" w:cs="Consolas" w:eastAsia="Consolas" w:hAnsi="Consolas"/>
          <w:sz w:val="19"/>
          <w:szCs w:val="19"/>
        </w:rPr>
        <w:t xml:space="preserve">precio_compra</w:t>
      </w:r>
      <w:r>
        <w:t xml:space="preserve"> únicamente se envía a los roles que pueden crear materiales.</w:t>
      </w:r>
    </w:p>
    <w:p>
      <w:pPr>
        <w:pStyle w:val="Heading1"/>
        <w:pageBreakBefore/>
      </w:pPr>
      <w:r>
        <w:t xml:space="preserve">3. Interfaces TypeScript</w:t>
      </w:r>
    </w:p>
    <w:p>
      <w:pPr>
        <w:spacing w:after="120" w:line="276"/>
        <w:jc w:val="both"/>
      </w:pPr>
      <w:r>
        <w:t xml:space="preserve">Los modelos viven en </w:t>
      </w:r>
      <w:r>
        <w:rPr>
          <w:rFonts w:ascii="Consolas" w:cs="Consolas" w:eastAsia="Consolas" w:hAnsi="Consolas"/>
          <w:sz w:val="19"/>
          <w:szCs w:val="19"/>
        </w:rPr>
        <w:t xml:space="preserve">src/app/core/models/</w:t>
      </w:r>
      <w:r>
        <w:t xml:space="preserve">. Se sigue una convención con dos tipos por entidad: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</w:t>
      </w:r>
      <w:r>
        <w:t xml:space="preserve"> (por ejemplo </w:t>
      </w:r>
      <w:r>
        <w:rPr>
          <w:rFonts w:ascii="Consolas" w:cs="Consolas" w:eastAsia="Consolas" w:hAnsi="Consolas"/>
          <w:sz w:val="19"/>
          <w:szCs w:val="19"/>
        </w:rPr>
        <w:t xml:space="preserve">Cliente</w:t>
      </w:r>
      <w:r>
        <w:t xml:space="preserve">): el registro tal como lo devuelve la API, con su identificador y los campos calculados o unidos (nombre del proveedor, del vendedor, total de usuarios,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TGuardar</w:t>
      </w:r>
      <w:r>
        <w:t xml:space="preserve"> (por ejemplo </w:t>
      </w:r>
      <w:r>
        <w:rPr>
          <w:rFonts w:ascii="Consolas" w:cs="Consolas" w:eastAsia="Consolas" w:hAnsi="Consolas"/>
          <w:sz w:val="19"/>
          <w:szCs w:val="19"/>
        </w:rPr>
        <w:t xml:space="preserve">ClienteGuardar</w:t>
      </w:r>
      <w:r>
        <w:t xml:space="preserve">): lo que se envía al crear o editar; no incluye el id ni los campos que calcula el servidor.</w:t>
      </w:r>
    </w:p>
    <w:p>
      <w:pPr>
        <w:spacing w:after="120" w:line="276"/>
        <w:jc w:val="both"/>
      </w:pPr>
      <w:r>
        <w:t xml:space="preserve">Así el compilador impide, por ejemplo, enviar un </w:t>
      </w:r>
      <w:r>
        <w:rPr>
          <w:rFonts w:ascii="Consolas" w:cs="Consolas" w:eastAsia="Consolas" w:hAnsi="Consolas"/>
          <w:sz w:val="19"/>
          <w:szCs w:val="19"/>
        </w:rPr>
        <w:t xml:space="preserve">precio_unitario</w:t>
      </w:r>
      <w:r>
        <w:t xml:space="preserve"> o un </w:t>
      </w:r>
      <w:r>
        <w:rPr>
          <w:rFonts w:ascii="Consolas" w:cs="Consolas" w:eastAsia="Consolas" w:hAnsi="Consolas"/>
          <w:sz w:val="19"/>
          <w:szCs w:val="19"/>
        </w:rPr>
        <w:t xml:space="preserve">total</w:t>
      </w:r>
      <w:r>
        <w:t xml:space="preserve"> desde la aplicación, lo cual es coherente con la regla de que el servidor fija los precios.</w:t>
      </w:r>
    </w:p>
    <w:p>
      <w:pPr>
        <w:pStyle w:val="Heading2"/>
      </w:pPr>
      <w:r>
        <w:t xml:space="preserve">3.1 Definición de las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/ definición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id_cliente, nombre, apellido, domicilio, telefono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Omit&lt;Cliente, 'id_cliente'&gt;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id_proveedor, nombre, direccion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Omit&lt;Proveedor, 'id_proveedor'&gt;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id_rol, nombre, total_usuarios (calculado), es_base (calculado)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Pick&lt;Rol, 'nombre'&gt;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id_material, nombre, stock, id_proveedor, proveedor (nombre), precio_compra? (según rol), precio_venta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nombre, id_proveedor, stock, precio_compra, precio_venta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Recurso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'usuarios' | 'roles' | 'clientes' | 'proveedores' | 'materiales' | 'ventas' | 'cotizaciones' | 'finanzas'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Accion / Permisos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'leer' | 'crear' | 'editar' | 'eliminar'  ·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Partial&lt;Record&lt;Recurso, Accion[]&gt;&gt;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id_usuario, nombre, apellido, edad, id_rol, rol (nombre), telefono, correo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UsuarioSesion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extends Usuario</w:t>
            </w:r>
            <w:r>
              <w:rPr>
                <w:sz w:val="19"/>
                <w:szCs w:val="19"/>
              </w:rPr>
              <w:t xml:space="preserve"> + permisos: Permisos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nombre, apellido, edad, id_rol, telefono, correo, password? (obligatoria solo al registrar)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LoginRespuesta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token: string, usuario: UsuarioSesion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documento.model.ts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LineaDocumento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id_detalle, id_material, material, stock_actual, cantidad, precio_unitario, subtotal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id_cliente, cliente, id_usuario, vendedor, fecha, subtotal, impuesto, total, detalles?: LineaDocumento[]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DocumentoGuardar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id_cliente, impuesto, detalles: { id_material, cantidad }[]  + función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aDocumentoGuardar()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extends Documento</w:t>
            </w:r>
            <w:r>
              <w:rPr>
                <w:sz w:val="19"/>
                <w:szCs w:val="19"/>
              </w:rPr>
              <w:t xml:space="preserve"> + id_venta, id_cotizacion: number | null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EstadoCotizacion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'pendiente' | 'convertida'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extends Documento</w:t>
            </w:r>
            <w:r>
              <w:rPr>
                <w:sz w:val="19"/>
                <w:szCs w:val="19"/>
              </w:rPr>
              <w:t xml:space="preserve"> + id_cotizacion, estado, id_venta: number | null, hay_stock?: boolean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finanzas.model.ts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ResumenFinanzas</w:t>
            </w:r>
          </w:p>
        </w:tc>
        <w:tc>
          <w:tcPr>
            <w:tcW w:type="dxa" w:w="5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 (numero_ventas, subtotal, impuestos, total, costo_estimado, ganancia_estimada), mes_actual, inventario, cotizaciones_pendientes, mas_vendidos[], stock_minimo, stock_bajo[]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13. </w:t>
      </w:r>
      <w:r>
        <w:rPr>
          <w:i/>
          <w:iCs/>
          <w:sz w:val="19"/>
          <w:szCs w:val="19"/>
        </w:rPr>
        <w:t xml:space="preserve">Interfaces y tipos del modelo</w:t>
      </w:r>
    </w:p>
    <w:p>
      <w:pPr>
        <w:spacing w:after="120" w:line="276"/>
        <w:jc w:val="both"/>
      </w:pPr>
      <w:r>
        <w:t xml:space="preserve">Ejemplo de la jerarquía de documentos, que evita repetir los campos comunes entre ventas y cotizaciones: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documento.model.ts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interface Documento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id_cliente: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cliente: string;          // nombre completo del cliente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id_usuario: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vendedor: string;         // nombre del usuario que lo registró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fecha: string;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subtotal: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impuesto: number;         // 16 = IVA 16 %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total: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detalles?: LineaDocumento[];  // solo al consultar por id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interface DocumentoGuardar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id_cliente: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impuesto: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detalles: { id_material: number; cantidad: number }[];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venta.model.ts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interface Venta extends Documento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id_venta: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id_cotizacion: number | null;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cotizacion.model.ts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type EstadoCotizacion = 'pendiente' | 'convertida';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interface Cotizacion extends Documento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id_cotizacion: number;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estado: EstadoCotizacion;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id_venta: number | null;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hay_stock?: boolean;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3.2 Correspondencia tabla ↔ interface ↔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90"/>
        <w:gridCol w:w="1620"/>
        <w:gridCol w:w="1890"/>
        <w:gridCol w:w="162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MySQL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Interface (T)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guardado (G)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 (+ proveedores.nombre)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 (+ conteo de usuarios)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 (+ roles.nombre)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 + detalle_venta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 / LineaDocumento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DocumentoGuardar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 + detalle_cotizacion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 / LineaDocumento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DocumentoGuardar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sesiones + usuarios + roles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UsuarioSesion / LoginRespuesta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AuthService / SesionService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login.php, perfil.php, logout.php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Consultas agregadas (ventas, materiales, cotizaciones)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ResumenFinanzas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FinanzasService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finanzas.php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14. </w:t>
      </w:r>
      <w:r>
        <w:rPr>
          <w:i/>
          <w:iCs/>
          <w:sz w:val="19"/>
          <w:szCs w:val="19"/>
        </w:rPr>
        <w:t xml:space="preserve">Correspondencia entre la base de datos, los modelos y los servicios</w:t>
      </w:r>
    </w:p>
    <w:p>
      <w:pPr>
        <w:pStyle w:val="Heading1"/>
        <w:pageBreakBefore/>
      </w:pPr>
      <w:r>
        <w:t xml:space="preserve">4. Capa de acceso a datos</w:t>
      </w:r>
    </w:p>
    <w:p>
      <w:pPr>
        <w:pStyle w:val="Heading2"/>
      </w:pPr>
      <w:r>
        <w:t xml:space="preserve">4.1 Arquitectura en capas</w:t>
      </w:r>
    </w:p>
    <w:p>
      <w:pPr>
        <w:spacing w:after="120" w:line="276"/>
        <w:jc w:val="both"/>
      </w:pPr>
      <w:r>
        <w:t xml:space="preserve">La comunicación con la base de datos atraviesa seis capas. Cada una tiene una sola responsabilidad y solo conoce a la capa inmediata inferior: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6084"/>
      </w:tblGrid>
      <w:tr>
        <w:trPr>
          <w:tblHeader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Página (ej.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ClientesPage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Muestra datos, captura formularios y maneja errores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try/catch</w:t>
            </w:r>
            <w:r>
              <w:rPr>
                <w:sz w:val="19"/>
                <w:szCs w:val="19"/>
              </w:rPr>
              <w:t xml:space="preserve">. Las listas heredan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PaginaLista&lt;T&gt;</w:t>
            </w:r>
            <w:r>
              <w:rPr>
                <w:sz w:val="19"/>
                <w:szCs w:val="19"/>
              </w:rPr>
              <w:t xml:space="preserve"> (signals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cargando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busqueda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filtrados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Servicio concreto (ej.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ClientesService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Solo declara el archivo del endpoint y los tipos T y G; agrega métodos especiales si hacen falta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convertir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CrudService&lt;T, G&gt;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Clase abstracta genérica con las seis operaciones CRUD; traduce cada método al verbo HTTP correcto.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ApiService</w:t>
            </w:r>
            <w:r>
              <w:rPr>
                <w:sz w:val="19"/>
                <w:szCs w:val="19"/>
              </w:rPr>
              <w:t xml:space="preserve"> (axios)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Configura baseURL y timeout, agrega el token, desenvuelve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</w:t>
            </w:r>
            <w:r>
              <w:rPr>
                <w:sz w:val="19"/>
                <w:szCs w:val="19"/>
              </w:rPr>
              <w:t xml:space="preserve"> y convierte errores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ApiError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PHP 8 (PDO)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Autentica, verifica permisos, valida, aplica reglas de negocio y ejecuta consultas preparadas.</w:t>
            </w:r>
          </w:p>
        </w:tc>
      </w:tr>
      <w:t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MySQL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movil_ii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Persistencia con claves foráneas, restricciones CHECK y UNIQUE.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15. </w:t>
      </w:r>
      <w:r>
        <w:rPr>
          <w:i/>
          <w:iCs/>
          <w:sz w:val="19"/>
          <w:szCs w:val="19"/>
        </w:rPr>
        <w:t xml:space="preserve">Capas de la arquitectura</w:t>
      </w:r>
    </w:p>
    <w:p>
      <w:pPr>
        <w:spacing w:after="120" w:line="276"/>
        <w:jc w:val="both"/>
      </w:pPr>
      <w:r>
        <w:t xml:space="preserve">Flujo: </w:t>
      </w:r>
      <w:r>
        <w:rPr>
          <w:b/>
          <w:bCs/>
        </w:rPr>
        <w:t xml:space="preserve">Página → Servicio concreto → CrudService → ApiService (axios) → API PHP → MySQL</w:t>
      </w:r>
      <w:r>
        <w:t xml:space="preserve">. Las rutas están protegidas por </w:t>
      </w:r>
      <w:r>
        <w:rPr>
          <w:rFonts w:ascii="Consolas" w:cs="Consolas" w:eastAsia="Consolas" w:hAnsi="Consolas"/>
          <w:sz w:val="19"/>
          <w:szCs w:val="19"/>
        </w:rPr>
        <w:t xml:space="preserve">authGuard</w:t>
      </w:r>
      <w:r>
        <w:t xml:space="preserve">, que exige sesión y, si la ruta define </w:t>
      </w:r>
      <w:r>
        <w:rPr>
          <w:rFonts w:ascii="Consolas" w:cs="Consolas" w:eastAsia="Consolas" w:hAnsi="Consolas"/>
          <w:sz w:val="19"/>
          <w:szCs w:val="19"/>
        </w:rPr>
        <w:t xml:space="preserve">data.recurso</w:t>
      </w:r>
      <w:r>
        <w:t xml:space="preserve">, que el rol tenga permiso de lectura sobre ese recurso.</w:t>
      </w:r>
    </w:p>
    <w:p>
      <w:pPr>
        <w:pStyle w:val="Heading2"/>
      </w:pPr>
      <w:r>
        <w:t xml:space="preserve">4.2 ApiService</w:t>
      </w:r>
    </w:p>
    <w:p>
      <w:pPr>
        <w:spacing w:after="120" w:line="276"/>
        <w:jc w:val="both"/>
      </w:pPr>
      <w:r>
        <w:t xml:space="preserve">Es el único punto de contacto con la red. Crea una instancia de axios con </w:t>
      </w:r>
      <w:r>
        <w:rPr>
          <w:rFonts w:ascii="Consolas" w:cs="Consolas" w:eastAsia="Consolas" w:hAnsi="Consolas"/>
          <w:sz w:val="19"/>
          <w:szCs w:val="19"/>
        </w:rPr>
        <w:t xml:space="preserve">baseURL = environment.apiUrl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http://localhost/movil_api</w:t>
      </w:r>
      <w:r>
        <w:t xml:space="preserve">) y un </w:t>
      </w:r>
      <w:r>
        <w:rPr>
          <w:rFonts w:ascii="Consolas" w:cs="Consolas" w:eastAsia="Consolas" w:hAnsi="Consolas"/>
          <w:sz w:val="19"/>
          <w:szCs w:val="19"/>
        </w:rPr>
        <w:t xml:space="preserve">timeout</w:t>
      </w:r>
      <w:r>
        <w:t xml:space="preserve"> de 15 segundos, y registra dos interceptores: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Petición:</w:t>
      </w:r>
      <w:r>
        <w:t xml:space="preserve"> si existe token en </w:t>
      </w:r>
      <w:r>
        <w:rPr>
          <w:rFonts w:ascii="Consolas" w:cs="Consolas" w:eastAsia="Consolas" w:hAnsi="Consolas"/>
          <w:sz w:val="19"/>
          <w:szCs w:val="19"/>
        </w:rPr>
        <w:t xml:space="preserve">SesionService</w:t>
      </w:r>
      <w:r>
        <w:t xml:space="preserve">, agrega el encabezado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Respuesta:</w:t>
      </w:r>
      <w:r>
        <w:t xml:space="preserve"> convierte cualquier error en </w:t>
      </w:r>
      <w:r>
        <w:rPr>
          <w:rFonts w:ascii="Consolas" w:cs="Consolas" w:eastAsia="Consolas" w:hAnsi="Consolas"/>
          <w:sz w:val="19"/>
          <w:szCs w:val="19"/>
        </w:rPr>
        <w:t xml:space="preserve">ApiError(message, status, errores)</w:t>
      </w:r>
      <w:r>
        <w:t xml:space="preserve">. Si el estado es 401 y había sesión, la cierra y redirige a </w:t>
      </w:r>
      <w:r>
        <w:rPr>
          <w:rFonts w:ascii="Consolas" w:cs="Consolas" w:eastAsia="Consolas" w:hAnsi="Consolas"/>
          <w:sz w:val="19"/>
          <w:szCs w:val="19"/>
        </w:rPr>
        <w:t xml:space="preserve">/login</w:t>
      </w:r>
      <w:r>
        <w:t xml:space="preserve">. Si no hay respuesta, informa que Apache o MySQL podrían estar apagados en XAMPP.</w:t>
      </w:r>
    </w:p>
    <w:p>
      <w:pPr>
        <w:spacing w:after="120" w:line="276"/>
        <w:jc w:val="both"/>
      </w:pPr>
      <w:r>
        <w:t xml:space="preserve">Expone los métodos genéricos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delete&lt;T&gt;(archivo, datos?, params?)</w:t>
      </w:r>
      <w:r>
        <w:t xml:space="preserve">, que devuelven </w:t>
      </w:r>
      <w:r>
        <w:rPr>
          <w:rFonts w:ascii="Consolas" w:cs="Consolas" w:eastAsia="Consolas" w:hAnsi="Consolas"/>
          <w:sz w:val="19"/>
          <w:szCs w:val="19"/>
        </w:rPr>
        <w:t xml:space="preserve">Promise&lt;T&gt;</w:t>
      </w:r>
      <w:r>
        <w:t xml:space="preserve"> ya desenvuelto del campo </w:t>
      </w:r>
      <w:r>
        <w:rPr>
          <w:rFonts w:ascii="Consolas" w:cs="Consolas" w:eastAsia="Consolas" w:hAnsi="Consolas"/>
          <w:sz w:val="19"/>
          <w:szCs w:val="19"/>
        </w:rPr>
        <w:t xml:space="preserve">data</w:t>
      </w:r>
      <w:r>
        <w:t xml:space="preserve">.</w:t>
      </w:r>
    </w:p>
    <w:p>
      <w:pPr>
        <w:pStyle w:val="Heading2"/>
      </w:pPr>
      <w:r>
        <w:t xml:space="preserve">4.3 CrudService&lt;T, G&gt;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abstract class CrudService&lt;T, G&gt;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readonly api = inject(ApiService);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abstract readonly archivo: string;   // p. ej. "clientes.php"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listar(): Promise&lt;T[]&gt;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this.api.get&lt;T[]&gt;(this.archivo);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obtener(id: number): Promise&lt;T&gt;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this.api.get&lt;T&gt;(this.archivo, { id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crear(datos: G): Promise&lt;T&gt;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this.api.post&lt;T&gt;(this.archivo, datos);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/** PUT: reemplaza el registro completo */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reemplazar(id: number, datos: G): Promise&lt;T&gt;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this.api.put&lt;T&gt;(this.archivo, datos, { id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/** PATCH: modifica solo los campos enviados */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modificar(id: number, cambios: Partial&lt;G&gt;): Promise&lt;T&gt;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this.api.patch&lt;T&gt;(this.archivo, cambios, { id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eliminar(id: number): Promise&lt;null&gt;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this.api.delete(this.archivo, { id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 w:line="276"/>
        <w:jc w:val="both"/>
      </w:pPr>
      <w:r>
        <w:t xml:space="preserve">Gracias a esta clase, cada servicio concreto ocupa unas pocas líneas: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@Injectable({ providedIn: 'root' })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class ClientesService extends CrudService&lt;Cliente, ClienteGuardar&gt;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readonly archivo = 'clientes.php';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@Injectable({ providedIn: 'root' })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class CotizacionesService extends CrudService&lt;Cotizacion, DocumentoGuardar&gt;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readonly archivo = 'cotizaciones.php';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/** Genera la venta con los precios cotizados y descuenta el stock */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convertir(id: number): Promise&lt;Cotizacion&gt;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this.api.post&lt;Cotizacion&gt;(this.archivo, null, { id, accion: 'convertir'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4.4 Servicios de sesión y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AuthService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Autenticación contra la API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iniciarSesion(usuario, password)</w:t>
            </w:r>
            <w:r>
              <w:rPr>
                <w:sz w:val="19"/>
                <w:szCs w:val="19"/>
              </w:rPr>
              <w:t xml:space="preserve"> (usuario = correo o teléfono),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refrescarPerfil()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cerrarSesion()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SesionService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Estado local de la sesión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Guarda token y usuario en localStorage; expone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 como signal;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puede(recurso, accion)</w:t>
            </w:r>
            <w:r>
              <w:rPr>
                <w:sz w:val="19"/>
                <w:szCs w:val="19"/>
              </w:rPr>
              <w:t xml:space="preserve"> consulta los permisos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FinanzasService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Resumen financiero de solo lectura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resumen()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16. </w:t>
      </w:r>
      <w:r>
        <w:rPr>
          <w:i/>
          <w:iCs/>
          <w:sz w:val="19"/>
          <w:szCs w:val="19"/>
        </w:rPr>
        <w:t xml:space="preserve">Servicios que no heredan de CrudService</w:t>
      </w:r>
    </w:p>
    <w:p>
      <w:pPr>
        <w:pStyle w:val="Heading2"/>
      </w:pPr>
      <w:r>
        <w:t xml:space="preserve">4.5 Operaciones CRUD por servicio</w:t>
      </w:r>
    </w:p>
    <w:p>
      <w:pPr>
        <w:spacing w:after="120" w:line="276"/>
        <w:jc w:val="both"/>
      </w:pPr>
      <w:r>
        <w:t xml:space="preserve">La columna de permiso indica el recurso y la acción que valida la API, seguidos de los roles que la tienen (Admin = Administrador, Alm = Almacenista, Emp = Empleado).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922"/>
        <w:gridCol w:w="919"/>
        <w:gridCol w:w="2674"/>
        <w:gridCol w:w="2090"/>
      </w:tblGrid>
      <w:tr>
        <w:trPr>
          <w:tblHeader/>
        </w:trP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Verbo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Permiso requerido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ClientesService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clientes:crear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clientes:editar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clientes:editar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clientes:eliminar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ProveedoresService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proveedores:leer (Admin, Alm)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proveedores:leer (Admin, Alm)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proveedores:crear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proveedores.php?id=N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proveedores:eliminar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MaterialesService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materiales:leer (Admin, Alm,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materiales:leer (Admin, Alm,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materiales:crear (Admin, Alm)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materiales:editar (Admin, Alm)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materiales:editar (Admin, Alm)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materiales:eliminar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roles:leer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roles:leer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roles:crear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UsuariosService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usuarios:leer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usuarios:leer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usuarios:crear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usuarios:eliminar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VentasService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ventas:crear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ventas:editar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ventas.php?id=N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ventas:eliminar (Admin)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CotizacionesService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listar()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obtener(id)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cotizaciones:leer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crear(datos)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cotizaciones:crear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reemplazar(id, datos)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cotizaciones:editar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modificar(id, cambios)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cotizaciones:editar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eliminar(id)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cotizaciones.php?id=N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cotizaciones:eliminar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convertir(id)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cotizaciones.php?id=N&amp;accion=convertir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cotizaciones (Admin, Emp)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iniciarSesion(usuario, password)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Público (sin token)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refrescarPerfil()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perfil.php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Sesión válida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cerrarSesion()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logout.php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Sesión válida</w:t>
            </w:r>
          </w:p>
        </w:tc>
      </w:tr>
      <w:tr>
        <w:tc>
          <w:tcPr>
            <w:tcW w:type="dxa" w:w="1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FinanzasService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resumen()</w:t>
            </w:r>
          </w:p>
        </w:tc>
        <w:tc>
          <w:tcPr>
            <w:tcW w:type="dxa" w:w="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finanzas.php</w:t>
            </w:r>
          </w:p>
        </w:tc>
        <w:tc>
          <w:tcPr>
            <w:tcW w:type="dxa" w:w="2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finanzas:leer (Admin)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17. </w:t>
      </w:r>
      <w:r>
        <w:rPr>
          <w:i/>
          <w:iCs/>
          <w:sz w:val="19"/>
          <w:szCs w:val="19"/>
        </w:rPr>
        <w:t xml:space="preserve">Operaciones CRUD, verbos HTTP, endpoints y permisos</w:t>
      </w:r>
    </w:p>
    <w:p>
      <w:pPr>
        <w:spacing w:after="120" w:line="276"/>
        <w:jc w:val="both"/>
      </w:pPr>
      <w:r>
        <w:t xml:space="preserve">Notas: en ventas, los empleados solo reciben sus propias ventas; en materiales, </w:t>
      </w:r>
      <w:r>
        <w:rPr>
          <w:rFonts w:ascii="Consolas" w:cs="Consolas" w:eastAsia="Consolas" w:hAnsi="Consolas"/>
          <w:sz w:val="19"/>
          <w:szCs w:val="19"/>
        </w:rPr>
        <w:t xml:space="preserve">precio_compra</w:t>
      </w:r>
      <w:r>
        <w:t xml:space="preserve"> solo llega a los roles con permiso de crear materiales; en roles, los tres roles base no aceptan edición ni eliminación.</w:t>
      </w:r>
    </w:p>
    <w:p>
      <w:pPr>
        <w:pStyle w:val="Heading2"/>
      </w:pPr>
      <w:r>
        <w:t xml:space="preserve">4.6 Códigos de respuesta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en BuildPOS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200 / 201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Operación exitosa / registro creado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Petición inválida (parámetros o JSON mal formados)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Sin sesión o token vencido; la app cierra la sesión y regresa al login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rol no tiene permiso para la acción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Registro no encontrado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Conflicto: dato duplicado, registros relacionados que impiden borrar o stock insuficiente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de validación; el detalle viene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errors</w:t>
            </w:r>
            <w:r>
              <w:rPr>
                <w:sz w:val="19"/>
                <w:szCs w:val="19"/>
              </w:rPr>
              <w:t xml:space="preserve"> por campo</w:t>
            </w:r>
          </w:p>
        </w:tc>
      </w:tr>
      <w:tr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7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 de datos no disponible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18. </w:t>
      </w:r>
      <w:r>
        <w:rPr>
          <w:i/>
          <w:iCs/>
          <w:sz w:val="19"/>
          <w:szCs w:val="19"/>
        </w:rPr>
        <w:t xml:space="preserve">Códigos HTTP utilizados por la API</w:t>
      </w:r>
    </w:p>
    <w:p>
      <w:pPr>
        <w:pStyle w:val="Heading2"/>
      </w:pPr>
      <w:r>
        <w:t xml:space="preserve">4.7 Ejemplo de uso desde una página</w:t>
      </w:r>
    </w:p>
    <w:p>
      <w:pPr>
        <w:spacing w:after="120" w:line="276"/>
        <w:jc w:val="both"/>
      </w:pPr>
      <w:r>
        <w:t xml:space="preserve">El siguiente fragmento muestra cómo una página utiliza </w:t>
      </w:r>
      <w:r>
        <w:rPr>
          <w:rFonts w:ascii="Consolas" w:cs="Consolas" w:eastAsia="Consolas" w:hAnsi="Consolas"/>
          <w:sz w:val="19"/>
          <w:szCs w:val="19"/>
        </w:rPr>
        <w:t xml:space="preserve">ClientesService</w:t>
      </w:r>
      <w:r>
        <w:t xml:space="preserve"> para listar, crear, modificar y eliminar clientes con </w:t>
      </w:r>
      <w:r>
        <w:rPr>
          <w:rFonts w:ascii="Consolas" w:cs="Consolas" w:eastAsia="Consolas" w:hAnsi="Consolas"/>
          <w:sz w:val="19"/>
          <w:szCs w:val="19"/>
        </w:rPr>
        <w:t xml:space="preserve">async/await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try/catch</w:t>
      </w:r>
      <w:r>
        <w:t xml:space="preserve">. Los errores llegan como </w:t>
      </w:r>
      <w:r>
        <w:rPr>
          <w:rFonts w:ascii="Consolas" w:cs="Consolas" w:eastAsia="Consolas" w:hAnsi="Consolas"/>
          <w:sz w:val="19"/>
          <w:szCs w:val="19"/>
        </w:rPr>
        <w:t xml:space="preserve">ApiError</w:t>
      </w:r>
      <w:r>
        <w:t xml:space="preserve">, con un mensaje listo para el usuario y, en su caso, los errores por campo.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{ Component, inject } from '@angular/core';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{ Cliente, ClienteGuardar } from '../../core/models/cliente.model';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{ ClientesService } from '../../core/services/clientes.service';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{ ApiError } from '../../core/services/api.service';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{ PaginaLista } from '../../core/pagina-lista';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@Component({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selector: 'app-clientes',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templateUrl: './clientes.page.html',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standalone: false,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class ClientesPage extends PaginaLista&lt;Cliente&gt;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private readonly clientesService = inject(ClientesService);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// LISTAR: PaginaLista lo invoca al entrar a la vista (signal registros)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listar(): Promise&lt;Cliente[]&gt;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this.clientesService.listar();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textoBusqueda(c: Cliente): string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`${c.nombre} ${c.apellido} ${c.telefono} ${c.domicilio}`;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// CREAR (POST clientes.php)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async crear(datos: ClienteGuardar): Promise&lt;void&gt;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const nuevo = await this.clientesService.crear(datos);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this.registros.update((lista) =&gt; [...lista, nuevo]);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this.ui.aviso('Cliente registrado.');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if (error instanceof ApiError &amp;&amp; error.status === 422)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console.warn(error.errores);   // { telefono: '...'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this.ui.error(error);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// MODIFICAR (PATCH clientes.php?id=N): solo viajan los campos cambiados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async cambiarTelefono(cliente: Cliente, telefono: string)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const actualizado = await this.clientesService.modificar(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cliente.id_cliente, { telefono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this.registros.update((lista) =&gt;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lista.map((c) =&gt;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c.id_cliente === actualizado.id_cliente ? actualizado : c));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this.ui.aviso('Cliente actualizado.');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this.ui.error(error);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// ELIMINAR (DELETE clientes.php?id=N)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protected async eliminar(cliente: Cliente): Promise&lt;void&gt;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ok = await this.ui.confirmar(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'Eliminar cliente', `¿Eliminar a ${cliente.nombre}?`);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(!ok) return;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await this.clientesService.eliminar(cliente.id_cliente);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this.registros.update((lista) =&gt;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lista.filter((c) =&gt; c.id_cliente !== cliente.id_cliente));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this.ui.aviso('Cliente eliminado.');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void this.ui.error(error);   // p. ej. 409 si tiene ventas registradas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4.8 Código en Git</w:t>
      </w:r>
    </w:p>
    <w:p>
      <w:pPr>
        <w:spacing w:after="120" w:line="276"/>
        <w:jc w:val="both"/>
      </w:pPr>
      <w:r>
        <w:t xml:space="preserve">El código fuente de la aplicación está versionado en el repositorio </w:t>
      </w:r>
      <w:r>
        <w:rPr>
          <w:b/>
          <w:bCs/>
        </w:rPr>
        <w:t xml:space="preserve">Php-Mobile-App_BuildPOS</w:t>
      </w:r>
      <w:r>
        <w:t xml:space="preserve"> (rama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https://github.com/Tr0llgam1ng/Php-Mobile-App_BuildPOS</w:t>
      </w:r>
      <w:r>
        <w:t xml:space="preserve">. Los archivos de esta actividad se encuentran 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src/app/core/models/</w:t>
      </w:r>
      <w:r>
        <w:t xml:space="preserve">: interfaces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src/app/core/services/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ApiService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CrudService</w:t>
      </w:r>
      <w:r>
        <w:t xml:space="preserve"> y servicios concretos.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src/app/core/guards/auth.guard.ts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src/app/core/pagina-lista.ts</w:t>
      </w:r>
      <w:r>
        <w:t xml:space="preserve">: protección de rutas y base de las páginas de listado.</w:t>
      </w:r>
    </w:p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Diagramas</w:t>
      </w:r>
    </w:p>
    <w:p>
      <w:pPr>
        <w:spacing w:after="120" w:line="276"/>
        <w:jc w:val="both"/>
      </w:pPr>
      <w:r>
        <w:t xml:space="preserve">Los diagramas se elaboraron en Mermaid (código fuente en el Anexo A, compatible con GitHub). En el diagrama entidad-relación, PK = clave primaria, FK = clave foránea y UK = valor único.</w:t>
      </w:r>
    </w:p>
    <w:p>
      <w:pPr>
        <w:pStyle w:val="Heading2"/>
      </w:pPr>
      <w:r>
        <w:t xml:space="preserve">5.1 Diagrama entidad-relación</w:t>
      </w:r>
    </w:p>
    <w:p>
      <w:pPr>
        <w:jc w:val="center"/>
      </w:pPr>
      <w:r>
        <w:drawing>
          <wp:inline distT="0" distB="0" distL="0" distR="0">
            <wp:extent cx="3562350" cy="4953000"/>
            <wp:effectExtent t="0" r="0" b="0" l="0"/>
            <wp:docPr id="1" name="er.png" descr="Diagrama entidad-relación de la base de datos movil_ii" title="Diagrama entidad-relación de la base de datos movil_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 xml:space="preserve">Diagrama entidad-relación de la base de datos movil_ii</w:t>
      </w:r>
    </w:p>
    <w:p>
      <w:pPr>
        <w:sectPr>
          <w:headerReference w:type="default" r:id="rId9"/>
          <w:footerReference w:type="default" r:id="rId10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5.2 Diagrama de clases: interfaces del modelo</w:t>
      </w:r>
    </w:p>
    <w:p>
      <w:pPr>
        <w:jc w:val="center"/>
      </w:pPr>
      <w:r>
        <w:drawing>
          <wp:inline distT="0" distB="0" distL="0" distR="0">
            <wp:extent cx="6096000" cy="1800225"/>
            <wp:effectExtent t="0" r="0" b="0" l="0"/>
            <wp:docPr id="1" name="modelos.png" descr="Interfaces TypeScript con herencia Documento → Venta/Cotizacion y Usuario → UsuarioSesion" title="Interfaces TypeScript con herencia Documento → Venta/Cotizacion y Usuario → UsuarioSe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Figura 2. </w:t>
      </w:r>
      <w:r>
        <w:rPr>
          <w:i/>
          <w:iCs/>
          <w:sz w:val="19"/>
          <w:szCs w:val="19"/>
        </w:rPr>
        <w:t xml:space="preserve">Interfaces TypeScript con herencia Documento → Venta/Cotizacion y Usuario → UsuarioSesion</w:t>
      </w:r>
    </w:p>
    <w:p>
      <w:r>
        <w:br w:type="page"/>
      </w:r>
    </w:p>
    <w:p>
      <w:pPr>
        <w:pStyle w:val="Heading2"/>
      </w:pPr>
      <w:r>
        <w:t xml:space="preserve">5.3 Diagrama de clases: servicios de acceso a datos</w:t>
      </w:r>
    </w:p>
    <w:p>
      <w:pPr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servicios.png" descr="Servicios: ApiService ← CrudService&lt;T,G&gt; ← servicios concretos, y dependencias de AuthService, SesionService y FinanzasService" title="Servicios: ApiService ← CrudService&lt;T,G&gt; ← servicios concretos, y dependencias de AuthService, SesionService y Finanzas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Figura 3. </w:t>
      </w:r>
      <w:r>
        <w:rPr>
          <w:i/>
          <w:iCs/>
          <w:sz w:val="19"/>
          <w:szCs w:val="19"/>
        </w:rPr>
        <w:t xml:space="preserve">Servicios: ApiService ← CrudService&lt;T,G&gt; ← servicios concretos, y dependencias de AuthService, SesionService y FinanzasService</w:t>
      </w:r>
    </w:p>
    <w:p>
      <w:pPr>
        <w:spacing w:after="120" w:line="276"/>
        <w:jc w:val="both"/>
      </w:pPr>
      <w:r>
        <w:t xml:space="preserve">Las flechas continuas con triángulo indican herencia; las punteadas indican dependencia (inyección con </w:t>
      </w:r>
      <w:r>
        <w:rPr>
          <w:rFonts w:ascii="Consolas" w:cs="Consolas" w:eastAsia="Consolas" w:hAnsi="Consolas"/>
          <w:sz w:val="19"/>
          <w:szCs w:val="19"/>
        </w:rPr>
        <w:t xml:space="preserve">inject()</w:t>
      </w:r>
      <w:r>
        <w:t xml:space="preserve">). Cada servicio concreto trabaja con su interface T y su tipo G, según la Tabla 14.</w:t>
      </w:r>
    </w:p>
    <w:p>
      <w:pPr>
        <w:sectPr>
          <w:headerReference w:type="default" r:id="rId11"/>
          <w:footerReference w:type="default" r:id="rId12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Uso de inteligencia artificial</w:t>
      </w:r>
    </w:p>
    <w:p>
      <w:pPr>
        <w:pStyle w:val="Heading2"/>
      </w:pPr>
      <w:r>
        <w:t xml:space="preserve">6.1 Herramientas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Code (extensión de VS Code)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Explorar el proyecto, diseñar las interfaces y el servicio CRUD genérico, conectar la app con la API y verificar que los modelos TypeScript coincidieran exactamente con las respuestas JSON de la API.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(web / Desktop)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Redactar esta documentación y generar los diagramas en Mermaid a partir del esquema y del código.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19. </w:t>
      </w:r>
      <w:r>
        <w:rPr>
          <w:i/>
          <w:iCs/>
          <w:sz w:val="19"/>
          <w:szCs w:val="19"/>
        </w:rPr>
        <w:t xml:space="preserve">Herramientas de IA empleadas</w:t>
      </w:r>
    </w:p>
    <w:p>
      <w:pPr>
        <w:pStyle w:val="Heading2"/>
      </w:pPr>
      <w:r>
        <w:t xml:space="preserve">6.2 Proceso seguido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Contexto.</w:t>
      </w:r>
      <w:r>
        <w:t xml:space="preserve"> Utilizamos Claude Code para recorrer la estructura del proyecto Ionic y el esquema SQL de </w:t>
      </w:r>
      <w:r>
        <w:rPr>
          <w:rFonts w:ascii="Consolas" w:cs="Consolas" w:eastAsia="Consolas" w:hAnsi="Consolas"/>
          <w:sz w:val="19"/>
          <w:szCs w:val="19"/>
        </w:rPr>
        <w:t xml:space="preserve">movil_ii</w:t>
      </w:r>
      <w:r>
        <w:t xml:space="preserve">, de modo que la IA partiera de lo que ya existía.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Diseño de entidades.</w:t>
      </w:r>
      <w:r>
        <w:t xml:space="preserve"> Le pedimos proponer una interface por tabla; revisamos nombres y tipos contra las columnas reales (snake_case, igual que la API).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Capa de datos.</w:t>
      </w:r>
      <w:r>
        <w:t xml:space="preserve"> Solicitamos un </w:t>
      </w:r>
      <w:r>
        <w:rPr>
          <w:rFonts w:ascii="Consolas" w:cs="Consolas" w:eastAsia="Consolas" w:hAnsi="Consolas"/>
          <w:sz w:val="19"/>
          <w:szCs w:val="19"/>
        </w:rPr>
        <w:t xml:space="preserve">ApiService</w:t>
      </w:r>
      <w:r>
        <w:t xml:space="preserve"> con axios y una clase genérica </w:t>
      </w:r>
      <w:r>
        <w:rPr>
          <w:rFonts w:ascii="Consolas" w:cs="Consolas" w:eastAsia="Consolas" w:hAnsi="Consolas"/>
          <w:sz w:val="19"/>
          <w:szCs w:val="19"/>
        </w:rPr>
        <w:t xml:space="preserve">CrudService&lt;T, G&gt;</w:t>
      </w:r>
      <w:r>
        <w:t xml:space="preserve"> de la que heredaran los servicios concretos.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Integración.</w:t>
      </w:r>
      <w:r>
        <w:t xml:space="preserve"> Conectamos las páginas con los servicios y ajustamos los tipos al formato </w:t>
      </w:r>
      <w:r>
        <w:rPr>
          <w:rFonts w:ascii="Consolas" w:cs="Consolas" w:eastAsia="Consolas" w:hAnsi="Consolas"/>
          <w:sz w:val="19"/>
          <w:szCs w:val="19"/>
        </w:rPr>
        <w:t xml:space="preserve">{ success, message, data, errors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Verificación.</w:t>
      </w:r>
      <w:r>
        <w:t xml:space="preserve"> Pedimos a la IA comparar cada interface con respuestas JSON reales de la API y corregimos las diferencias (campos calculados, opcionales y nulos).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Documentación.</w:t>
      </w:r>
      <w:r>
        <w:t xml:space="preserve"> Con el esquema, los modelos y los servicios ya definidos, utilizamos Claude para redactar este documento y los diagramas, y lo revisamos manualmente.</w:t>
      </w:r>
    </w:p>
    <w:p>
      <w:pPr>
        <w:pStyle w:val="Heading2"/>
      </w:pPr>
      <w:r>
        <w:t xml:space="preserve">6.3 Ejemplos de prompts utilizados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1) "Revisa el script SQL de movil_ii y propón interfaces TypeScript para cada tabla.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Usa los mismos nombres de columna que la API (snake_case). Separa el tipo que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devuelve la API del tipo que se envía al guardar."</w:t>
      </w:r>
    </w:p>
    <w:p>
      <w:pPr>
        <w:spacing w:after="120"/>
      </w:pP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2) "Crea una clase abstracta genérica CrudService&lt;T, G&gt; para Angular 22 con NgModules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(standalone: false) que use un ApiService basado en axios, con listar, obtener,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crear, reemplazar (PUT), modificar (PATCH) y eliminar."</w:t>
      </w:r>
    </w:p>
    <w:p>
      <w:pPr>
        <w:spacing w:after="120"/>
      </w:pP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3) "Compara estas respuestas JSON de ventas.php y cotizaciones.php con las interfaces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 y Cotizacion. Dime qué campos faltan, sobran o tienen un tipo distinto."</w:t>
      </w:r>
    </w:p>
    <w:p>
      <w:pPr>
        <w:spacing w:after="120"/>
      </w:pP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4) "El precio unitario lo debe fijar el servidor a partir de materiales.precio_venta.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Ajusta DocumentoGuardar para que la app solo envíe id_material y cantidad."</w:t>
      </w:r>
    </w:p>
    <w:p>
      <w:pPr>
        <w:spacing w:after="120"/>
      </w:pPr>
    </w:p>
    <w:p>
      <w:pPr>
        <w:pStyle w:val="Heading2"/>
      </w:pPr>
      <w:r>
        <w:t xml:space="preserve">6.4 Qué propuso la IA y qué decidimos nosotros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3089"/>
        <w:gridCol w:w="3182"/>
      </w:tblGrid>
      <w:tr>
        <w:trPr>
          <w:tblHeader/>
        </w:trP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Propuesta inicial de la IA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 o corrección del equipo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Componentes standalone (predeterminado en Angular reciente)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Exigir NgModules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standalone: false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Mantener la estructura vista en clase y la plantilla del proyecto Ionic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HttpClient</w:t>
            </w:r>
            <w:r>
              <w:rPr>
                <w:sz w:val="19"/>
                <w:szCs w:val="19"/>
              </w:rPr>
              <w:t xml:space="preserve"> de Angular con Observables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Usar axios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async/await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Interceptores sencillos y código más legible con promesas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Una sola interface por entidad para leer y guardar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Separar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TGuardar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Evitar enviar id y campos calculados; tipado más estricto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Calcular precio, subtotal y total en la app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servidor fija el precio y calcula los totales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Evitar manipulación de precios desde el cliente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 servicio completo por entidad con código repetido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Clase genérica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CrudService&lt;T, G&gt;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Menos duplicación: cada servicio solo declara su archivo</w:t>
            </w:r>
          </w:p>
        </w:tc>
      </w:tr>
      <w:tr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[COMPLETAR: otra propuesta que hayamos corregido]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Tabla 20. </w:t>
      </w:r>
      <w:r>
        <w:rPr>
          <w:i/>
          <w:iCs/>
          <w:sz w:val="19"/>
          <w:szCs w:val="19"/>
        </w:rPr>
        <w:t xml:space="preserve">Propuestas de la IA frente a decisiones del equipo</w:t>
      </w:r>
    </w:p>
    <w:p>
      <w:pPr>
        <w:pStyle w:val="Heading2"/>
      </w:pPr>
      <w:r>
        <w:t xml:space="preserve">6.5 Cómo validamos el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Pruebas manuales en la app:</w:t>
      </w:r>
      <w:r>
        <w:t xml:space="preserve"> alta, edición (PUT y PATCH) y eliminación de cada catálogo; creación, edición y eliminación de ventas verificando el stock; conversión de cotizaciones y rechazo con 409 por falta de existencia.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del SQL:</w:t>
      </w:r>
      <w:r>
        <w:t xml:space="preserve"> comprobamos claves foráneas, reglas </w:t>
      </w:r>
      <w:r>
        <w:rPr>
          <w:rFonts w:ascii="Consolas" w:cs="Consolas" w:eastAsia="Consolas" w:hAnsi="Consolas"/>
          <w:sz w:val="19"/>
          <w:szCs w:val="19"/>
        </w:rPr>
        <w:t xml:space="preserve">ON DELETE</w:t>
      </w:r>
      <w:r>
        <w:t xml:space="preserve">, restricciones </w:t>
      </w:r>
      <w:r>
        <w:rPr>
          <w:rFonts w:ascii="Consolas" w:cs="Consolas" w:eastAsia="Consolas" w:hAnsi="Consolas"/>
          <w:sz w:val="19"/>
          <w:szCs w:val="19"/>
        </w:rPr>
        <w:t xml:space="preserve">CHECK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UNIQUE</w:t>
      </w:r>
      <w:r>
        <w:t xml:space="preserve">, y que los tipos DECIMAL coincidieran con </w:t>
      </w:r>
      <w:r>
        <w:rPr>
          <w:rFonts w:ascii="Consolas" w:cs="Consolas" w:eastAsia="Consolas" w:hAnsi="Consolas"/>
          <w:sz w:val="19"/>
          <w:szCs w:val="19"/>
        </w:rPr>
        <w:t xml:space="preserve">number</w:t>
      </w:r>
      <w:r>
        <w:t xml:space="preserve"> en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de permisos:</w:t>
      </w:r>
      <w:r>
        <w:t xml:space="preserve"> iniciamos sesión con los tres roles base y verificamos las rutas protegidas por </w:t>
      </w:r>
      <w:r>
        <w:rPr>
          <w:rFonts w:ascii="Consolas" w:cs="Consolas" w:eastAsia="Consolas" w:hAnsi="Consolas"/>
          <w:sz w:val="19"/>
          <w:szCs w:val="19"/>
        </w:rPr>
        <w:t xml:space="preserve">authGuard</w:t>
      </w:r>
      <w:r>
        <w:t xml:space="preserve">, las respuestas 403 y que </w:t>
      </w:r>
      <w:r>
        <w:rPr>
          <w:rFonts w:ascii="Consolas" w:cs="Consolas" w:eastAsia="Consolas" w:hAnsi="Consolas"/>
          <w:sz w:val="19"/>
          <w:szCs w:val="19"/>
        </w:rPr>
        <w:t xml:space="preserve">precio_compra</w:t>
      </w:r>
      <w:r>
        <w:t xml:space="preserve"> no llegara al rol Empleado.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Contraste de tipos:</w:t>
      </w:r>
      <w:r>
        <w:t xml:space="preserve"> comparamos las interfaces con las respuestas JSON reales de cada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[COMPLETAR: experiencia personal durante las pruebas, errores encontrados y cómo se resolvieron]</w:t>
      </w:r>
    </w:p>
    <w:p>
      <w:pPr>
        <w:pStyle w:val="Heading2"/>
      </w:pPr>
      <w:r>
        <w:t xml:space="preserve">6.6 Limitaciones y riesgos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IA puede proponer código que compila pero no corresponde a la API real (campos inventados o tipos incorrectos); por eso contrastamos todo con el JSON y el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Tiende a usar las convenciones más recientes del framework (standalone, HttpClient) aunque el proyecto requiera otras; hay que indicarlo explícitamente en el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 omitir reglas de seguridad si no se le piden (validar permisos en el servidor, no confiar en precios enviados por el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el riesgo de depender de la herramienta sin entender el código; cada integrante revisó y puede explicar las capas implementadas.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compartieron contraseñas ni datos reales de clientes en los prompts.</w:t>
      </w:r>
    </w:p>
    <w:p>
      <w:pPr>
        <w:pStyle w:val="Heading2"/>
      </w:pPr>
      <w:r>
        <w:t xml:space="preserve">6.7 Conclusión</w:t>
      </w:r>
    </w:p>
    <w:p>
      <w:pPr>
        <w:spacing w:after="120" w:line="276"/>
        <w:jc w:val="both"/>
      </w:pPr>
      <w:r>
        <w:t xml:space="preserve">Utilizamos la IA como apoyo para acelerar el diseño de las interfaces, la capa genérica de acceso a datos y la documentación, pero las decisiones de arquitectura y las reglas de negocio las definimos y validamos nosotros. El resultado es un modelo tipado que coincide con la base de datos y con la API, y una capa de servicios en la que agregar una entidad nueva solo requiere su interface y un servicio de pocas líneas. [COMPLETAR: reflexión personal del equipo]</w:t>
      </w:r>
    </w:p>
    <w:p>
      <w:pPr>
        <w:pStyle w:val="Heading1"/>
        <w:pageBreakBefore/>
      </w:pPr>
      <w:r>
        <w:t xml:space="preserve">Referencias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Angular. (2026). </w:t>
      </w:r>
      <w:r>
        <w:rPr>
          <w:i/>
          <w:iCs/>
        </w:rPr>
        <w:t xml:space="preserve">Dependency injection in Angular</w:t>
      </w:r>
      <w:r>
        <w:rPr>
          <w:i w:val="false"/>
          <w:iCs w:val="false"/>
        </w:rPr>
        <w:t xml:space="preserve">. https://angular.dev/guide/di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Angular. (2026). </w:t>
      </w:r>
      <w:r>
        <w:rPr>
          <w:i/>
          <w:iCs/>
        </w:rPr>
        <w:t xml:space="preserve">Signals</w:t>
      </w:r>
      <w:r>
        <w:rPr>
          <w:i w:val="false"/>
          <w:iCs w:val="false"/>
        </w:rPr>
        <w:t xml:space="preserve">. https://angular.dev/guide/signals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Axios. (2026). </w:t>
      </w:r>
      <w:r>
        <w:rPr>
          <w:i/>
          <w:iCs/>
        </w:rPr>
        <w:t xml:space="preserve">Axios documentation: Interceptors</w:t>
      </w:r>
      <w:r>
        <w:rPr>
          <w:i w:val="false"/>
          <w:iCs w:val="false"/>
        </w:rPr>
        <w:t xml:space="preserve">. https://axios-http.com/docs/interceptors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Ionic. (2026). </w:t>
      </w:r>
      <w:r>
        <w:rPr>
          <w:i/>
          <w:iCs/>
        </w:rPr>
        <w:t xml:space="preserve">Ionic Framework documentation – Angular</w:t>
      </w:r>
      <w:r>
        <w:rPr>
          <w:i w:val="false"/>
          <w:iCs w:val="false"/>
        </w:rPr>
        <w:t xml:space="preserve">. https://ionicframework.com/docs/angular/overview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Mermaid. (2026). </w:t>
      </w:r>
      <w:r>
        <w:rPr>
          <w:i/>
          <w:iCs/>
        </w:rPr>
        <w:t xml:space="preserve">Entity Relationship Diagrams</w:t>
      </w:r>
      <w:r>
        <w:rPr>
          <w:i w:val="false"/>
          <w:iCs w:val="false"/>
        </w:rPr>
        <w:t xml:space="preserve"> y </w:t>
      </w:r>
      <w:r>
        <w:rPr>
          <w:i/>
          <w:iCs/>
        </w:rPr>
        <w:t xml:space="preserve">Class diagrams</w:t>
      </w:r>
      <w:r>
        <w:rPr>
          <w:i w:val="false"/>
          <w:iCs w:val="false"/>
        </w:rPr>
        <w:t xml:space="preserve">. https://mermaid.js.org/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Oracle. (2026). </w:t>
      </w:r>
      <w:r>
        <w:rPr>
          <w:i/>
          <w:iCs/>
        </w:rPr>
        <w:t xml:space="preserve">MySQL 8 Reference Manual: FOREIGN KEY Constraints</w:t>
      </w:r>
      <w:r>
        <w:rPr>
          <w:i w:val="false"/>
          <w:iCs w:val="false"/>
        </w:rPr>
        <w:t xml:space="preserve">. https://dev.mysql.com/doc/refman/8.0/en/create-table-foreign-keys.html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PHP Group. (2026). </w:t>
      </w:r>
      <w:r>
        <w:rPr>
          <w:i/>
          <w:iCs/>
        </w:rPr>
        <w:t xml:space="preserve">PHP Data Objects (PDO)</w:t>
      </w:r>
      <w:r>
        <w:rPr>
          <w:i w:val="false"/>
          <w:iCs w:val="false"/>
        </w:rPr>
        <w:t xml:space="preserve">. https://www.php.net/manual/es/book.pdo.php</w:t>
      </w:r>
    </w:p>
    <w:p>
      <w:pPr>
        <w:spacing w:after="120"/>
        <w:ind w:left="720" w:hanging="720"/>
      </w:pPr>
      <w:r>
        <w:rPr>
          <w:i w:val="false"/>
          <w:iCs w:val="false"/>
        </w:rPr>
        <w:t xml:space="preserve">Anthropic. (2026). </w:t>
      </w:r>
      <w:r>
        <w:rPr>
          <w:i/>
          <w:iCs/>
        </w:rPr>
        <w:t xml:space="preserve">Claude Code documentation</w:t>
      </w:r>
      <w:r>
        <w:rPr>
          <w:i w:val="false"/>
          <w:iCs w:val="false"/>
        </w:rPr>
        <w:t xml:space="preserve">. https://docs.claude.com/en/docs/claude-code/overview</w:t>
      </w:r>
    </w:p>
    <w:p>
      <w:pPr>
        <w:pStyle w:val="Heading1"/>
        <w:pageBreakBefore/>
      </w:pPr>
      <w:r>
        <w:t xml:space="preserve">Anexo A. Código fuente de los diagramas (Mermaid)</w:t>
      </w:r>
    </w:p>
    <w:p>
      <w:pPr>
        <w:spacing w:after="120" w:line="276"/>
        <w:jc w:val="both"/>
      </w:pPr>
      <w:r>
        <w:t xml:space="preserve">Estos bloques pueden pegarse en un archivo Markdown del repositorio dentro de un bloque ```mermaid para que GitHub los muestre como diagramas.</w:t>
      </w:r>
    </w:p>
    <w:p>
      <w:pPr>
        <w:pStyle w:val="Heading2"/>
      </w:pPr>
      <w:r>
        <w:t xml:space="preserve">A.1 erDiagram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erDiagram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roles ||--o{ usuarios : "asigna"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usuarios ||--o{ sesiones : "abre"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proveedores ||--o{ materiales : "surte"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clientes ||--o{ ventas : "compra"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clientes ||--o{ cotizaciones : "solicita"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usuarios ||--o{ ventas : "registra"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usuarios ||--o{ cotizaciones : "elabora"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ventas ||--|{ detalle_venta : "contiene"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cotizaciones ||--|{ detalle_cotizacion : "contiene"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materiales ||--o{ detalle_venta : "se_vende_en"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materiales ||--o{ detalle_cotizacion : "se_cotiza_en"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ventas |o--o| cotizaciones : "se_convierte_en"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roles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id_rol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nombre UK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id_usuario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nombre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apellido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tinyint edad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id_rol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telefono UK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correo UK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password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sesiones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id_sesion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id_usuario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char token UK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datetime fecha_creacion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datetime fecha_expiracion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clientes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id_cliente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nombre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apellido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domicilio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telefono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proveedores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id_proveedor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nombre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direccion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materiales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id_material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varchar nombre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stock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id_proveedor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precio_compra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precio_venta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id_venta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id_cliente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id_usuario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datetime fecha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subtotal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impuesto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total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detalle_venta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id_detalle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id_venta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id_material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cantidad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precio_unitario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subtotal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cotizaciones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id_cotizacion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id_cliente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id_usuario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datetime fecha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subtotal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impuesto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total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enum estado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id_venta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detalle_cotizacion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id_detalle PK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id_cotizacion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id_material FK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int cantidad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precio_unitario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decimal subtotal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</w:pPr>
    </w:p>
    <w:p>
      <w:pPr>
        <w:pStyle w:val="Heading2"/>
      </w:pPr>
      <w:r>
        <w:t xml:space="preserve">A.2 classDiagram</w:t>
      </w:r>
    </w:p>
    <w:p>
      <w:pPr>
        <w:pBdr>
          <w:top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classDiagram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direction TB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Documento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+id_cliente: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+cliente: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+id_usuario: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+vendedor: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+fecha: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+subtotal: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+impuesto: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+total: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+detalles?: LineaDocumento[]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LineaDocumento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+id_detalle: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+id_material: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+material: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+stock_actual: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+cantidad: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+precio_unitario: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+subtotal: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Venta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+id_venta: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+id_cotizacion: number | null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Cotizacion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+id_cotizacion: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+estado: EstadoCotizacion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+id_venta: number | null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+hay_stock?: boolean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DocumentoGuardar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+id_cliente: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+impuesto: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+detalles: Array~id_material,cantidad~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Usuario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+id_usuario: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+nombre: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+apellido: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+edad: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+id_rol: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+rol: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+telefono: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+correo: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UsuarioSesion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+permisos: Permisos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Cliente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+id_cliente: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+nombre: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+apellido: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+domicilio: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+telefono: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Proveedor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+id_proveedor: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+nombre: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+direccion: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Material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+id_material: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+nombre: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+stock: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+id_proveedor: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+proveedor: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+precio_compra?: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+precio_venta: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Rol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&lt;&lt;interface&gt;&gt;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+id_rol: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+nombre: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+total_usuarios: number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+es_base: boolean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Documento &lt;|-- Venta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Documento &lt;|-- Cotizacion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Documento "1" o-- "0..*" LineaDocumento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 &lt;|-- UsuarioSesion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ApiService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-http: AxiosInstance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+get~T~(archivo, params?)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+post~T~(archivo, datos?, params?)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+put~T~(archivo, datos, params?)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+patch~T~(archivo, datos, params?)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+delete~T~(archivo, params?)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CrudService~T,G~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&lt;&lt;abstract&gt;&gt;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#api: ApiService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#archivo: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+listar() Promise~T[]~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+obtener(id)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+crear(datos: G)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+reemplazar(id, datos: G)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+modificar(id, cambios: Partial~G~) Promise~T~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+eliminar(id) Promise~null~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ClientesService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ProveedoresService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MaterialesService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RolesService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UsuariosService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VentasService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CotizacionesService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+convertir(id) Promise~Cotizacion~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AuthService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+iniciarSesion(usuario, password) Promise~UsuarioSesion~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+refrescarPerfil() Promise~void~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+cerrarSesion() Promise~void~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SesionService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+usuario: Signal~UsuarioSesion~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+token: string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+iniciar(token, usuario) void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+actualizarUsuario(usuario) void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+cerrar() void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+puede(recurso, accion) boolean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class FinanzasService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+resumen() Promise~ResumenFinanzas~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ClientesService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ProveedoresService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MaterialesService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RolesService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UsuariosService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VentasService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&lt;|-- CotizacionesService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CrudService~T,G~ ..&gt; ApiService : usa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AuthService ..&gt; ApiService : usa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AuthService ..&gt; SesionService : usa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FinanzasService ..&gt; ApiService : usa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ApiService ..&gt; SesionService : token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ClientesService ..&gt; Cliente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ProveedoresService ..&gt; Proveedor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MaterialesService ..&gt; Material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RolesService ..&gt; Rol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UsuariosService ..&gt; Usuario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VentasService ..&gt; Venta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VentasService ..&gt; DocumentoGuardar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CotizacionesService ..&gt; Cotizacion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CotizacionesService ..&gt; DocumentoGuardar</w:t>
      </w:r>
    </w:p>
    <w:p>
      <w:pPr>
        <w:pBdr>
          <w:bottom w:val="single" w:color="BFBFBF" w:sz="4" w:space="4"/>
        </w:pBd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AuthService ..&gt; UsuarioSesion</w:t>
      </w:r>
    </w:p>
    <w:p>
      <w:pPr>
        <w:spacing w:after="120"/>
      </w:pPr>
    </w:p>
    <w:sectPr>
      <w:headerReference w:type="default" r:id="rId13"/>
      <w:footerReference w:type="default" r:id="rId14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Programación Móvil II · BuildPOS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Programación Móvil II · BuildPOS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Programación Móvil II · BuildPOS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Programación Móvil II · BuildPOS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810455094d89a4e0ebdba4766c8f86eee75f2884.png"/><Relationship Id="rId16" Type="http://schemas.openxmlformats.org/officeDocument/2006/relationships/image" Target="media/b7d3a92aff8ea63c3a07caed402531f56e4e9300.png"/><Relationship Id="rId17" Type="http://schemas.openxmlformats.org/officeDocument/2006/relationships/image" Target="media/15ea59c257a772a40d999282ed8e6527f34335e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BuildPOS - Modelo de datos y capa de acceso a datos</dc:title>
  <dc:creator>Hector Ernesto Torres Carrizales</dc:creator>
  <cp:lastModifiedBy>Un-named</cp:lastModifiedBy>
  <cp:revision>1</cp:revision>
  <dcterms:created xsi:type="dcterms:W3CDTF">2026-09-17T02:18:20.492Z</dcterms:created>
  <dcterms:modified xsi:type="dcterms:W3CDTF">2026-09-17T02:18:20.492Z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