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The Rajkot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0003100100012</w:t>
      </w:r>
    </w:p>
    <w:p/>
    <w:p>
      <w:r>
        <w:t>Total Disputed Amount: INR 44,100.00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0003100100012 | Date: 12/03/2026 12:00:00 AM | Amt: 30600.0 | UTR: 607123531945</w:t>
      </w:r>
    </w:p>
    <w:p>
      <w:r>
        <w:t>- Acct: 0003100100012 | Date: 11/03/2026 12:00:00 AM | Amt: 13500.0 | UTR: 607023509048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