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1767" w:firstLineChars="550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lang w:eastAsia="zh-CN"/>
        </w:rPr>
        <w:t>近似计算——课程作业</w:t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sz w:val="15"/>
          <w:szCs w:val="15"/>
          <w:lang w:val="en-US" w:eastAsia="zh-CN"/>
        </w:rPr>
        <w:t>陈剑峰</w:t>
      </w:r>
      <w:r>
        <w:rPr>
          <w:rFonts w:hint="default"/>
          <w:sz w:val="15"/>
          <w:szCs w:val="15"/>
          <w:lang w:val="en-US" w:eastAsia="zh-CN"/>
        </w:rPr>
        <w:t xml:space="preserve"> 23020161153315</w:t>
      </w:r>
    </w:p>
    <w:p>
      <w:pPr>
        <w:numPr>
          <w:ilvl w:val="0"/>
          <w:numId w:val="1"/>
        </w:num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参考论文</w:t>
      </w:r>
    </w:p>
    <w:p>
      <w:pPr>
        <w:numPr>
          <w:numId w:val="0"/>
        </w:num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1、求解三维装箱问题的混合模拟退火算法 </w:t>
      </w:r>
    </w:p>
    <w:p>
      <w:pPr>
        <w:numPr>
          <w:numId w:val="0"/>
        </w:num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2、求解三维装箱问题的多层启发式搜索算法 </w:t>
      </w:r>
    </w:p>
    <w:p>
      <w:pPr>
        <w:numPr>
          <w:numId w:val="0"/>
        </w:num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3、a tree search algorithm for the three-dimensional container loading problem </w:t>
      </w:r>
    </w:p>
    <w:p>
      <w:pPr>
        <w:numPr>
          <w:numId w:val="0"/>
        </w:num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按照以上论文的思路，实现了一下三维装修问题(见代码</w:t>
      </w:r>
      <w:r>
        <w:rPr>
          <w:rFonts w:hint="default"/>
          <w:sz w:val="15"/>
          <w:szCs w:val="15"/>
          <w:lang w:val="en-US" w:eastAsia="zh-CN"/>
        </w:rPr>
        <w:t>3d-container.cpp,3d-container.h)</w:t>
      </w:r>
      <w:r>
        <w:rPr>
          <w:rFonts w:hint="eastAsia"/>
          <w:sz w:val="15"/>
          <w:szCs w:val="15"/>
          <w:lang w:val="en-US" w:eastAsia="zh-CN"/>
        </w:rPr>
        <w:t>，使用方法如下：</w:t>
      </w:r>
      <w:r>
        <w:drawing>
          <wp:inline distT="0" distB="0" distL="114300" distR="114300">
            <wp:extent cx="1600835" cy="175260"/>
            <wp:effectExtent l="0" t="0" r="1841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  <w:lang w:val="en-US" w:eastAsia="zh-CN"/>
        </w:rPr>
        <w:t>参数一带上数据的文件名即可。</w:t>
      </w:r>
    </w:p>
    <w:p>
      <w:pPr>
        <w:numPr>
          <w:ilvl w:val="0"/>
          <w:numId w:val="1"/>
        </w:num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结果(只记录thipack1,7的前10组数据)</w:t>
      </w:r>
    </w:p>
    <w:p>
      <w:pPr>
        <w:numPr>
          <w:numId w:val="0"/>
        </w:num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>参数为：</w:t>
      </w:r>
      <w:r>
        <w:drawing>
          <wp:inline distT="0" distB="0" distL="114300" distR="114300">
            <wp:extent cx="3027045" cy="800735"/>
            <wp:effectExtent l="0" t="0" r="190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300" w:firstLineChars="200"/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1</w:t>
      </w:r>
      <w:r>
        <w:rPr>
          <w:rFonts w:hint="eastAsia"/>
          <w:sz w:val="15"/>
          <w:szCs w:val="15"/>
          <w:lang w:val="en-US" w:eastAsia="zh-CN"/>
        </w:rPr>
        <w:t>、</w:t>
      </w:r>
      <w:r>
        <w:rPr>
          <w:rFonts w:hint="default"/>
          <w:sz w:val="15"/>
          <w:szCs w:val="15"/>
          <w:lang w:val="en-US" w:eastAsia="zh-CN"/>
        </w:rPr>
        <w:t>thpack</w:t>
      </w: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076450" cy="248856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15"/>
          <w:szCs w:val="15"/>
          <w:lang w:val="en-US" w:eastAsia="zh-CN"/>
        </w:rPr>
        <w:t xml:space="preserve"> 2、</w:t>
      </w:r>
      <w:r>
        <w:rPr>
          <w:rFonts w:hint="default"/>
          <w:sz w:val="15"/>
          <w:szCs w:val="15"/>
          <w:lang w:val="en-US" w:eastAsia="zh-CN"/>
        </w:rPr>
        <w:t>thpack</w:t>
      </w:r>
      <w:r>
        <w:rPr>
          <w:rFonts w:hint="eastAsia"/>
          <w:sz w:val="15"/>
          <w:szCs w:val="15"/>
          <w:lang w:val="en-US" w:eastAsia="zh-CN"/>
        </w:rPr>
        <w:t>7结果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lang w:val="en-US"/>
        </w:rPr>
        <w:t xml:space="preserve">         </w:t>
      </w:r>
      <w:r>
        <w:drawing>
          <wp:inline distT="0" distB="0" distL="114300" distR="114300">
            <wp:extent cx="2186940" cy="24536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总结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1、不生成复合块时的装载率普遍比生成复合块的装载率更优。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</w:t>
      </w:r>
      <w:r>
        <w:rPr>
          <w:rFonts w:hint="eastAsia"/>
          <w:sz w:val="15"/>
          <w:szCs w:val="15"/>
          <w:lang w:val="en-US" w:eastAsia="zh-CN"/>
        </w:rPr>
        <w:t>如对于thpack1，生成复合块后的平均装载率从0.930621下降到0.914606</w:t>
      </w:r>
      <w:r>
        <w:rPr>
          <w:rFonts w:hint="default"/>
          <w:sz w:val="15"/>
          <w:szCs w:val="15"/>
          <w:lang w:val="en-US" w:eastAsia="zh-CN"/>
        </w:rPr>
        <w:t>(</w:t>
      </w:r>
      <w:r>
        <w:rPr>
          <w:rFonts w:hint="eastAsia"/>
          <w:sz w:val="15"/>
          <w:szCs w:val="15"/>
          <w:lang w:val="en-US" w:eastAsia="zh-CN"/>
        </w:rPr>
        <w:t>下图)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lang w:val="en-US"/>
        </w:rPr>
        <w:t xml:space="preserve">  </w:t>
      </w:r>
      <w:r>
        <w:drawing>
          <wp:inline distT="0" distB="0" distL="114300" distR="114300">
            <wp:extent cx="1655445" cy="2657475"/>
            <wp:effectExtent l="0" t="0" r="190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  <w:lang w:val="en-US"/>
        </w:rPr>
        <w:t>(thpack1</w:t>
      </w:r>
      <w:r>
        <w:rPr>
          <w:rFonts w:hint="eastAsia"/>
          <w:sz w:val="15"/>
          <w:szCs w:val="15"/>
          <w:lang w:val="en-US" w:eastAsia="zh-CN"/>
        </w:rPr>
        <w:t xml:space="preserve"> 生成复合块的结果图）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sz w:val="15"/>
          <w:szCs w:val="15"/>
          <w:lang w:val="en-US" w:eastAsia="zh-CN"/>
        </w:rPr>
        <w:t>我猜测原因如下：(1)复合块的生成导致block总数非常大，也就是说有相当一部分分支是没有搜索到的。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   (2)复合块由不同box组成，搜索的前期也许结果会更优，但是中期，可能会导致剩下的不同box零零碎碎(即同种box没有足够的个数生成一个较大的block，不同的box间又无法生成满足98%空间占有率的block)，然后出现较多的间隙。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  <w:lang w:val="en-US" w:eastAsia="zh-CN"/>
        </w:rPr>
        <w:t>2、对于thpack1，即使增加每一层保存的最优解数目/每一个节点扩展到节点数/搜索深度，都很难增加装载率了。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3、我试了一些方法，比如每次取出剩余空间体积最大的那个，比如将block按底面积排序(之前是按照体积排序)，效果都不好。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  <w:lang w:val="en-US" w:eastAsia="zh-CN"/>
        </w:rPr>
        <w:t>4、其他还有一些散乱的想法，我暑假有时间再看看能不能优化下。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4C5F"/>
    <w:multiLevelType w:val="singleLevel"/>
    <w:tmpl w:val="596F4C5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F1ABA"/>
    <w:rsid w:val="00B74F59"/>
    <w:rsid w:val="04292F33"/>
    <w:rsid w:val="07DB11EC"/>
    <w:rsid w:val="0C77319F"/>
    <w:rsid w:val="0EFA680A"/>
    <w:rsid w:val="1E937FC7"/>
    <w:rsid w:val="20955A32"/>
    <w:rsid w:val="217F1ABA"/>
    <w:rsid w:val="234A2A88"/>
    <w:rsid w:val="335F620C"/>
    <w:rsid w:val="34886364"/>
    <w:rsid w:val="3E033579"/>
    <w:rsid w:val="5C8B7EDC"/>
    <w:rsid w:val="5EE46CEF"/>
    <w:rsid w:val="637D06D8"/>
    <w:rsid w:val="6ABB5BB5"/>
    <w:rsid w:val="6B5278F8"/>
    <w:rsid w:val="6CC43645"/>
    <w:rsid w:val="726D0343"/>
    <w:rsid w:val="74033259"/>
    <w:rsid w:val="74966A2A"/>
    <w:rsid w:val="774E4248"/>
    <w:rsid w:val="7EBC52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2017-07-19T12:08:00Z</dcterms:created>
  <dc:creator>DELL</dc:creator>
  <cp:lastModifiedBy>DELL</cp:lastModifiedBy>
  <dcterms:modified xsi:type="dcterms:W3CDTF">2017-07-20T08:20:13Z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