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  <w:lang w:val="en-US"/>
        </w:rPr>
      </w:pPr>
      <w:r>
        <w:rPr>
          <w:rFonts w:hint="default" w:eastAsia="Calibri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  <w:t>Определ</w:t>
      </w:r>
      <w:r>
        <w:rPr>
          <w:rFonts w:hint="default" w:eastAsia="Calibri" w:cs="Times New Roman"/>
          <w:sz w:val="28"/>
          <w:szCs w:val="28"/>
          <w:u w:val="single"/>
          <w:lang w:val="ru-RU"/>
        </w:rPr>
        <w:t>ение</w:t>
      </w: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  <w:t xml:space="preserve"> вероятност</w:t>
      </w:r>
      <w:r>
        <w:rPr>
          <w:rFonts w:hint="default" w:eastAsia="Calibri" w:cs="Times New Roman"/>
          <w:sz w:val="28"/>
          <w:szCs w:val="28"/>
          <w:u w:val="single"/>
          <w:lang w:val="ru-RU"/>
        </w:rPr>
        <w:t>и</w:t>
      </w: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  <w:t xml:space="preserve"> положительной задержки для авиакомпаний.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sz w:val="28"/>
          <w:szCs w:val="28"/>
          <w:u w:val="single"/>
          <w:lang w:val="ru-RU"/>
        </w:rPr>
      </w:pPr>
      <w:r>
        <w:rPr>
          <w:rFonts w:hint="default" w:eastAsia="Calibri" w:cs="Times New Roman"/>
          <w:sz w:val="28"/>
          <w:szCs w:val="28"/>
          <w:u w:val="single"/>
          <w:lang w:val="ru-RU"/>
        </w:rPr>
        <w:t>Анализ: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 xml:space="preserve">Анализ проводится с помощью следующих функций: </w:t>
      </w:r>
    </w:p>
    <w:p>
      <w:pPr>
        <w:keepNext/>
        <w:keepLines/>
        <w:widowControl/>
        <w:suppressLineNumbers/>
        <w:tabs>
          <w:tab w:val="left" w:pos="720"/>
        </w:tabs>
        <w:spacing w:before="100" w:beforeLines="0" w:after="100" w:afterLines="0"/>
        <w:ind w:hanging="360"/>
        <w:jc w:val="lef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  <w:lang w:val="en-US"/>
        </w:rPr>
        <w:t>·</w:t>
      </w:r>
      <w:r>
        <w:rPr>
          <w:rFonts w:hint="default" w:ascii="Times New Roman" w:hAnsi="Times New Roman" w:eastAsia="Symbol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en-US"/>
        </w:rPr>
        <w:t>df.groupby('carrier')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  <w:t>Группирует данные по столбцу ‘carrier’ (авиакомпания).</w:t>
      </w:r>
    </w:p>
    <w:p>
      <w:pPr>
        <w:keepNext/>
        <w:keepLines/>
        <w:widowControl/>
        <w:suppressLineNumbers/>
        <w:tabs>
          <w:tab w:val="left" w:pos="720"/>
        </w:tabs>
        <w:spacing w:before="100" w:beforeLines="0" w:after="100" w:afterLines="0"/>
        <w:ind w:hanging="360"/>
        <w:jc w:val="lef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>·</w:t>
      </w: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en-US"/>
        </w:rPr>
        <w:t>['</w:t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ru-RU"/>
        </w:rPr>
        <w:t>Положительная задержка'].mean()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  <w:t>Вычисляет среднее значение столбца ‘Положительная задержка’ (вероятность положительной задержки) для каждой группы авиакомпаний.</w:t>
      </w:r>
    </w:p>
    <w:p>
      <w:pPr>
        <w:keepNext/>
        <w:keepLines/>
        <w:widowControl/>
        <w:suppressLineNumbers/>
        <w:tabs>
          <w:tab w:val="left" w:pos="720"/>
        </w:tabs>
        <w:spacing w:before="100" w:beforeLines="0" w:after="100" w:afterLines="0"/>
        <w:ind w:hanging="360"/>
        <w:jc w:val="left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>·</w:t>
      </w: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en-US"/>
        </w:rPr>
        <w:t>sort_values(ascending=True)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  <w:t>Сортирует полученные значения по возрастанию.</w:t>
      </w:r>
    </w:p>
    <w:p>
      <w:pPr>
        <w:keepNext/>
        <w:keepLines/>
        <w:widowControl/>
        <w:suppressLineNumbers/>
        <w:tabs>
          <w:tab w:val="left" w:pos="720"/>
        </w:tabs>
        <w:spacing w:before="100" w:beforeLines="0" w:after="100" w:afterLines="0"/>
        <w:ind w:hanging="360"/>
        <w:jc w:val="left"/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>·</w:t>
      </w:r>
      <w:r>
        <w:rPr>
          <w:rFonts w:hint="default" w:ascii="Times New Roman" w:hAnsi="Times New Roman" w:eastAsia="Symbol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en-US"/>
        </w:rPr>
        <w:t>plot(kind='bar', ...)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  <w:t>Строит столбчатую диаграмму с указанными цветами.</w:t>
      </w:r>
    </w:p>
    <w:p>
      <w:pPr>
        <w:keepNext/>
        <w:keepLines/>
        <w:widowControl/>
        <w:suppressLineNumbers/>
        <w:tabs>
          <w:tab w:val="left" w:pos="720"/>
        </w:tabs>
        <w:spacing w:before="100" w:beforeLines="0" w:after="100" w:afterLines="0"/>
        <w:ind w:hanging="360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szCs w:val="28"/>
          <w:lang w:val="en-US"/>
        </w:rPr>
        <w:t>·</w:t>
      </w:r>
      <w:r>
        <w:rPr>
          <w:rFonts w:hint="default" w:ascii="Times New Roman" w:hAnsi="Times New Roman" w:eastAsia="Symbol" w:cs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 w:eastAsia="Consolas" w:cs="Times New Roman"/>
          <w:color w:val="E83E8C"/>
          <w:sz w:val="28"/>
          <w:szCs w:val="28"/>
          <w:highlight w:val="white"/>
          <w:lang w:val="en-US"/>
        </w:rPr>
        <w:t>d='bar', ...)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color w:val="212529"/>
          <w:sz w:val="28"/>
          <w:szCs w:val="28"/>
          <w:highlight w:val="white"/>
          <w:lang w:val="ru-RU"/>
        </w:rPr>
        <w:t>Строит столбчатую диаграмму с указанными цветами.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Строится столбчатая диаграмма, где ось X - авиакомпания, ось Y - вероятность положительной задержки: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09665" cy="3726180"/>
            <wp:effectExtent l="0" t="0" r="8255" b="7620"/>
            <wp:docPr id="1" name="Изображение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lang w:val="ru-RU"/>
        </w:rPr>
        <w:t>Вывод: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hint="default" w:eastAsia="Calibri" w:cs="Times New Roman"/>
          <w:sz w:val="28"/>
          <w:szCs w:val="28"/>
          <w:lang w:val="ru-RU"/>
        </w:rPr>
        <w:t xml:space="preserve">в результате анализа мы получили распределение вероятности положительной задержки для всех компаний. Из граика видно, что некоторые компании имеют большую вероятность задержки чем другие. </w:t>
      </w: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Построение гистограммы</w:t>
      </w: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расстояния перелета distance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, определение коротких, средних и далеких перелетов, определение направления дальних перелетов и определение времени задержки в каждой группе.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Анализ:</w:t>
      </w:r>
    </w:p>
    <w:p>
      <w:pPr>
        <w:spacing w:beforeLines="0" w:after="200" w:afterLines="0" w:line="276" w:lineRule="auto"/>
        <w:jc w:val="left"/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plt.hist(df['distance'], ...): Строит гистограмму распределения расстояния ‘distance’.</w:t>
      </w:r>
    </w:p>
    <w:p>
      <w:pPr>
        <w:spacing w:beforeLines="0" w:after="200" w:afterLines="0" w:line="276" w:lineRule="auto"/>
        <w:jc w:val="left"/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df['distance'].quantile([0.25, 0.5, 0.75]): Вычисляет квартили (25%, 50% и 75%) для распределения расстояния.</w:t>
      </w:r>
    </w:p>
    <w:p>
      <w:pPr>
        <w:spacing w:beforeLines="0" w:after="200" w:afterLines="0" w:line="276" w:lineRule="auto"/>
        <w:jc w:val="left"/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pd.cut(df['distance'], ...): Создает новый столбец ‘Категория перелета’, разделяя данные по расстоянию на три группы (короткое, среднее, длинное) на основе полученных квартилей.</w:t>
      </w:r>
    </w:p>
    <w:p>
      <w:pPr>
        <w:spacing w:beforeLines="0" w:after="200" w:afterLines="0" w:line="276" w:lineRule="auto"/>
        <w:jc w:val="left"/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df[df['Категория перелета'] == 'Длинный']['dest'].unique(): Выводит список уникальных пунктов назначения (‘dest’) для рейсов, отнесенных к категории ‘Длинный’.</w:t>
      </w:r>
    </w:p>
    <w:p>
      <w:pPr>
        <w:spacing w:beforeLines="0" w:after="200" w:afterLines="0" w:line="276" w:lineRule="auto"/>
        <w:jc w:val="left"/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Consolas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df.groupby('Категория перелета', observed=False)['dep_delay'].mean(): Группирует данные по категориям расстояния и вычисляет среднее время задержки вылета (‘dep_delay’) для каждой группы.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-US"/>
        </w:rPr>
        <w:drawing>
          <wp:inline distT="0" distB="0" distL="114300" distR="114300">
            <wp:extent cx="6057265" cy="3634105"/>
            <wp:effectExtent l="0" t="0" r="8255" b="8255"/>
            <wp:docPr id="2" name="Изображение 2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igure_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Определяются квантили: 25-й, 50-й (медиана) и 75-й.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lang w:val="ru-RU"/>
        </w:rPr>
        <w:t>Квантили делят данные на три группы: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Короткие: Расстояние до 25-го квантиля. (509 миль)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Средние: Расстояние от 25-го до 50-го квантиля. (888 миль)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Длинные: Расстояние от 50-го квантиля. (1389 миль)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  <w:t>Определяются направления для рейсов в группе длинные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: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sz w:val="28"/>
          <w:szCs w:val="28"/>
          <w:lang w:val="ru-RU"/>
        </w:rPr>
        <w:t>'IAH' 'MIA' 'ВОМ' 'FLL' 'МСО' 'PBI' 'TPA' 'LAX' 'SFO' 'DFW''LAS' 'MSP'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sz w:val="28"/>
          <w:szCs w:val="28"/>
          <w:lang w:val="ru-RU"/>
        </w:rPr>
        <w:t>'RSW' 'SJU' 'PHX' 'DEN' 'SNA' 'MSY''SLC' 'XNA' 'SEA''SRQ' 'МЕМ' 'SAN'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sz w:val="28"/>
          <w:szCs w:val="28"/>
          <w:lang w:val="ru-RU"/>
        </w:rPr>
        <w:t>‘JAC’ 'HNL' 'AUS' 'STT' 'EGE' 'HOU' 'LGB' 'BUR' 'МС! 'ЗАТ' 'PDX' 'SJC'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28"/>
          <w:szCs w:val="28"/>
          <w:lang w:val="ru-RU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sz w:val="28"/>
          <w:szCs w:val="28"/>
          <w:lang w:val="ru-RU"/>
        </w:rPr>
        <w:t>'ОМА' 'ОАК' 'SMF' 'DSM' 'РЗЕ' 'TUL' 'OKC' 'HDN' 'BZN' 'MTJ' 'EYW' 'РЗР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ru-RU"/>
        </w:rPr>
        <w:t>'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ru-RU"/>
        </w:rPr>
        <w:t>ABQ'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ru-RU"/>
        </w:rPr>
        <w:t>'STL' 'АМС'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ru-RU"/>
        </w:rPr>
        <w:t>Рассчитывается среднее время задержки вылета (dep_delay) для каждой группы перелетов.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- короткий: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~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13</w:t>
      </w:r>
      <w:r>
        <w:rPr>
          <w:rFonts w:hint="default" w:eastAsia="Calibri" w:cs="Times New Roman"/>
          <w:sz w:val="28"/>
          <w:szCs w:val="28"/>
          <w:lang w:val="ru-RU"/>
        </w:rPr>
        <w:t xml:space="preserve"> мин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- средний: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~</w:t>
      </w:r>
      <w:r>
        <w:rPr>
          <w:rFonts w:hint="default" w:eastAsia="Calibri" w:cs="Times New Roman"/>
          <w:sz w:val="28"/>
          <w:szCs w:val="28"/>
          <w:lang w:val="ru-RU"/>
        </w:rPr>
        <w:t>14,2 мин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-длинный: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~</w:t>
      </w:r>
      <w:r>
        <w:rPr>
          <w:rFonts w:hint="default" w:eastAsia="Calibri" w:cs="Times New Roman"/>
          <w:sz w:val="28"/>
          <w:szCs w:val="28"/>
          <w:lang w:val="ru-RU"/>
        </w:rPr>
        <w:t>11,5 мин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Вывод: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lang w:val="ru-RU"/>
        </w:rPr>
        <w:t>Из исследования видно, что</w:t>
      </w:r>
    </w:p>
    <w:p>
      <w:pPr>
        <w:numPr>
          <w:ilvl w:val="0"/>
          <w:numId w:val="2"/>
        </w:num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lang w:val="ru-RU"/>
        </w:rPr>
        <w:t>Большинство перелетов относятся к коротким</w:t>
      </w:r>
    </w:p>
    <w:p>
      <w:pPr>
        <w:numPr>
          <w:ilvl w:val="0"/>
          <w:numId w:val="2"/>
        </w:num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lang w:val="ru-RU"/>
        </w:rPr>
        <w:t>Время задержки зависит от длины перелета и для далеких перелетов оно меньше чем для коротких, это говорит о том, что далекие перелеты менее подвержены задержкам.</w:t>
      </w:r>
    </w:p>
    <w:p>
      <w:pPr>
        <w:numPr>
          <w:ilvl w:val="0"/>
          <w:numId w:val="2"/>
        </w:numPr>
        <w:spacing w:beforeLines="0" w:after="200" w:afterLines="0" w:line="276" w:lineRule="auto"/>
        <w:jc w:val="lef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lang w:val="ru-RU"/>
        </w:rPr>
        <w:t xml:space="preserve">Дальные перелеты направлены в разные города, что говорит о том что это не имеет или имеет малое статистическое значение.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</w:pPr>
      <w:r>
        <w:rPr>
          <w:rFonts w:hint="default" w:eastAsia="Calibri" w:cs="Times New Roman"/>
          <w:b/>
          <w:bCs/>
          <w:sz w:val="28"/>
          <w:szCs w:val="28"/>
          <w:u w:val="single"/>
          <w:lang w:val="en-US"/>
        </w:rPr>
        <w:t xml:space="preserve">3. </w:t>
      </w:r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Построение графика времени задержки перелетов по месяцам,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 xml:space="preserve">проверка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гипотез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ы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о равенстве средних в январе и феврале на уровне значимости 0.05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 xml:space="preserve"> 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на уровне значимости 0.01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Fonts w:hint="default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 xml:space="preserve"> Анализ: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Для анализа использовались следующие функции: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>pd.to_datetime(df['month'], format='%m').dt.month_name():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Преобразует столбец ‘month’ в формате месяца (01, 02, …) в формат полного названия месяца (January, February, …).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 xml:space="preserve">sns.pointplot(data=df, ...):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Строит точечный график среднего времени задержки вылета по месяцам.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 xml:space="preserve">errorbar=('ci', 95):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Добавляет 95% доверительные интервалы к точкам на графике.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color="auto" w:fill="auto"/>
        </w:rPr>
        <w:t xml:space="preserve">stats.ttest_ind(january_data, february_data):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Проводит t-тест для сравнения средних значений задержек в январе и феврале.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Fonts w:hint="default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-US"/>
        </w:rPr>
        <w:drawing>
          <wp:inline distT="0" distB="0" distL="114300" distR="114300">
            <wp:extent cx="5486400" cy="3291840"/>
            <wp:effectExtent l="0" t="0" r="0" b="0"/>
            <wp:docPr id="5" name="Изображение 5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Figure_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Результаты статистического теста: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  <w14:textFill>
            <w14:solidFill>
              <w14:schemeClr w14:val="tx1"/>
            </w14:solidFill>
          </w14:textFill>
        </w:rPr>
        <w:t xml:space="preserve">На уровне значимости 0,05 гипотеза о равенстве средних времен задержки вылета в январе и феврале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  <w:t>отвергается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  <w14:textFill>
            <w14:solidFill>
              <w14:schemeClr w14:val="tx1"/>
            </w14:solidFill>
          </w14:textFill>
        </w:rPr>
        <w:t>. Это означает, что существует статистически значимое различие между средним временем задержки в этих двух месяцах.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  <w14:textFill>
            <w14:solidFill>
              <w14:schemeClr w14:val="tx1"/>
            </w14:solidFill>
          </w14:textFill>
        </w:rPr>
        <w:t xml:space="preserve">На уровне значимости 0,01 эта же гипотеза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  <w:t>не отвергается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  <w14:textFill>
            <w14:solidFill>
              <w14:schemeClr w14:val="tx1"/>
            </w14:solidFill>
          </w14:textFill>
        </w:rPr>
        <w:t>. Это означает, что на данном уровне значимости данные не предоставляют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достаточных доказательств для вывода о различии средних значений задержек в январе и феврале.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Вывод:</w:t>
      </w:r>
      <w:r>
        <w:rPr>
          <w:rFonts w:hint="default" w:eastAsia="Calibri" w:cs="Times New Roman"/>
          <w:b w:val="0"/>
          <w:bCs w:val="0"/>
          <w:sz w:val="28"/>
          <w:szCs w:val="28"/>
          <w:u w:val="none"/>
          <w:lang w:val="ru-RU"/>
        </w:rPr>
        <w:t xml:space="preserve"> используя тест стьюдента мы показали, что на уровне значимости 0,05 существуют статистически значимые отличие между средним временем задержек в январе и феврали. Но на уровне 0,01 нельзя заявить о различии между временем задержки в этих месяцах.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eastAsia="Calibri" w:cs="Times New Roman"/>
          <w:b/>
          <w:bCs/>
          <w:sz w:val="28"/>
          <w:szCs w:val="28"/>
          <w:lang w:val="ru-RU"/>
        </w:rPr>
        <w:t>4.</w:t>
      </w:r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Нахождение коэффициента корреляции между временем полета и пройденным расстоянием, поиск коэффициентов линейной регрессии.</w:t>
      </w: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shd w:val="clear" w:color="auto" w:fill="auto"/>
          <w:lang w:val="ru-RU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shd w:val="clear" w:color="auto" w:fill="auto"/>
          <w:lang w:val="ru-RU"/>
        </w:rPr>
        <w:t>Анализ: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df['distance'].corr(df['air_time'])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Вычисляет коэффициент корреляции между расстоянием ‘distance’ и временем полета ‘air_time’.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sns.scatterplot(data=df, ...)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Строит точечную диаграмму в осях distance (x) и air_time (y).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stats.linregress(df['distance'], df['air_time'])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Вычисляет коэффициентылинейной регрессии.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 w:firstLine="420" w:firstLineChars="150"/>
        <w:jc w:val="left"/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plt.plot(x_values, y_values, ...)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Рисует линию регрессии на графике.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ru-RU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ru-RU"/>
        </w:rPr>
        <w:drawing>
          <wp:inline distT="0" distB="0" distL="114300" distR="114300">
            <wp:extent cx="6412230" cy="3847465"/>
            <wp:effectExtent l="0" t="0" r="3810" b="8255"/>
            <wp:docPr id="6" name="Изображение 6" descr="Figure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igure_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Коэффициент корреляции: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~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0,99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Коэффициенты линейной регресии: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Slope ~0,126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Intrcept ~18,47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sz w:val="28"/>
          <w:szCs w:val="28"/>
          <w:u w:val="single"/>
          <w:lang w:val="ru-RU"/>
        </w:rPr>
      </w:pPr>
      <w:r>
        <w:rPr>
          <w:rFonts w:hint="default" w:eastAsia="Calibri" w:cs="Times New Roman"/>
          <w:sz w:val="28"/>
          <w:szCs w:val="28"/>
          <w:u w:val="single"/>
          <w:lang w:val="ru-RU"/>
        </w:rPr>
        <w:t xml:space="preserve">Вывод: 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Коэффициент корреляции: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~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0,99</w:t>
      </w:r>
      <w:r>
        <w:rPr>
          <w:rFonts w:hint="default" w:eastAsia="Calibri" w:cs="Times New Roman"/>
          <w:sz w:val="28"/>
          <w:szCs w:val="28"/>
          <w:lang w:val="ru-RU"/>
        </w:rPr>
        <w:t xml:space="preserve"> что говорит о сильной зависимости между временем и длиной полета.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Линия линейной регрессии показывает, что с увеличением расстояния время полета также увеличивается.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single"/>
        </w:rPr>
        <w:t xml:space="preserve">Интерпретация параметров </w:t>
      </w:r>
      <w:r>
        <w:rPr>
          <w:rFonts w:hint="default" w:eastAsia="Calibri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: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eastAsia="Calibri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Calibri" w:cs="Times New Roman"/>
          <w:sz w:val="28"/>
          <w:szCs w:val="28"/>
        </w:rPr>
        <w:t>Свободный член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Intrcept)</w:t>
      </w:r>
      <w:r>
        <w:rPr>
          <w:rFonts w:hint="default" w:ascii="Times New Roman" w:hAnsi="Times New Roman" w:eastAsia="Calibri" w:cs="Times New Roman"/>
          <w:sz w:val="28"/>
          <w:szCs w:val="28"/>
        </w:rPr>
        <w:t>: Этот параметр модели представляет собой ожидаемое время в полете при нулевом расстоянии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Calibri" w:cs="Times New Roman"/>
          <w:sz w:val="28"/>
          <w:szCs w:val="28"/>
        </w:rPr>
        <w:t>Наклон линии регрессии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(Slope)</w:t>
      </w:r>
      <w:r>
        <w:rPr>
          <w:rFonts w:hint="default" w:ascii="Times New Roman" w:hAnsi="Times New Roman" w:eastAsia="Calibri" w:cs="Times New Roman"/>
          <w:sz w:val="28"/>
          <w:szCs w:val="28"/>
        </w:rPr>
        <w:t>: Этот параметр определяет, насколько увеличивается (или уменьшается) время в полете при увеличении расстояния на единицу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5.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Постро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ение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нормированн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ой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гистограмм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распределения задержки прилета по тем рейсам, которые вылетели в пределах +/-15 минут от времени в расписании.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редположение о том, каким распределением может описываться полученная гистограмма, оцен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ка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параметр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этого распределения и нанес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ние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график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плотности на график с гистограммой.</w:t>
      </w:r>
    </w:p>
    <w:p>
      <w:pPr>
        <w:spacing w:beforeLines="0" w:after="200" w:afterLines="0" w:line="276" w:lineRule="auto"/>
        <w:jc w:val="left"/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</w:pPr>
      <w:bookmarkStart w:id="0" w:name="_GoBack"/>
      <w:bookmarkEnd w:id="0"/>
      <w:r>
        <w:rPr>
          <w:rFonts w:hint="default" w:eastAsia="Calibri" w:cs="Times New Roman"/>
          <w:b w:val="0"/>
          <w:bCs w:val="0"/>
          <w:sz w:val="28"/>
          <w:szCs w:val="28"/>
          <w:u w:val="single"/>
          <w:lang w:val="ru-RU"/>
        </w:rPr>
        <w:t>Анализ: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df[(df['dep_delay'] &gt;= -15) &amp; (df['dep_delay'] &lt;= 15)]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 Фильтрует данные и оставляет рейсы с задержкой вылета в пределах ±15 минут.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sns.histplot(..., kde=True, stat='density', ...)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 Строит нормированную гистограмму распределения задержки прилета.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norm.fit(df_within_15_minutes['arr_delay'])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 Оценивает параметры нормального распределения (среднее значение и стандартное отклонение).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norm.pdf(xety, m, std)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 Вычисляет значение плотности вероятности нормального распределения.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plt.plot(xety, pwr, ...)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 Рисует график плотности на гистограмме.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u w:val="single"/>
          <w:bdr w:val="none" w:color="auto" w:sz="0" w:space="0"/>
          <w:shd w:val="clear" w:color="auto" w:fill="auto"/>
          <w:vertAlign w:val="baseline"/>
        </w:rPr>
        <w:t>Дополнительный вопрос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vertAlign w:val="baseline"/>
        </w:rPr>
        <w:t> Для проверки гипотезы о выбранном распределении можно использ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овать тест Хи-квадрат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  <w:lang w:val="ru-RU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  <w:t>Разбиение данных на интервалы: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intervals = np.linspace(df_within_15_minutes['arr_delay'].min(), df_within_15_minutes['arr_delay'].max(), 10)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Создает 10 равномерно распределенных интервалов (bins) для данных о задержке прилета 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df_within_15_minutes['arr_delay']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).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np.linspace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 генерирует равномерно распределенные числа от минимального значения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arr_delay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 до максимального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arr_delay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, разделяя их на 10 интервалов.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shd w:val="clear" w:color="auto" w:fill="auto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u w:val="none"/>
          <w:shd w:val="clear" w:color="auto" w:fill="auto"/>
        </w:rPr>
        <w:t>Вычисление наблюдаемых и ожидаемых частот: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observed_frequencies = np.histogram(df_within_15_minutes['arr_delay'], bins=intervals)[0]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Подсчитывает количество наблюдений в каждом интервале 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observed_frequencies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). Функция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np.histogram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 возвращает массив с подсчетом наблюдений в каждом интервале.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expected_frequencies = norm.cdf(intervals, loc=m, scale=std)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Вычисляет кумулятивную функцию распределения (CDF) нормального распределения с параметрами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 (среднее) и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std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 (стандартное отклонение) для границ интервалов.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expected_frequencies = np.diff(expected_frequencies) * len(df_within_15_minutes)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Преобразует CDF в ожидаемые частоты в каждом интервале, умножая на общее количество наблюдений 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len(df_within_15_minutes)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).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  <w:t>Вычисление статистики хи-квадрат: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chi2_statistic = np.sum((observed_frequencies - expected_frequencies)**2 / expected_frequencies)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Вычисляет статистику хи-квадрат как сумму квадратов разностей между наблюдаемыми 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observed_frequencies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) и ожидаемыми 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expected_frequencies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) частотами, деленных на ожидаемые частоты.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  <w:t>Вычисление p-значения: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p_value = 1 - chi2.cdf(chi2_statistic, len(intervals) - 1)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Вычисляет p-значение как вероятность получить такое же или более экстремальное значение статистики хи-квадрат, если данные действительно следуют нормальному распределению.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  <w:t>Проверка гипотезы о нормальном распределении: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left"/>
        <w:rPr>
          <w:rFonts w:hint="default" w:eastAsia="Calibri" w:cs="Times New Roman"/>
          <w:b w:val="0"/>
          <w:bCs w:val="0"/>
          <w:sz w:val="28"/>
          <w:szCs w:val="28"/>
          <w:u w:val="single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al = 0.05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Устанавливает уровень значимости.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color="auto" w:fill="auto"/>
        </w:rPr>
        <w:t>if p_value &lt; al: ... else: ...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color="auto" w:fill="auto"/>
        </w:rPr>
        <w:t>: Проверяет гипотезу о нормальном распределении на уровне значимости 0.05. Если p-значение меньше уровня значимости, то гипотеза отвергается, что означает, что данные вероятно не следуют нормальному распределению. В противном случае гипотеза не отвергается.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eastAsia="Calibri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П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single"/>
        </w:rPr>
        <w:t>редположение о распределении: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Согласно центральной предельной теореме, среднее значение большого количества независимых и одинаково распределенных случайных величин приближается к нормальному распределению, даже если исходное распределение не является нормальным.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В нашем случае, хотя отдельные задержки прилета могут иметь ненормальное распределение, средние значения множества таких задержек могут следовать нормальному распределению.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ru-RU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ru-RU"/>
        </w:rPr>
        <w:drawing>
          <wp:inline distT="0" distB="0" distL="114300" distR="114300">
            <wp:extent cx="5486400" cy="3291840"/>
            <wp:effectExtent l="0" t="0" r="0" b="0"/>
            <wp:docPr id="7" name="Изображение 7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igure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нормального распределения: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средняя задержка 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~ -8,25</w:t>
      </w:r>
    </w:p>
    <w:p>
      <w:pP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стандартное отклонение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σ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~ 17,91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 w:val="0"/>
          <w:bCs w:val="0"/>
          <w:color w:val="000000" w:themeColor="text1"/>
          <w:sz w:val="28"/>
          <w:szCs w:val="24"/>
          <w:highlight w:val="white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8"/>
          <w:szCs w:val="24"/>
          <w:highlight w:val="white"/>
          <w:u w:val="single"/>
          <w14:textFill>
            <w14:solidFill>
              <w14:schemeClr w14:val="tx1"/>
            </w14:solidFill>
          </w14:textFill>
        </w:rPr>
        <w:t>Вывод: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  <w:t>Анализ данных о задержках прилета показал, что распределение задержек в данной выборке можно приближенно описать нормальным распределением.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  <w:t>Среднее значение и стандартное отклонение определяют типичные отклонения от расписания.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  <w:t>Сравнение гистограммы с графиком плотности нормального распределения подтверждает соответствие данных этой модели.</w:t>
      </w:r>
      <w:r>
        <w:rPr>
          <w:rFonts w:hint="default" w:eastAsia="Times New Roman"/>
          <w:color w:val="000000" w:themeColor="text1"/>
          <w:sz w:val="28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Также это подтверждает тест хи-квадрат.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color w:val="000000" w:themeColor="text1"/>
          <w:kern w:val="0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4"/>
          <w:highlight w:val="white"/>
          <w14:textFill>
            <w14:solidFill>
              <w14:schemeClr w14:val="tx1"/>
            </w14:solidFill>
          </w14:textFill>
        </w:rPr>
        <w:t>Гистограмма демонстрирует, что вероятность возникновения задержек прилета уменьшается с увеличением их продолжительности как в сторону положительных, так и отрицательных значений.Это означает, что большинство рейсов прибывает с небольшими задержками, а вероятность значительных отклонений от расписания снижается.</w:t>
      </w:r>
    </w:p>
    <w:p>
      <w:pPr>
        <w:rPr>
          <w:rFonts w:hint="default" w:cs="Times New Roman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ru-RU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316E1B"/>
    <w:multiLevelType w:val="singleLevel"/>
    <w:tmpl w:val="C2316E1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B27EFBA"/>
    <w:multiLevelType w:val="singleLevel"/>
    <w:tmpl w:val="6B27EF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FB3766"/>
    <w:rsid w:val="247037E0"/>
    <w:rsid w:val="4F632BA8"/>
    <w:rsid w:val="524363B4"/>
    <w:rsid w:val="52BE1B95"/>
    <w:rsid w:val="55AF0E04"/>
    <w:rsid w:val="59A52B6B"/>
    <w:rsid w:val="62547518"/>
    <w:rsid w:val="78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2024-05-20T11:50:00Z</dcterms:created>
  <dc:creator>tuman</dc:creator>
  <cp:lastModifiedBy>WPS_1704111911</cp:lastModifiedBy>
  <dcterms:modified xsi:type="dcterms:W3CDTF">2024-05-21T14:09:02Z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CB0AFF5D610C41B983CA9BC17EA73059_13</vt:lpwstr>
  </property>
</Properties>
</file>