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C00B1" w14:textId="4075493F" w:rsidR="00D63FE6" w:rsidRDefault="00295867" w:rsidP="00295867">
      <w:pPr>
        <w:jc w:val="center"/>
        <w:rPr>
          <w:b/>
          <w:bCs/>
        </w:rPr>
      </w:pPr>
      <w:r>
        <w:rPr>
          <w:b/>
          <w:bCs/>
        </w:rPr>
        <w:t>BÁO CÁO TIẾN ĐỘ</w:t>
      </w:r>
    </w:p>
    <w:p w14:paraId="6E87DD5C" w14:textId="77777777" w:rsidR="00F06D09" w:rsidRDefault="00F06D09" w:rsidP="00295867">
      <w:pPr>
        <w:jc w:val="center"/>
        <w:rPr>
          <w:b/>
          <w:bCs/>
        </w:rPr>
      </w:pPr>
    </w:p>
    <w:tbl>
      <w:tblPr>
        <w:tblStyle w:val="TableGrid"/>
        <w:tblW w:w="0" w:type="auto"/>
        <w:tblLook w:val="04A0" w:firstRow="1" w:lastRow="0" w:firstColumn="1" w:lastColumn="0" w:noHBand="0" w:noVBand="1"/>
      </w:tblPr>
      <w:tblGrid>
        <w:gridCol w:w="3020"/>
        <w:gridCol w:w="3021"/>
        <w:gridCol w:w="3021"/>
      </w:tblGrid>
      <w:tr w:rsidR="00295867" w:rsidRPr="004B25D1" w14:paraId="67A7F53A" w14:textId="77777777" w:rsidTr="00F641F9">
        <w:tc>
          <w:tcPr>
            <w:tcW w:w="3020" w:type="dxa"/>
          </w:tcPr>
          <w:p w14:paraId="564CB64E" w14:textId="21B43474" w:rsidR="00295867" w:rsidRPr="004B25D1" w:rsidRDefault="00295867" w:rsidP="00295867">
            <w:pPr>
              <w:spacing w:before="120" w:after="120" w:line="240" w:lineRule="auto"/>
              <w:jc w:val="center"/>
              <w:rPr>
                <w:b/>
                <w:bCs/>
                <w:sz w:val="24"/>
                <w:szCs w:val="24"/>
              </w:rPr>
            </w:pPr>
            <w:r w:rsidRPr="004B25D1">
              <w:rPr>
                <w:b/>
                <w:bCs/>
                <w:sz w:val="24"/>
                <w:szCs w:val="24"/>
              </w:rPr>
              <w:t>Ngày</w:t>
            </w:r>
          </w:p>
        </w:tc>
        <w:tc>
          <w:tcPr>
            <w:tcW w:w="3021" w:type="dxa"/>
          </w:tcPr>
          <w:p w14:paraId="57FAB73C" w14:textId="1260D8A4" w:rsidR="00295867" w:rsidRPr="004B25D1" w:rsidRDefault="00295867" w:rsidP="00295867">
            <w:pPr>
              <w:spacing w:before="120" w:after="120" w:line="240" w:lineRule="auto"/>
              <w:jc w:val="center"/>
              <w:rPr>
                <w:b/>
                <w:bCs/>
                <w:sz w:val="24"/>
                <w:szCs w:val="24"/>
              </w:rPr>
            </w:pPr>
            <w:r w:rsidRPr="004B25D1">
              <w:rPr>
                <w:b/>
                <w:bCs/>
                <w:sz w:val="24"/>
                <w:szCs w:val="24"/>
              </w:rPr>
              <w:t>Công việc thực hiện</w:t>
            </w:r>
          </w:p>
        </w:tc>
        <w:tc>
          <w:tcPr>
            <w:tcW w:w="3021" w:type="dxa"/>
          </w:tcPr>
          <w:p w14:paraId="48545E06" w14:textId="4D32CD1D" w:rsidR="00295867" w:rsidRPr="004B25D1" w:rsidRDefault="00295867" w:rsidP="00295867">
            <w:pPr>
              <w:spacing w:before="120" w:after="120" w:line="240" w:lineRule="auto"/>
              <w:jc w:val="center"/>
              <w:rPr>
                <w:b/>
                <w:bCs/>
                <w:sz w:val="24"/>
                <w:szCs w:val="24"/>
              </w:rPr>
            </w:pPr>
            <w:r w:rsidRPr="004B25D1">
              <w:rPr>
                <w:b/>
                <w:bCs/>
                <w:sz w:val="24"/>
                <w:szCs w:val="24"/>
              </w:rPr>
              <w:t>Kết quả</w:t>
            </w:r>
          </w:p>
        </w:tc>
      </w:tr>
      <w:tr w:rsidR="00AB7C63" w:rsidRPr="004B25D1" w14:paraId="02277FAF" w14:textId="77777777" w:rsidTr="00F641F9">
        <w:tc>
          <w:tcPr>
            <w:tcW w:w="3020" w:type="dxa"/>
          </w:tcPr>
          <w:p w14:paraId="4F1B6467" w14:textId="761C2928" w:rsidR="00AB7C63" w:rsidRPr="004B25D1" w:rsidRDefault="00AB7C63" w:rsidP="00F641F9">
            <w:pPr>
              <w:spacing w:before="120" w:after="120" w:line="240" w:lineRule="auto"/>
              <w:rPr>
                <w:b/>
                <w:bCs/>
                <w:sz w:val="24"/>
                <w:szCs w:val="24"/>
              </w:rPr>
            </w:pPr>
            <w:r w:rsidRPr="004B25D1">
              <w:rPr>
                <w:sz w:val="24"/>
                <w:szCs w:val="24"/>
              </w:rPr>
              <w:t>04/11/2024 đến 10/11/2024</w:t>
            </w:r>
          </w:p>
        </w:tc>
        <w:tc>
          <w:tcPr>
            <w:tcW w:w="3021" w:type="dxa"/>
          </w:tcPr>
          <w:p w14:paraId="68E7A160" w14:textId="3163E3F6" w:rsidR="00AB7C63" w:rsidRPr="004B25D1" w:rsidRDefault="00AB7C63" w:rsidP="00F641F9">
            <w:pPr>
              <w:spacing w:before="120" w:after="120" w:line="240" w:lineRule="auto"/>
              <w:rPr>
                <w:b/>
                <w:bCs/>
                <w:sz w:val="24"/>
                <w:szCs w:val="24"/>
              </w:rPr>
            </w:pPr>
            <w:r w:rsidRPr="004B25D1">
              <w:rPr>
                <w:sz w:val="24"/>
                <w:szCs w:val="24"/>
              </w:rPr>
              <w:t>Nghiên cứu lý thuyết về mô hình VGG11, kiến trúc CNN và các lớp tích chập. Tìm hiểu cơ chế hoạt động của các lớp fully connected.</w:t>
            </w:r>
          </w:p>
        </w:tc>
        <w:tc>
          <w:tcPr>
            <w:tcW w:w="3021" w:type="dxa"/>
          </w:tcPr>
          <w:p w14:paraId="1926D78A" w14:textId="602D14BB" w:rsidR="00AB7C63" w:rsidRPr="004B25D1" w:rsidRDefault="00AB7C63" w:rsidP="00F641F9">
            <w:pPr>
              <w:spacing w:before="120" w:after="120" w:line="240" w:lineRule="auto"/>
              <w:rPr>
                <w:b/>
                <w:bCs/>
                <w:sz w:val="24"/>
                <w:szCs w:val="24"/>
              </w:rPr>
            </w:pPr>
            <w:r w:rsidRPr="004B25D1">
              <w:rPr>
                <w:sz w:val="24"/>
                <w:szCs w:val="24"/>
              </w:rPr>
              <w:t>Hoàn thành nghiên cứu lý thuyết và kiến trúc mô hình VGG11. Chuẩn bị sẵn sàng cho việc xử lý dữ liệu và thử nghiệm mô hình.</w:t>
            </w:r>
          </w:p>
        </w:tc>
      </w:tr>
      <w:tr w:rsidR="00AB7C63" w:rsidRPr="004B25D1" w14:paraId="2FC3943C" w14:textId="77777777" w:rsidTr="00F641F9">
        <w:tc>
          <w:tcPr>
            <w:tcW w:w="3020" w:type="dxa"/>
          </w:tcPr>
          <w:p w14:paraId="0F73E5DD" w14:textId="3C8124E6" w:rsidR="00AB7C63" w:rsidRPr="004B25D1" w:rsidRDefault="00AB7C63" w:rsidP="00F641F9">
            <w:pPr>
              <w:spacing w:before="120" w:after="120" w:line="240" w:lineRule="auto"/>
              <w:rPr>
                <w:b/>
                <w:bCs/>
                <w:sz w:val="24"/>
                <w:szCs w:val="24"/>
              </w:rPr>
            </w:pPr>
            <w:r w:rsidRPr="004B25D1">
              <w:rPr>
                <w:sz w:val="24"/>
                <w:szCs w:val="24"/>
              </w:rPr>
              <w:t>11/11/2024 đến 17/11/2024</w:t>
            </w:r>
          </w:p>
        </w:tc>
        <w:tc>
          <w:tcPr>
            <w:tcW w:w="3021" w:type="dxa"/>
          </w:tcPr>
          <w:p w14:paraId="6C4613C4" w14:textId="417152A9" w:rsidR="00AB7C63" w:rsidRPr="004B25D1" w:rsidRDefault="00AB7C63" w:rsidP="00F641F9">
            <w:pPr>
              <w:spacing w:before="120" w:after="120" w:line="240" w:lineRule="auto"/>
              <w:rPr>
                <w:b/>
                <w:bCs/>
                <w:sz w:val="24"/>
                <w:szCs w:val="24"/>
              </w:rPr>
            </w:pPr>
            <w:r w:rsidRPr="004B25D1">
              <w:rPr>
                <w:sz w:val="24"/>
                <w:szCs w:val="24"/>
              </w:rPr>
              <w:t>Cài đặt môi trường làm việc trên Google Colab. Thử nghiệm các thư viện PyTorch và TensorFlow.</w:t>
            </w:r>
          </w:p>
        </w:tc>
        <w:tc>
          <w:tcPr>
            <w:tcW w:w="3021" w:type="dxa"/>
          </w:tcPr>
          <w:p w14:paraId="57714727" w14:textId="337D05B2" w:rsidR="00AB7C63" w:rsidRPr="004B25D1" w:rsidRDefault="00AB7C63" w:rsidP="00F641F9">
            <w:pPr>
              <w:spacing w:before="120" w:after="120" w:line="240" w:lineRule="auto"/>
              <w:rPr>
                <w:b/>
                <w:bCs/>
                <w:sz w:val="24"/>
                <w:szCs w:val="24"/>
              </w:rPr>
            </w:pPr>
            <w:r w:rsidRPr="004B25D1">
              <w:rPr>
                <w:sz w:val="24"/>
                <w:szCs w:val="24"/>
              </w:rPr>
              <w:t>Hoàn thành cài đặt môi trường và kiểm tra tính khả dụng của các thư viện.</w:t>
            </w:r>
          </w:p>
        </w:tc>
      </w:tr>
      <w:tr w:rsidR="00AB7C63" w:rsidRPr="004B25D1" w14:paraId="1E40D798" w14:textId="77777777" w:rsidTr="00F641F9">
        <w:tc>
          <w:tcPr>
            <w:tcW w:w="3020" w:type="dxa"/>
          </w:tcPr>
          <w:p w14:paraId="7D1A9F4E" w14:textId="5E505182" w:rsidR="00AB7C63" w:rsidRPr="004B25D1" w:rsidRDefault="00AB7C63" w:rsidP="00F641F9">
            <w:pPr>
              <w:spacing w:before="120" w:after="120" w:line="240" w:lineRule="auto"/>
              <w:rPr>
                <w:b/>
                <w:bCs/>
                <w:sz w:val="24"/>
                <w:szCs w:val="24"/>
              </w:rPr>
            </w:pPr>
            <w:r w:rsidRPr="004B25D1">
              <w:rPr>
                <w:sz w:val="24"/>
                <w:szCs w:val="24"/>
              </w:rPr>
              <w:t>18/11/2024 đến 24/11/2024</w:t>
            </w:r>
          </w:p>
        </w:tc>
        <w:tc>
          <w:tcPr>
            <w:tcW w:w="3021" w:type="dxa"/>
          </w:tcPr>
          <w:p w14:paraId="015E678E" w14:textId="4A53CBE2" w:rsidR="00AB7C63" w:rsidRPr="004B25D1" w:rsidRDefault="00AB7C63" w:rsidP="00F641F9">
            <w:pPr>
              <w:spacing w:before="120" w:after="120" w:line="240" w:lineRule="auto"/>
              <w:rPr>
                <w:b/>
                <w:bCs/>
                <w:sz w:val="24"/>
                <w:szCs w:val="24"/>
              </w:rPr>
            </w:pPr>
            <w:r w:rsidRPr="004B25D1">
              <w:rPr>
                <w:sz w:val="24"/>
                <w:szCs w:val="24"/>
              </w:rPr>
              <w:t>Chuẩn bị tập dữ liệu CIFAR-100, lựa chọn ảnh phù hợp và phân loại đối tượng. Tiền xử lý dữ liệu: điều chỉnh kích thước, chuẩn hóa và định dạng dữ liệu đầu vào.</w:t>
            </w:r>
          </w:p>
        </w:tc>
        <w:tc>
          <w:tcPr>
            <w:tcW w:w="3021" w:type="dxa"/>
          </w:tcPr>
          <w:p w14:paraId="1DB75B93" w14:textId="0BC166E9" w:rsidR="00AB7C63" w:rsidRPr="004B25D1" w:rsidRDefault="00AB7C63" w:rsidP="00F641F9">
            <w:pPr>
              <w:spacing w:before="120" w:after="120" w:line="240" w:lineRule="auto"/>
              <w:rPr>
                <w:b/>
                <w:bCs/>
                <w:sz w:val="24"/>
                <w:szCs w:val="24"/>
              </w:rPr>
            </w:pPr>
            <w:r w:rsidRPr="004B25D1">
              <w:rPr>
                <w:sz w:val="24"/>
                <w:szCs w:val="24"/>
              </w:rPr>
              <w:t>Dữ liệu hình ảnh CIFAR-100 sẵn sàng và được xử lý phù hợp. Hoàn tất bước chuẩn bị dữ liệu cho triển khai mô hình.</w:t>
            </w:r>
          </w:p>
        </w:tc>
      </w:tr>
      <w:tr w:rsidR="00AB7C63" w:rsidRPr="004B25D1" w14:paraId="204D421B" w14:textId="77777777" w:rsidTr="00F641F9">
        <w:tc>
          <w:tcPr>
            <w:tcW w:w="3020" w:type="dxa"/>
          </w:tcPr>
          <w:p w14:paraId="389BA23F" w14:textId="1595A8E7" w:rsidR="00AB7C63" w:rsidRPr="004B25D1" w:rsidRDefault="00AB7C63" w:rsidP="00F641F9">
            <w:pPr>
              <w:spacing w:before="120" w:after="120" w:line="240" w:lineRule="auto"/>
              <w:rPr>
                <w:b/>
                <w:bCs/>
                <w:sz w:val="24"/>
                <w:szCs w:val="24"/>
              </w:rPr>
            </w:pPr>
            <w:r w:rsidRPr="004B25D1">
              <w:rPr>
                <w:sz w:val="24"/>
                <w:szCs w:val="24"/>
              </w:rPr>
              <w:t>25/11/2024 đến 01/12/2024</w:t>
            </w:r>
          </w:p>
        </w:tc>
        <w:tc>
          <w:tcPr>
            <w:tcW w:w="3021" w:type="dxa"/>
          </w:tcPr>
          <w:p w14:paraId="45AC19AC" w14:textId="297D587F" w:rsidR="00AB7C63" w:rsidRPr="004B25D1" w:rsidRDefault="00AB7C63" w:rsidP="00F641F9">
            <w:pPr>
              <w:spacing w:before="120" w:after="120" w:line="240" w:lineRule="auto"/>
              <w:rPr>
                <w:b/>
                <w:bCs/>
                <w:sz w:val="24"/>
                <w:szCs w:val="24"/>
              </w:rPr>
            </w:pPr>
            <w:r w:rsidRPr="004B25D1">
              <w:rPr>
                <w:sz w:val="24"/>
                <w:szCs w:val="24"/>
              </w:rPr>
              <w:t>Thiết kế và cài đặt kiến trúc mô hình VGG11. Kiểm tra hoạt động của các thành phần mô hình.</w:t>
            </w:r>
          </w:p>
        </w:tc>
        <w:tc>
          <w:tcPr>
            <w:tcW w:w="3021" w:type="dxa"/>
          </w:tcPr>
          <w:p w14:paraId="7661C847" w14:textId="48B8CAEA" w:rsidR="00AB7C63" w:rsidRPr="004B25D1" w:rsidRDefault="00AB7C63" w:rsidP="00F641F9">
            <w:pPr>
              <w:spacing w:before="120" w:after="120" w:line="240" w:lineRule="auto"/>
              <w:rPr>
                <w:b/>
                <w:bCs/>
                <w:sz w:val="24"/>
                <w:szCs w:val="24"/>
              </w:rPr>
            </w:pPr>
            <w:r w:rsidRPr="004B25D1">
              <w:rPr>
                <w:sz w:val="24"/>
                <w:szCs w:val="24"/>
              </w:rPr>
              <w:t>Hoàn thành thiết kế mô hình. Mô hình hoạt động tốt trong thử nghiệm ban đầu.</w:t>
            </w:r>
          </w:p>
        </w:tc>
      </w:tr>
      <w:tr w:rsidR="00AB7C63" w:rsidRPr="004B25D1" w14:paraId="18C03661" w14:textId="77777777" w:rsidTr="00F641F9">
        <w:tc>
          <w:tcPr>
            <w:tcW w:w="3020" w:type="dxa"/>
          </w:tcPr>
          <w:p w14:paraId="4EEDD874" w14:textId="744D577C" w:rsidR="00AB7C63" w:rsidRPr="004B25D1" w:rsidRDefault="00AB7C63" w:rsidP="00F641F9">
            <w:pPr>
              <w:spacing w:before="120" w:after="120" w:line="240" w:lineRule="auto"/>
              <w:rPr>
                <w:b/>
                <w:bCs/>
                <w:sz w:val="24"/>
                <w:szCs w:val="24"/>
              </w:rPr>
            </w:pPr>
            <w:r w:rsidRPr="004B25D1">
              <w:rPr>
                <w:sz w:val="24"/>
                <w:szCs w:val="24"/>
              </w:rPr>
              <w:t>02/12/2024 đến 08/12/2024</w:t>
            </w:r>
          </w:p>
        </w:tc>
        <w:tc>
          <w:tcPr>
            <w:tcW w:w="3021" w:type="dxa"/>
          </w:tcPr>
          <w:p w14:paraId="1595C165" w14:textId="56222023" w:rsidR="00AB7C63" w:rsidRPr="004B25D1" w:rsidRDefault="00AB7C63" w:rsidP="00F641F9">
            <w:pPr>
              <w:spacing w:before="120" w:after="120" w:line="240" w:lineRule="auto"/>
              <w:rPr>
                <w:b/>
                <w:bCs/>
                <w:sz w:val="24"/>
                <w:szCs w:val="24"/>
              </w:rPr>
            </w:pPr>
            <w:r w:rsidRPr="004B25D1">
              <w:rPr>
                <w:sz w:val="24"/>
                <w:szCs w:val="24"/>
              </w:rPr>
              <w:t>Thiết lập môi trường Google Colab, cài đặt các thư viện cần thiết như PyTorch, TensorFlow. Triển khai mô hình VGG11 và huấn luyện với dữ liệu</w:t>
            </w:r>
            <w:bookmarkStart w:id="0" w:name="_GoBack"/>
            <w:bookmarkEnd w:id="0"/>
            <w:r w:rsidRPr="004B25D1">
              <w:rPr>
                <w:sz w:val="24"/>
                <w:szCs w:val="24"/>
              </w:rPr>
              <w:t xml:space="preserve"> CIFAR-100.</w:t>
            </w:r>
          </w:p>
        </w:tc>
        <w:tc>
          <w:tcPr>
            <w:tcW w:w="3021" w:type="dxa"/>
          </w:tcPr>
          <w:p w14:paraId="2D28FEB5" w14:textId="7637D4B9" w:rsidR="00AB7C63" w:rsidRPr="004B25D1" w:rsidRDefault="00AB7C63" w:rsidP="00F641F9">
            <w:pPr>
              <w:spacing w:before="120" w:after="120" w:line="240" w:lineRule="auto"/>
              <w:rPr>
                <w:b/>
                <w:bCs/>
                <w:sz w:val="24"/>
                <w:szCs w:val="24"/>
              </w:rPr>
            </w:pPr>
            <w:r w:rsidRPr="004B25D1">
              <w:rPr>
                <w:sz w:val="24"/>
                <w:szCs w:val="24"/>
              </w:rPr>
              <w:t>Mô hình VGG11 được triển khai và huấn luyện thành công. Đạt được độ chính xác cơ bản trong phân loại dữ liệu CIFAR-100.</w:t>
            </w:r>
          </w:p>
        </w:tc>
      </w:tr>
      <w:tr w:rsidR="00AB7C63" w:rsidRPr="004B25D1" w14:paraId="7E96E767" w14:textId="77777777" w:rsidTr="00F641F9">
        <w:tc>
          <w:tcPr>
            <w:tcW w:w="3020" w:type="dxa"/>
          </w:tcPr>
          <w:p w14:paraId="20F2EBCD" w14:textId="56E8C0A1" w:rsidR="00AB7C63" w:rsidRPr="004B25D1" w:rsidRDefault="00AB7C63" w:rsidP="00F641F9">
            <w:pPr>
              <w:spacing w:before="120" w:after="120" w:line="240" w:lineRule="auto"/>
              <w:rPr>
                <w:b/>
                <w:bCs/>
                <w:sz w:val="24"/>
                <w:szCs w:val="24"/>
              </w:rPr>
            </w:pPr>
            <w:r w:rsidRPr="004B25D1">
              <w:rPr>
                <w:sz w:val="24"/>
                <w:szCs w:val="24"/>
              </w:rPr>
              <w:t>09/12/2024 đến 15/12/2024</w:t>
            </w:r>
          </w:p>
        </w:tc>
        <w:tc>
          <w:tcPr>
            <w:tcW w:w="3021" w:type="dxa"/>
          </w:tcPr>
          <w:p w14:paraId="224CD2AB" w14:textId="3A32D168" w:rsidR="00AB7C63" w:rsidRPr="004B25D1" w:rsidRDefault="00AB7C63" w:rsidP="00F641F9">
            <w:pPr>
              <w:spacing w:before="120" w:after="120" w:line="240" w:lineRule="auto"/>
              <w:rPr>
                <w:b/>
                <w:bCs/>
                <w:sz w:val="24"/>
                <w:szCs w:val="24"/>
              </w:rPr>
            </w:pPr>
            <w:r w:rsidRPr="004B25D1">
              <w:rPr>
                <w:sz w:val="24"/>
                <w:szCs w:val="24"/>
              </w:rPr>
              <w:t>Tinh chỉnh tham số mô hình, thử nghiệm các kỹ thuật tăng cường dữ liệu và dropout.</w:t>
            </w:r>
          </w:p>
        </w:tc>
        <w:tc>
          <w:tcPr>
            <w:tcW w:w="3021" w:type="dxa"/>
          </w:tcPr>
          <w:p w14:paraId="783AB0A0" w14:textId="4A98525B" w:rsidR="00AB7C63" w:rsidRPr="004B25D1" w:rsidRDefault="00AB7C63" w:rsidP="00F641F9">
            <w:pPr>
              <w:spacing w:before="120" w:after="120" w:line="240" w:lineRule="auto"/>
              <w:rPr>
                <w:b/>
                <w:bCs/>
                <w:sz w:val="24"/>
                <w:szCs w:val="24"/>
              </w:rPr>
            </w:pPr>
            <w:r w:rsidRPr="004B25D1">
              <w:rPr>
                <w:sz w:val="24"/>
                <w:szCs w:val="24"/>
              </w:rPr>
              <w:t>Cải thiện độ chính xác của mô hình thông qua tối ưu hóa tham số.</w:t>
            </w:r>
          </w:p>
        </w:tc>
      </w:tr>
      <w:tr w:rsidR="00AB7C63" w:rsidRPr="004B25D1" w14:paraId="7219E3A5" w14:textId="77777777" w:rsidTr="00F641F9">
        <w:tc>
          <w:tcPr>
            <w:tcW w:w="3020" w:type="dxa"/>
          </w:tcPr>
          <w:p w14:paraId="7E384F3A" w14:textId="509C4327" w:rsidR="00AB7C63" w:rsidRPr="004B25D1" w:rsidRDefault="00AB7C63" w:rsidP="00F641F9">
            <w:pPr>
              <w:spacing w:before="120" w:after="120" w:line="240" w:lineRule="auto"/>
              <w:rPr>
                <w:b/>
                <w:bCs/>
                <w:sz w:val="24"/>
                <w:szCs w:val="24"/>
              </w:rPr>
            </w:pPr>
            <w:r w:rsidRPr="004B25D1">
              <w:rPr>
                <w:sz w:val="24"/>
                <w:szCs w:val="24"/>
              </w:rPr>
              <w:t>16/12/2024 đến 22/12/2024</w:t>
            </w:r>
          </w:p>
        </w:tc>
        <w:tc>
          <w:tcPr>
            <w:tcW w:w="3021" w:type="dxa"/>
          </w:tcPr>
          <w:p w14:paraId="51446B2A" w14:textId="15C8FDB2" w:rsidR="00AB7C63" w:rsidRPr="004B25D1" w:rsidRDefault="00AB7C63" w:rsidP="00F641F9">
            <w:pPr>
              <w:spacing w:before="120" w:after="120" w:line="240" w:lineRule="auto"/>
              <w:rPr>
                <w:b/>
                <w:bCs/>
                <w:sz w:val="24"/>
                <w:szCs w:val="24"/>
              </w:rPr>
            </w:pPr>
            <w:r w:rsidRPr="004B25D1">
              <w:rPr>
                <w:sz w:val="24"/>
                <w:szCs w:val="24"/>
              </w:rPr>
              <w:t>Đánh giá mô hình bằng các chỉ số như độ chính xác (Accuracy), độ nhạy (Sensitivity), và độ đặc hiệu (Specificity). Phân tích kết quả và điều chỉnh mô hình nếu cần thiết.</w:t>
            </w:r>
          </w:p>
        </w:tc>
        <w:tc>
          <w:tcPr>
            <w:tcW w:w="3021" w:type="dxa"/>
          </w:tcPr>
          <w:p w14:paraId="48D01747" w14:textId="5AB956ED" w:rsidR="00AB7C63" w:rsidRPr="004B25D1" w:rsidRDefault="00AB7C63" w:rsidP="00F641F9">
            <w:pPr>
              <w:spacing w:before="120" w:after="120" w:line="240" w:lineRule="auto"/>
              <w:rPr>
                <w:b/>
                <w:bCs/>
                <w:sz w:val="24"/>
                <w:szCs w:val="24"/>
              </w:rPr>
            </w:pPr>
            <w:r w:rsidRPr="004B25D1">
              <w:rPr>
                <w:sz w:val="24"/>
                <w:szCs w:val="24"/>
              </w:rPr>
              <w:t>Hoàn tất đánh giá và phân tích hiệu suất của mô hình. Đảm bảo mô hình đạt hiệu quả phân loại ổn định.</w:t>
            </w:r>
          </w:p>
        </w:tc>
      </w:tr>
      <w:tr w:rsidR="00AB7C63" w:rsidRPr="004B25D1" w14:paraId="7F796E16" w14:textId="77777777" w:rsidTr="00F641F9">
        <w:tc>
          <w:tcPr>
            <w:tcW w:w="3020" w:type="dxa"/>
          </w:tcPr>
          <w:p w14:paraId="663F1D83" w14:textId="1348A3F5" w:rsidR="00AB7C63" w:rsidRPr="004B25D1" w:rsidRDefault="00AB7C63" w:rsidP="00F641F9">
            <w:pPr>
              <w:spacing w:before="120" w:after="120" w:line="240" w:lineRule="auto"/>
              <w:rPr>
                <w:b/>
                <w:bCs/>
                <w:sz w:val="24"/>
                <w:szCs w:val="24"/>
              </w:rPr>
            </w:pPr>
            <w:r w:rsidRPr="004B25D1">
              <w:rPr>
                <w:sz w:val="24"/>
                <w:szCs w:val="24"/>
              </w:rPr>
              <w:t>23/12/2024 đến 29/12/2024</w:t>
            </w:r>
          </w:p>
        </w:tc>
        <w:tc>
          <w:tcPr>
            <w:tcW w:w="3021" w:type="dxa"/>
          </w:tcPr>
          <w:p w14:paraId="1E5C0C13" w14:textId="64C6AA05" w:rsidR="00AB7C63" w:rsidRPr="004B25D1" w:rsidRDefault="00AB7C63" w:rsidP="00F641F9">
            <w:pPr>
              <w:spacing w:before="120" w:after="120" w:line="240" w:lineRule="auto"/>
              <w:rPr>
                <w:b/>
                <w:bCs/>
                <w:sz w:val="24"/>
                <w:szCs w:val="24"/>
              </w:rPr>
            </w:pPr>
            <w:r w:rsidRPr="004B25D1">
              <w:rPr>
                <w:sz w:val="24"/>
                <w:szCs w:val="24"/>
              </w:rPr>
              <w:t>Tổng hợp kết quả và các chỉ số đánh giá vào báo cáo. Hoàn thiện tài liệu báo cáo và chuẩn bị thuyết trình.</w:t>
            </w:r>
          </w:p>
        </w:tc>
        <w:tc>
          <w:tcPr>
            <w:tcW w:w="3021" w:type="dxa"/>
          </w:tcPr>
          <w:p w14:paraId="4C47F471" w14:textId="34756E9D" w:rsidR="00AB7C63" w:rsidRPr="004B25D1" w:rsidRDefault="00AB7C63" w:rsidP="00F641F9">
            <w:pPr>
              <w:spacing w:before="120" w:after="120" w:line="240" w:lineRule="auto"/>
              <w:rPr>
                <w:b/>
                <w:bCs/>
                <w:sz w:val="24"/>
                <w:szCs w:val="24"/>
              </w:rPr>
            </w:pPr>
            <w:r w:rsidRPr="004B25D1">
              <w:rPr>
                <w:sz w:val="24"/>
                <w:szCs w:val="24"/>
              </w:rPr>
              <w:t>Báo cáo hoàn chỉnh, đầy đủ số liệu và phân tích hiệu suất mô hình. Chuẩn bị đầy đủ cho buổi thuyết trình.</w:t>
            </w:r>
          </w:p>
        </w:tc>
      </w:tr>
    </w:tbl>
    <w:p w14:paraId="4E54DC09" w14:textId="77777777" w:rsidR="00295867" w:rsidRPr="00295867" w:rsidRDefault="00295867" w:rsidP="00295867">
      <w:pPr>
        <w:jc w:val="center"/>
      </w:pPr>
    </w:p>
    <w:sectPr w:rsidR="00295867" w:rsidRPr="00295867" w:rsidSect="00CB11FB">
      <w:pgSz w:w="11907" w:h="16840"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887"/>
    <w:multiLevelType w:val="hybridMultilevel"/>
    <w:tmpl w:val="BA6C4CE6"/>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514B"/>
    <w:multiLevelType w:val="hybridMultilevel"/>
    <w:tmpl w:val="C25CBD02"/>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697"/>
    <w:multiLevelType w:val="hybridMultilevel"/>
    <w:tmpl w:val="05585760"/>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3515F"/>
    <w:multiLevelType w:val="hybridMultilevel"/>
    <w:tmpl w:val="FA145532"/>
    <w:lvl w:ilvl="0" w:tplc="22E617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C4E5E"/>
    <w:multiLevelType w:val="hybridMultilevel"/>
    <w:tmpl w:val="AA18CEE4"/>
    <w:lvl w:ilvl="0" w:tplc="22E61776">
      <w:numFmt w:val="bullet"/>
      <w:lvlText w:val="-"/>
      <w:lvlJc w:val="left"/>
      <w:pPr>
        <w:ind w:left="720" w:hanging="360"/>
      </w:pPr>
      <w:rPr>
        <w:rFonts w:ascii="Times New Roman" w:eastAsia="Times New Roman" w:hAnsi="Times New Roman" w:cs="Times New Roman" w:hint="default"/>
      </w:rPr>
    </w:lvl>
    <w:lvl w:ilvl="1" w:tplc="542EC8C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00CF9"/>
    <w:multiLevelType w:val="hybridMultilevel"/>
    <w:tmpl w:val="ABC09454"/>
    <w:lvl w:ilvl="0" w:tplc="542EC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6B3E"/>
    <w:multiLevelType w:val="hybridMultilevel"/>
    <w:tmpl w:val="FD4CE29E"/>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A7E2A"/>
    <w:multiLevelType w:val="hybridMultilevel"/>
    <w:tmpl w:val="E6306F5C"/>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14E30"/>
    <w:multiLevelType w:val="hybridMultilevel"/>
    <w:tmpl w:val="A2342602"/>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723C5F"/>
    <w:multiLevelType w:val="hybridMultilevel"/>
    <w:tmpl w:val="97029916"/>
    <w:lvl w:ilvl="0" w:tplc="542EC8C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19C6047E"/>
    <w:multiLevelType w:val="hybridMultilevel"/>
    <w:tmpl w:val="61A0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727F3"/>
    <w:multiLevelType w:val="hybridMultilevel"/>
    <w:tmpl w:val="9CB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92CF5"/>
    <w:multiLevelType w:val="hybridMultilevel"/>
    <w:tmpl w:val="EEBC6472"/>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BA4730"/>
    <w:multiLevelType w:val="hybridMultilevel"/>
    <w:tmpl w:val="E41C9952"/>
    <w:lvl w:ilvl="0" w:tplc="542EC8CE">
      <w:start w:val="1"/>
      <w:numFmt w:val="bullet"/>
      <w:lvlText w:val=""/>
      <w:lvlJc w:val="left"/>
      <w:pPr>
        <w:ind w:left="1440" w:hanging="360"/>
      </w:pPr>
      <w:rPr>
        <w:rFonts w:ascii="Symbol" w:hAnsi="Symbol" w:hint="default"/>
      </w:rPr>
    </w:lvl>
    <w:lvl w:ilvl="1" w:tplc="542EC8CE">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DE0546"/>
    <w:multiLevelType w:val="hybridMultilevel"/>
    <w:tmpl w:val="FCDE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5B5009C"/>
    <w:multiLevelType w:val="hybridMultilevel"/>
    <w:tmpl w:val="FEF6C7DC"/>
    <w:lvl w:ilvl="0" w:tplc="22E617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951B76"/>
    <w:multiLevelType w:val="hybridMultilevel"/>
    <w:tmpl w:val="7C60F79A"/>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5A45C7"/>
    <w:multiLevelType w:val="hybridMultilevel"/>
    <w:tmpl w:val="626C22C4"/>
    <w:lvl w:ilvl="0" w:tplc="542EC8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F8733CD"/>
    <w:multiLevelType w:val="hybridMultilevel"/>
    <w:tmpl w:val="1E46EB24"/>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3D5B7A"/>
    <w:multiLevelType w:val="hybridMultilevel"/>
    <w:tmpl w:val="58AC1800"/>
    <w:lvl w:ilvl="0" w:tplc="542EC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A1BB5"/>
    <w:multiLevelType w:val="hybridMultilevel"/>
    <w:tmpl w:val="293C48AE"/>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55D67"/>
    <w:multiLevelType w:val="hybridMultilevel"/>
    <w:tmpl w:val="0632EBAE"/>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3183D"/>
    <w:multiLevelType w:val="hybridMultilevel"/>
    <w:tmpl w:val="334C3CC6"/>
    <w:lvl w:ilvl="0" w:tplc="22E61776">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5C7078E8"/>
    <w:multiLevelType w:val="hybridMultilevel"/>
    <w:tmpl w:val="5198AD44"/>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80BA4"/>
    <w:multiLevelType w:val="hybridMultilevel"/>
    <w:tmpl w:val="6C46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D10DC"/>
    <w:multiLevelType w:val="hybridMultilevel"/>
    <w:tmpl w:val="28D4BC1A"/>
    <w:lvl w:ilvl="0" w:tplc="22E617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8041CF"/>
    <w:multiLevelType w:val="hybridMultilevel"/>
    <w:tmpl w:val="EAA2E958"/>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C67F8"/>
    <w:multiLevelType w:val="hybridMultilevel"/>
    <w:tmpl w:val="C6F8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F2496"/>
    <w:multiLevelType w:val="hybridMultilevel"/>
    <w:tmpl w:val="914A6322"/>
    <w:lvl w:ilvl="0" w:tplc="542EC8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45A0277"/>
    <w:multiLevelType w:val="hybridMultilevel"/>
    <w:tmpl w:val="655AB596"/>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9022B"/>
    <w:multiLevelType w:val="hybridMultilevel"/>
    <w:tmpl w:val="B3BA6FDE"/>
    <w:lvl w:ilvl="0" w:tplc="542EC8CE">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7A5F737D"/>
    <w:multiLevelType w:val="hybridMultilevel"/>
    <w:tmpl w:val="C2A6F07A"/>
    <w:lvl w:ilvl="0" w:tplc="22E617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080E2C"/>
    <w:multiLevelType w:val="hybridMultilevel"/>
    <w:tmpl w:val="A914DAEA"/>
    <w:lvl w:ilvl="0" w:tplc="542EC8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C940A9A"/>
    <w:multiLevelType w:val="hybridMultilevel"/>
    <w:tmpl w:val="14905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FB47FB"/>
    <w:multiLevelType w:val="hybridMultilevel"/>
    <w:tmpl w:val="69682FCC"/>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0"/>
  </w:num>
  <w:num w:numId="3">
    <w:abstractNumId w:val="35"/>
  </w:num>
  <w:num w:numId="4">
    <w:abstractNumId w:val="15"/>
  </w:num>
  <w:num w:numId="5">
    <w:abstractNumId w:val="25"/>
  </w:num>
  <w:num w:numId="6">
    <w:abstractNumId w:val="30"/>
  </w:num>
  <w:num w:numId="7">
    <w:abstractNumId w:val="21"/>
  </w:num>
  <w:num w:numId="8">
    <w:abstractNumId w:val="2"/>
  </w:num>
  <w:num w:numId="9">
    <w:abstractNumId w:val="24"/>
  </w:num>
  <w:num w:numId="10">
    <w:abstractNumId w:val="4"/>
  </w:num>
  <w:num w:numId="11">
    <w:abstractNumId w:val="1"/>
  </w:num>
  <w:num w:numId="12">
    <w:abstractNumId w:val="7"/>
  </w:num>
  <w:num w:numId="13">
    <w:abstractNumId w:val="3"/>
  </w:num>
  <w:num w:numId="14">
    <w:abstractNumId w:val="0"/>
  </w:num>
  <w:num w:numId="15">
    <w:abstractNumId w:val="12"/>
  </w:num>
  <w:num w:numId="16">
    <w:abstractNumId w:val="31"/>
  </w:num>
  <w:num w:numId="17">
    <w:abstractNumId w:val="23"/>
  </w:num>
  <w:num w:numId="18">
    <w:abstractNumId w:val="22"/>
  </w:num>
  <w:num w:numId="19">
    <w:abstractNumId w:val="19"/>
  </w:num>
  <w:num w:numId="20">
    <w:abstractNumId w:val="16"/>
  </w:num>
  <w:num w:numId="21">
    <w:abstractNumId w:val="33"/>
  </w:num>
  <w:num w:numId="22">
    <w:abstractNumId w:val="32"/>
  </w:num>
  <w:num w:numId="23">
    <w:abstractNumId w:val="18"/>
  </w:num>
  <w:num w:numId="24">
    <w:abstractNumId w:val="26"/>
  </w:num>
  <w:num w:numId="25">
    <w:abstractNumId w:val="29"/>
  </w:num>
  <w:num w:numId="26">
    <w:abstractNumId w:val="8"/>
  </w:num>
  <w:num w:numId="27">
    <w:abstractNumId w:val="9"/>
  </w:num>
  <w:num w:numId="28">
    <w:abstractNumId w:val="13"/>
  </w:num>
  <w:num w:numId="29">
    <w:abstractNumId w:val="17"/>
  </w:num>
  <w:num w:numId="30">
    <w:abstractNumId w:val="28"/>
  </w:num>
  <w:num w:numId="31">
    <w:abstractNumId w:val="5"/>
  </w:num>
  <w:num w:numId="32">
    <w:abstractNumId w:val="27"/>
  </w:num>
  <w:num w:numId="33">
    <w:abstractNumId w:val="6"/>
  </w:num>
  <w:num w:numId="34">
    <w:abstractNumId w:val="20"/>
  </w:num>
  <w:num w:numId="35">
    <w:abstractNumId w:val="14"/>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864"/>
    <w:rsid w:val="00001395"/>
    <w:rsid w:val="000043EA"/>
    <w:rsid w:val="00011DB6"/>
    <w:rsid w:val="00025998"/>
    <w:rsid w:val="0003077D"/>
    <w:rsid w:val="00037F1F"/>
    <w:rsid w:val="000422C3"/>
    <w:rsid w:val="00046752"/>
    <w:rsid w:val="00053C67"/>
    <w:rsid w:val="0007057E"/>
    <w:rsid w:val="00080C81"/>
    <w:rsid w:val="00083BA6"/>
    <w:rsid w:val="00090150"/>
    <w:rsid w:val="000B0760"/>
    <w:rsid w:val="000B26D5"/>
    <w:rsid w:val="000B4E74"/>
    <w:rsid w:val="000B4F04"/>
    <w:rsid w:val="000C02CB"/>
    <w:rsid w:val="000C2FA4"/>
    <w:rsid w:val="000C570A"/>
    <w:rsid w:val="000D1397"/>
    <w:rsid w:val="000E2AE3"/>
    <w:rsid w:val="000E4D13"/>
    <w:rsid w:val="000E6210"/>
    <w:rsid w:val="00113CCC"/>
    <w:rsid w:val="001159FE"/>
    <w:rsid w:val="001213A6"/>
    <w:rsid w:val="00125B1A"/>
    <w:rsid w:val="00127055"/>
    <w:rsid w:val="00130350"/>
    <w:rsid w:val="00131436"/>
    <w:rsid w:val="00133BD5"/>
    <w:rsid w:val="00137C03"/>
    <w:rsid w:val="00142539"/>
    <w:rsid w:val="00152D84"/>
    <w:rsid w:val="001742F2"/>
    <w:rsid w:val="00186AB3"/>
    <w:rsid w:val="00191D9E"/>
    <w:rsid w:val="00196C18"/>
    <w:rsid w:val="00197829"/>
    <w:rsid w:val="00197E88"/>
    <w:rsid w:val="001A27D3"/>
    <w:rsid w:val="001D203E"/>
    <w:rsid w:val="001E3603"/>
    <w:rsid w:val="001E6E01"/>
    <w:rsid w:val="001E6EC6"/>
    <w:rsid w:val="002039EF"/>
    <w:rsid w:val="0022159D"/>
    <w:rsid w:val="002305C9"/>
    <w:rsid w:val="002439BF"/>
    <w:rsid w:val="00247C5F"/>
    <w:rsid w:val="00275D66"/>
    <w:rsid w:val="0028329E"/>
    <w:rsid w:val="00290CB9"/>
    <w:rsid w:val="00295867"/>
    <w:rsid w:val="002A1EA3"/>
    <w:rsid w:val="002B04BE"/>
    <w:rsid w:val="002B2CA5"/>
    <w:rsid w:val="002C50FD"/>
    <w:rsid w:val="002D27CE"/>
    <w:rsid w:val="002D3077"/>
    <w:rsid w:val="002F0B07"/>
    <w:rsid w:val="002F1D2D"/>
    <w:rsid w:val="002F4731"/>
    <w:rsid w:val="002F529A"/>
    <w:rsid w:val="0031064B"/>
    <w:rsid w:val="00334248"/>
    <w:rsid w:val="0036476F"/>
    <w:rsid w:val="003760AF"/>
    <w:rsid w:val="00376F3D"/>
    <w:rsid w:val="003817A7"/>
    <w:rsid w:val="00386CDD"/>
    <w:rsid w:val="003A5B19"/>
    <w:rsid w:val="003B606E"/>
    <w:rsid w:val="003C50BE"/>
    <w:rsid w:val="003D50AD"/>
    <w:rsid w:val="003E10D5"/>
    <w:rsid w:val="003E21DB"/>
    <w:rsid w:val="003E3254"/>
    <w:rsid w:val="003E42E9"/>
    <w:rsid w:val="003F00F5"/>
    <w:rsid w:val="003F280D"/>
    <w:rsid w:val="00401AFB"/>
    <w:rsid w:val="00406D94"/>
    <w:rsid w:val="004123FE"/>
    <w:rsid w:val="004358C5"/>
    <w:rsid w:val="0043623E"/>
    <w:rsid w:val="00437D3D"/>
    <w:rsid w:val="004419D1"/>
    <w:rsid w:val="0044427A"/>
    <w:rsid w:val="00455195"/>
    <w:rsid w:val="00456913"/>
    <w:rsid w:val="00463A8F"/>
    <w:rsid w:val="00463BEB"/>
    <w:rsid w:val="004760C3"/>
    <w:rsid w:val="00483E11"/>
    <w:rsid w:val="00497A1B"/>
    <w:rsid w:val="00497C95"/>
    <w:rsid w:val="00497DF0"/>
    <w:rsid w:val="004B25D1"/>
    <w:rsid w:val="004E5C21"/>
    <w:rsid w:val="00501F3A"/>
    <w:rsid w:val="00517232"/>
    <w:rsid w:val="00521582"/>
    <w:rsid w:val="00522004"/>
    <w:rsid w:val="00522B97"/>
    <w:rsid w:val="00525F3E"/>
    <w:rsid w:val="00550754"/>
    <w:rsid w:val="00557842"/>
    <w:rsid w:val="00563A65"/>
    <w:rsid w:val="005659F4"/>
    <w:rsid w:val="00573BAE"/>
    <w:rsid w:val="00580A52"/>
    <w:rsid w:val="005A392A"/>
    <w:rsid w:val="005A4446"/>
    <w:rsid w:val="005B1A9D"/>
    <w:rsid w:val="005B2DF0"/>
    <w:rsid w:val="005D0990"/>
    <w:rsid w:val="005E009B"/>
    <w:rsid w:val="005E035F"/>
    <w:rsid w:val="005F2864"/>
    <w:rsid w:val="005F7C78"/>
    <w:rsid w:val="00600742"/>
    <w:rsid w:val="00602457"/>
    <w:rsid w:val="00603E78"/>
    <w:rsid w:val="00605508"/>
    <w:rsid w:val="00611681"/>
    <w:rsid w:val="00634BE9"/>
    <w:rsid w:val="00634CEE"/>
    <w:rsid w:val="00636003"/>
    <w:rsid w:val="00642330"/>
    <w:rsid w:val="00657D99"/>
    <w:rsid w:val="0066769B"/>
    <w:rsid w:val="00675763"/>
    <w:rsid w:val="00682E0A"/>
    <w:rsid w:val="00696ADD"/>
    <w:rsid w:val="006A15B1"/>
    <w:rsid w:val="006A1FBE"/>
    <w:rsid w:val="006A6220"/>
    <w:rsid w:val="006C2C13"/>
    <w:rsid w:val="006C77E8"/>
    <w:rsid w:val="006E1DF6"/>
    <w:rsid w:val="006E6C10"/>
    <w:rsid w:val="006E7F36"/>
    <w:rsid w:val="006F6065"/>
    <w:rsid w:val="007057A8"/>
    <w:rsid w:val="007067C7"/>
    <w:rsid w:val="00711C93"/>
    <w:rsid w:val="00715595"/>
    <w:rsid w:val="00724A53"/>
    <w:rsid w:val="007279EE"/>
    <w:rsid w:val="00734211"/>
    <w:rsid w:val="00737E1D"/>
    <w:rsid w:val="00742B41"/>
    <w:rsid w:val="00742F71"/>
    <w:rsid w:val="00744F68"/>
    <w:rsid w:val="00746F84"/>
    <w:rsid w:val="00753CC3"/>
    <w:rsid w:val="00756795"/>
    <w:rsid w:val="00756ACD"/>
    <w:rsid w:val="00765B6C"/>
    <w:rsid w:val="00772128"/>
    <w:rsid w:val="00772E2E"/>
    <w:rsid w:val="0077527B"/>
    <w:rsid w:val="00781B76"/>
    <w:rsid w:val="007849E8"/>
    <w:rsid w:val="007913EB"/>
    <w:rsid w:val="007B1811"/>
    <w:rsid w:val="007E3A4C"/>
    <w:rsid w:val="007F6BAB"/>
    <w:rsid w:val="007F6EB2"/>
    <w:rsid w:val="007F74C7"/>
    <w:rsid w:val="00806F10"/>
    <w:rsid w:val="008114A7"/>
    <w:rsid w:val="00833305"/>
    <w:rsid w:val="0083710E"/>
    <w:rsid w:val="00845CEE"/>
    <w:rsid w:val="00846D55"/>
    <w:rsid w:val="00847D38"/>
    <w:rsid w:val="00856372"/>
    <w:rsid w:val="00857C80"/>
    <w:rsid w:val="00880381"/>
    <w:rsid w:val="008968FB"/>
    <w:rsid w:val="008A3683"/>
    <w:rsid w:val="008A36BD"/>
    <w:rsid w:val="008B1D84"/>
    <w:rsid w:val="008B2ACB"/>
    <w:rsid w:val="008B5696"/>
    <w:rsid w:val="008C2498"/>
    <w:rsid w:val="008D761C"/>
    <w:rsid w:val="008F446A"/>
    <w:rsid w:val="008F4894"/>
    <w:rsid w:val="009005A7"/>
    <w:rsid w:val="009039A9"/>
    <w:rsid w:val="00917F50"/>
    <w:rsid w:val="009226E1"/>
    <w:rsid w:val="009229BE"/>
    <w:rsid w:val="009322A3"/>
    <w:rsid w:val="0093240F"/>
    <w:rsid w:val="0093729D"/>
    <w:rsid w:val="009419EF"/>
    <w:rsid w:val="00941CEC"/>
    <w:rsid w:val="00950360"/>
    <w:rsid w:val="0095112F"/>
    <w:rsid w:val="009543FA"/>
    <w:rsid w:val="009603A5"/>
    <w:rsid w:val="009700B4"/>
    <w:rsid w:val="0097323B"/>
    <w:rsid w:val="00973E35"/>
    <w:rsid w:val="009767FF"/>
    <w:rsid w:val="009928B0"/>
    <w:rsid w:val="0099710A"/>
    <w:rsid w:val="009A3079"/>
    <w:rsid w:val="009C0A03"/>
    <w:rsid w:val="009C1A74"/>
    <w:rsid w:val="009C6910"/>
    <w:rsid w:val="009E535B"/>
    <w:rsid w:val="009F6519"/>
    <w:rsid w:val="00A2387B"/>
    <w:rsid w:val="00A25EAF"/>
    <w:rsid w:val="00A314E4"/>
    <w:rsid w:val="00A32883"/>
    <w:rsid w:val="00A33AA8"/>
    <w:rsid w:val="00A3652F"/>
    <w:rsid w:val="00A43DB3"/>
    <w:rsid w:val="00A45968"/>
    <w:rsid w:val="00A620A4"/>
    <w:rsid w:val="00A67CB2"/>
    <w:rsid w:val="00AB2759"/>
    <w:rsid w:val="00AB6D3C"/>
    <w:rsid w:val="00AB7C63"/>
    <w:rsid w:val="00AC0ADB"/>
    <w:rsid w:val="00AC481E"/>
    <w:rsid w:val="00AD2397"/>
    <w:rsid w:val="00AE18FA"/>
    <w:rsid w:val="00B136B4"/>
    <w:rsid w:val="00B26E43"/>
    <w:rsid w:val="00B420C9"/>
    <w:rsid w:val="00B43F36"/>
    <w:rsid w:val="00B55423"/>
    <w:rsid w:val="00B66150"/>
    <w:rsid w:val="00B6778A"/>
    <w:rsid w:val="00B7473E"/>
    <w:rsid w:val="00B74845"/>
    <w:rsid w:val="00B82C33"/>
    <w:rsid w:val="00B94C4D"/>
    <w:rsid w:val="00BA157C"/>
    <w:rsid w:val="00BB4733"/>
    <w:rsid w:val="00BB4D20"/>
    <w:rsid w:val="00BC2AE7"/>
    <w:rsid w:val="00BC2CD2"/>
    <w:rsid w:val="00BC7425"/>
    <w:rsid w:val="00BD2DAE"/>
    <w:rsid w:val="00BD625B"/>
    <w:rsid w:val="00BE4593"/>
    <w:rsid w:val="00BE5855"/>
    <w:rsid w:val="00BF272D"/>
    <w:rsid w:val="00BF791D"/>
    <w:rsid w:val="00C005F1"/>
    <w:rsid w:val="00C05940"/>
    <w:rsid w:val="00C32632"/>
    <w:rsid w:val="00C34F42"/>
    <w:rsid w:val="00C361E2"/>
    <w:rsid w:val="00C41AD8"/>
    <w:rsid w:val="00C56296"/>
    <w:rsid w:val="00C70F45"/>
    <w:rsid w:val="00C831E7"/>
    <w:rsid w:val="00C92178"/>
    <w:rsid w:val="00C97B7F"/>
    <w:rsid w:val="00CA0F52"/>
    <w:rsid w:val="00CA1CEB"/>
    <w:rsid w:val="00CA76AD"/>
    <w:rsid w:val="00CB11FB"/>
    <w:rsid w:val="00CB5212"/>
    <w:rsid w:val="00CB5B30"/>
    <w:rsid w:val="00CB7263"/>
    <w:rsid w:val="00CB7531"/>
    <w:rsid w:val="00CC30AC"/>
    <w:rsid w:val="00CC3C28"/>
    <w:rsid w:val="00CC58F9"/>
    <w:rsid w:val="00CC642E"/>
    <w:rsid w:val="00CD6B62"/>
    <w:rsid w:val="00CE2B61"/>
    <w:rsid w:val="00CE2D4E"/>
    <w:rsid w:val="00D00C34"/>
    <w:rsid w:val="00D132E6"/>
    <w:rsid w:val="00D30E79"/>
    <w:rsid w:val="00D3148C"/>
    <w:rsid w:val="00D3591D"/>
    <w:rsid w:val="00D37001"/>
    <w:rsid w:val="00D411A1"/>
    <w:rsid w:val="00D42D81"/>
    <w:rsid w:val="00D44C96"/>
    <w:rsid w:val="00D5008E"/>
    <w:rsid w:val="00D54ABB"/>
    <w:rsid w:val="00D5712A"/>
    <w:rsid w:val="00D63FE6"/>
    <w:rsid w:val="00D643F1"/>
    <w:rsid w:val="00D825D1"/>
    <w:rsid w:val="00D87374"/>
    <w:rsid w:val="00DA53CD"/>
    <w:rsid w:val="00DA5DFE"/>
    <w:rsid w:val="00DB59DD"/>
    <w:rsid w:val="00DD1A2A"/>
    <w:rsid w:val="00DE3EC3"/>
    <w:rsid w:val="00DE75B7"/>
    <w:rsid w:val="00DF2063"/>
    <w:rsid w:val="00DF6143"/>
    <w:rsid w:val="00E0434E"/>
    <w:rsid w:val="00E42354"/>
    <w:rsid w:val="00E61DF9"/>
    <w:rsid w:val="00E6542A"/>
    <w:rsid w:val="00E6648D"/>
    <w:rsid w:val="00E73AC6"/>
    <w:rsid w:val="00E841B1"/>
    <w:rsid w:val="00EB4967"/>
    <w:rsid w:val="00EB77EE"/>
    <w:rsid w:val="00ED090F"/>
    <w:rsid w:val="00EF4984"/>
    <w:rsid w:val="00F04B06"/>
    <w:rsid w:val="00F06D09"/>
    <w:rsid w:val="00F0779A"/>
    <w:rsid w:val="00F131B7"/>
    <w:rsid w:val="00F1341F"/>
    <w:rsid w:val="00F1555A"/>
    <w:rsid w:val="00F16904"/>
    <w:rsid w:val="00F620FC"/>
    <w:rsid w:val="00F641F9"/>
    <w:rsid w:val="00F64B7B"/>
    <w:rsid w:val="00F657BF"/>
    <w:rsid w:val="00F66089"/>
    <w:rsid w:val="00F66CF5"/>
    <w:rsid w:val="00F7234B"/>
    <w:rsid w:val="00F74360"/>
    <w:rsid w:val="00F91EFB"/>
    <w:rsid w:val="00F9214F"/>
    <w:rsid w:val="00FA1B7C"/>
    <w:rsid w:val="00FE4668"/>
    <w:rsid w:val="00FE7D86"/>
    <w:rsid w:val="00FF1CC3"/>
    <w:rsid w:val="00FF1FA0"/>
    <w:rsid w:val="00FF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851D"/>
  <w15:chartTrackingRefBased/>
  <w15:docId w15:val="{15A77490-C27B-4AE8-9462-32723B5A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0C9"/>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F657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5C21"/>
    <w:pPr>
      <w:spacing w:after="0" w:line="360" w:lineRule="auto"/>
      <w:ind w:firstLine="720"/>
      <w:jc w:val="both"/>
    </w:pPr>
    <w:rPr>
      <w:rFonts w:ascii="Times New Roman" w:hAnsi="Times New Roman"/>
      <w:sz w:val="26"/>
    </w:rPr>
  </w:style>
  <w:style w:type="paragraph" w:styleId="ListParagraph">
    <w:name w:val="List Paragraph"/>
    <w:basedOn w:val="Normal"/>
    <w:uiPriority w:val="34"/>
    <w:qFormat/>
    <w:rsid w:val="00127055"/>
    <w:pPr>
      <w:ind w:left="720"/>
      <w:contextualSpacing/>
    </w:pPr>
  </w:style>
  <w:style w:type="table" w:styleId="TableGrid">
    <w:name w:val="Table Grid"/>
    <w:basedOn w:val="TableNormal"/>
    <w:uiPriority w:val="39"/>
    <w:rsid w:val="000C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57B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35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9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04B2E-E90A-45D7-8154-780F49FD7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dc:creator>
  <cp:keywords/>
  <dc:description/>
  <cp:lastModifiedBy>Plants</cp:lastModifiedBy>
  <cp:revision>397</cp:revision>
  <dcterms:created xsi:type="dcterms:W3CDTF">2024-10-29T16:28:00Z</dcterms:created>
  <dcterms:modified xsi:type="dcterms:W3CDTF">2025-01-08T07:10:00Z</dcterms:modified>
</cp:coreProperties>
</file>