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E104" w14:textId="2ED388F5" w:rsidR="007C79A0" w:rsidRPr="007C79A0" w:rsidRDefault="007C79A0" w:rsidP="00C36C42">
      <w:pPr>
        <w:pStyle w:val="Heading1"/>
      </w:pPr>
      <w:r w:rsidRPr="007C79A0">
        <w:t>Appendix A: Delphi Study Data</w:t>
      </w:r>
      <w:r w:rsidR="00796863">
        <w:t xml:space="preserve"> (</w:t>
      </w:r>
      <w:r w:rsidRPr="007C79A0">
        <w:t>Round 3</w:t>
      </w:r>
      <w:r w:rsidR="00796863">
        <w:t>)</w:t>
      </w:r>
    </w:p>
    <w:p w14:paraId="000646E2" w14:textId="788678A6" w:rsidR="007C79A0" w:rsidRPr="007C79A0" w:rsidRDefault="007C79A0" w:rsidP="00C36C42">
      <w:pPr>
        <w:pStyle w:val="Tabletitle"/>
      </w:pPr>
      <w:r w:rsidRPr="007C79A0">
        <w:t>Table A1</w:t>
      </w:r>
      <w:r w:rsidR="00832FD3" w:rsidRPr="00072B58">
        <w:t xml:space="preserve">. </w:t>
      </w:r>
      <w:r w:rsidRPr="007C79A0">
        <w:t xml:space="preserve">Delphi Study Results: Round 3 (The complete results of Round 2 and Round 3 are available at </w:t>
      </w:r>
      <w:hyperlink r:id="rId8" w:history="1">
        <w:r w:rsidRPr="007C79A0">
          <w:rPr>
            <w:rStyle w:val="Hyperlink"/>
            <w:noProof/>
          </w:rPr>
          <w:t>shorturl.at/Pny7E</w:t>
        </w:r>
      </w:hyperlink>
      <w:r w:rsidRPr="007C79A0">
        <w:t>)</w:t>
      </w:r>
      <w:r w:rsidR="00832FD3" w:rsidRPr="004D653F">
        <w:t>.</w:t>
      </w:r>
    </w:p>
    <w:tbl>
      <w:tblPr>
        <w:tblStyle w:val="PlainTable24"/>
        <w:tblW w:w="0" w:type="auto"/>
        <w:tblLayout w:type="fixed"/>
        <w:tblLook w:val="04A0" w:firstRow="1" w:lastRow="0" w:firstColumn="1" w:lastColumn="0" w:noHBand="0" w:noVBand="1"/>
      </w:tblPr>
      <w:tblGrid>
        <w:gridCol w:w="846"/>
        <w:gridCol w:w="3118"/>
        <w:gridCol w:w="993"/>
        <w:gridCol w:w="992"/>
        <w:gridCol w:w="992"/>
        <w:gridCol w:w="1134"/>
        <w:gridCol w:w="941"/>
      </w:tblGrid>
      <w:tr w:rsidR="007C79A0" w:rsidRPr="00A61777" w14:paraId="39614B03" w14:textId="77777777" w:rsidTr="000D5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14:paraId="0BDA068D" w14:textId="77777777" w:rsidR="007C79A0" w:rsidRPr="00D132AC" w:rsidRDefault="007C79A0" w:rsidP="00FB39A9">
            <w:pPr>
              <w:spacing w:line="240" w:lineRule="auto"/>
              <w:rPr>
                <w:rFonts w:ascii="Times New Roman" w:hAnsi="Times New Roman" w:cs="Times New Roman"/>
                <w:sz w:val="22"/>
                <w:szCs w:val="22"/>
                <w:lang w:val="en-AU" w:eastAsia="zh-CN"/>
              </w:rPr>
            </w:pPr>
            <w:r w:rsidRPr="00A61777">
              <w:rPr>
                <w:sz w:val="22"/>
                <w:szCs w:val="22"/>
                <w:lang w:val="en-AU" w:eastAsia="zh-CN"/>
              </w:rPr>
              <w:t xml:space="preserve">Process </w:t>
            </w:r>
          </w:p>
        </w:tc>
        <w:tc>
          <w:tcPr>
            <w:tcW w:w="993" w:type="dxa"/>
          </w:tcPr>
          <w:p w14:paraId="4639F669" w14:textId="77777777"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Mean</w:t>
            </w:r>
          </w:p>
        </w:tc>
        <w:tc>
          <w:tcPr>
            <w:tcW w:w="992" w:type="dxa"/>
          </w:tcPr>
          <w:p w14:paraId="38AF0191" w14:textId="77777777"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Median</w:t>
            </w:r>
          </w:p>
        </w:tc>
        <w:tc>
          <w:tcPr>
            <w:tcW w:w="992" w:type="dxa"/>
          </w:tcPr>
          <w:p w14:paraId="2CDBDCC3" w14:textId="77777777"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Mode</w:t>
            </w:r>
          </w:p>
        </w:tc>
        <w:tc>
          <w:tcPr>
            <w:tcW w:w="1134" w:type="dxa"/>
          </w:tcPr>
          <w:p w14:paraId="09B0EA74" w14:textId="77777777"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Standard Deviation</w:t>
            </w:r>
          </w:p>
        </w:tc>
        <w:tc>
          <w:tcPr>
            <w:tcW w:w="941" w:type="dxa"/>
          </w:tcPr>
          <w:p w14:paraId="631F0DCD" w14:textId="77777777"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IQR</w:t>
            </w:r>
          </w:p>
        </w:tc>
      </w:tr>
      <w:tr w:rsidR="007C79A0" w:rsidRPr="007C79A0" w14:paraId="19230A8C"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4878E40"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SP.1</w:t>
            </w:r>
          </w:p>
        </w:tc>
        <w:tc>
          <w:tcPr>
            <w:tcW w:w="3118" w:type="dxa"/>
          </w:tcPr>
          <w:p w14:paraId="3F69172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Executive Governance</w:t>
            </w:r>
          </w:p>
        </w:tc>
        <w:tc>
          <w:tcPr>
            <w:tcW w:w="993" w:type="dxa"/>
          </w:tcPr>
          <w:p w14:paraId="3DA8F35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4.8</w:t>
            </w:r>
          </w:p>
        </w:tc>
        <w:tc>
          <w:tcPr>
            <w:tcW w:w="992" w:type="dxa"/>
          </w:tcPr>
          <w:p w14:paraId="158C9D8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4E84627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47C1627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0.42</w:t>
            </w:r>
          </w:p>
        </w:tc>
        <w:tc>
          <w:tcPr>
            <w:tcW w:w="941" w:type="dxa"/>
          </w:tcPr>
          <w:p w14:paraId="60EA574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5AABDD1C"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705868D6"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SP.2</w:t>
            </w:r>
          </w:p>
        </w:tc>
        <w:tc>
          <w:tcPr>
            <w:tcW w:w="3118" w:type="dxa"/>
          </w:tcPr>
          <w:p w14:paraId="0ABABAA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Cybersecurity Planning</w:t>
            </w:r>
          </w:p>
        </w:tc>
        <w:tc>
          <w:tcPr>
            <w:tcW w:w="993" w:type="dxa"/>
          </w:tcPr>
          <w:p w14:paraId="389660B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4.4</w:t>
            </w:r>
          </w:p>
        </w:tc>
        <w:tc>
          <w:tcPr>
            <w:tcW w:w="992" w:type="dxa"/>
          </w:tcPr>
          <w:p w14:paraId="7C094F7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4.5</w:t>
            </w:r>
          </w:p>
        </w:tc>
        <w:tc>
          <w:tcPr>
            <w:tcW w:w="992" w:type="dxa"/>
          </w:tcPr>
          <w:p w14:paraId="0C3A027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287D434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0.70</w:t>
            </w:r>
          </w:p>
        </w:tc>
        <w:tc>
          <w:tcPr>
            <w:tcW w:w="941" w:type="dxa"/>
          </w:tcPr>
          <w:p w14:paraId="688BEA6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23A9ECDD"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E4E72C3"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SP.3</w:t>
            </w:r>
          </w:p>
        </w:tc>
        <w:tc>
          <w:tcPr>
            <w:tcW w:w="3118" w:type="dxa"/>
          </w:tcPr>
          <w:p w14:paraId="7295526B"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 xml:space="preserve">CSMS Review </w:t>
            </w:r>
          </w:p>
        </w:tc>
        <w:tc>
          <w:tcPr>
            <w:tcW w:w="993" w:type="dxa"/>
          </w:tcPr>
          <w:p w14:paraId="6587B9D2"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4.1</w:t>
            </w:r>
          </w:p>
        </w:tc>
        <w:tc>
          <w:tcPr>
            <w:tcW w:w="992" w:type="dxa"/>
          </w:tcPr>
          <w:p w14:paraId="22F09D4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03CFA86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507B726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0.32</w:t>
            </w:r>
          </w:p>
        </w:tc>
        <w:tc>
          <w:tcPr>
            <w:tcW w:w="941" w:type="dxa"/>
          </w:tcPr>
          <w:p w14:paraId="2AE1634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43FB186C"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48F0A6DD"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SP.4</w:t>
            </w:r>
          </w:p>
        </w:tc>
        <w:tc>
          <w:tcPr>
            <w:tcW w:w="3118" w:type="dxa"/>
          </w:tcPr>
          <w:p w14:paraId="533E3830"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ESA Maintenance</w:t>
            </w:r>
          </w:p>
        </w:tc>
        <w:tc>
          <w:tcPr>
            <w:tcW w:w="993" w:type="dxa"/>
          </w:tcPr>
          <w:p w14:paraId="14FE635B"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3.9</w:t>
            </w:r>
          </w:p>
        </w:tc>
        <w:tc>
          <w:tcPr>
            <w:tcW w:w="992" w:type="dxa"/>
          </w:tcPr>
          <w:p w14:paraId="7E364C5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041B548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2785F45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0.74</w:t>
            </w:r>
          </w:p>
        </w:tc>
        <w:tc>
          <w:tcPr>
            <w:tcW w:w="941" w:type="dxa"/>
          </w:tcPr>
          <w:p w14:paraId="58FB83C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72F0B2C8"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2E4CABE"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SP.5</w:t>
            </w:r>
          </w:p>
        </w:tc>
        <w:tc>
          <w:tcPr>
            <w:tcW w:w="3118" w:type="dxa"/>
          </w:tcPr>
          <w:p w14:paraId="6E4296E3"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Information Sharing</w:t>
            </w:r>
          </w:p>
        </w:tc>
        <w:tc>
          <w:tcPr>
            <w:tcW w:w="993" w:type="dxa"/>
          </w:tcPr>
          <w:p w14:paraId="0BA387B1"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3.8</w:t>
            </w:r>
          </w:p>
        </w:tc>
        <w:tc>
          <w:tcPr>
            <w:tcW w:w="992" w:type="dxa"/>
          </w:tcPr>
          <w:p w14:paraId="1B99434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61B6DA8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3EEB324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0.79</w:t>
            </w:r>
          </w:p>
        </w:tc>
        <w:tc>
          <w:tcPr>
            <w:tcW w:w="941" w:type="dxa"/>
          </w:tcPr>
          <w:p w14:paraId="5FF5C76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4692CD23"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17078B1C"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SP.6</w:t>
            </w:r>
          </w:p>
        </w:tc>
        <w:tc>
          <w:tcPr>
            <w:tcW w:w="3118" w:type="dxa"/>
          </w:tcPr>
          <w:p w14:paraId="17706CBE"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Cybersecurity Reporting</w:t>
            </w:r>
          </w:p>
        </w:tc>
        <w:tc>
          <w:tcPr>
            <w:tcW w:w="993" w:type="dxa"/>
          </w:tcPr>
          <w:p w14:paraId="4F087802"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4.7</w:t>
            </w:r>
          </w:p>
        </w:tc>
        <w:tc>
          <w:tcPr>
            <w:tcW w:w="992" w:type="dxa"/>
          </w:tcPr>
          <w:p w14:paraId="12F0CD6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3B04B8B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3F30201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344B449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616AA10F"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8D49CB9"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TP.1</w:t>
            </w:r>
          </w:p>
        </w:tc>
        <w:tc>
          <w:tcPr>
            <w:tcW w:w="3118" w:type="dxa"/>
          </w:tcPr>
          <w:p w14:paraId="5F8D12FD"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Security Policy Management</w:t>
            </w:r>
          </w:p>
        </w:tc>
        <w:tc>
          <w:tcPr>
            <w:tcW w:w="993" w:type="dxa"/>
          </w:tcPr>
          <w:p w14:paraId="421E4D13"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3.7</w:t>
            </w:r>
          </w:p>
        </w:tc>
        <w:tc>
          <w:tcPr>
            <w:tcW w:w="992" w:type="dxa"/>
          </w:tcPr>
          <w:p w14:paraId="1F7FB19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00CC9F9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4513EE8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28B2762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4C420CD0"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52B1AAD1"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TP.2</w:t>
            </w:r>
          </w:p>
        </w:tc>
        <w:tc>
          <w:tcPr>
            <w:tcW w:w="3118" w:type="dxa"/>
          </w:tcPr>
          <w:p w14:paraId="04F30320"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Security Resources Management</w:t>
            </w:r>
          </w:p>
        </w:tc>
        <w:tc>
          <w:tcPr>
            <w:tcW w:w="993" w:type="dxa"/>
          </w:tcPr>
          <w:p w14:paraId="79CB8504"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4.4</w:t>
            </w:r>
          </w:p>
        </w:tc>
        <w:tc>
          <w:tcPr>
            <w:tcW w:w="992" w:type="dxa"/>
          </w:tcPr>
          <w:p w14:paraId="0FBAD29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0D2E4A5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43E7CB9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0.52</w:t>
            </w:r>
          </w:p>
        </w:tc>
        <w:tc>
          <w:tcPr>
            <w:tcW w:w="941" w:type="dxa"/>
          </w:tcPr>
          <w:p w14:paraId="2E7B539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367D6EFA"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CF25C4F"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TP.3</w:t>
            </w:r>
          </w:p>
        </w:tc>
        <w:tc>
          <w:tcPr>
            <w:tcW w:w="3118" w:type="dxa"/>
          </w:tcPr>
          <w:p w14:paraId="18CC06E3"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Security Process Management</w:t>
            </w:r>
          </w:p>
        </w:tc>
        <w:tc>
          <w:tcPr>
            <w:tcW w:w="993" w:type="dxa"/>
          </w:tcPr>
          <w:p w14:paraId="6630F12E"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4.3</w:t>
            </w:r>
          </w:p>
        </w:tc>
        <w:tc>
          <w:tcPr>
            <w:tcW w:w="992" w:type="dxa"/>
          </w:tcPr>
          <w:p w14:paraId="7EA14CD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0D0D0FB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491FFFC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0.67</w:t>
            </w:r>
          </w:p>
        </w:tc>
        <w:tc>
          <w:tcPr>
            <w:tcW w:w="941" w:type="dxa"/>
          </w:tcPr>
          <w:p w14:paraId="6BA510A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3816F530"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0517343B"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TP.4</w:t>
            </w:r>
          </w:p>
        </w:tc>
        <w:tc>
          <w:tcPr>
            <w:tcW w:w="3118" w:type="dxa"/>
          </w:tcPr>
          <w:p w14:paraId="663B72E1"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Cyber Risk Management</w:t>
            </w:r>
          </w:p>
        </w:tc>
        <w:tc>
          <w:tcPr>
            <w:tcW w:w="993" w:type="dxa"/>
          </w:tcPr>
          <w:p w14:paraId="11B30B77"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4.7</w:t>
            </w:r>
          </w:p>
        </w:tc>
        <w:tc>
          <w:tcPr>
            <w:tcW w:w="992" w:type="dxa"/>
          </w:tcPr>
          <w:p w14:paraId="1CCB930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48D408E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0966307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305E98C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4E25549B"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3C8FA71" w14:textId="01A2D8A3"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w:t>
            </w:r>
            <w:r w:rsidR="00A5760F">
              <w:rPr>
                <w:rFonts w:ascii="Times New Roman" w:hAnsi="Times New Roman" w:cs="Times New Roman" w:hint="eastAsia"/>
                <w:b w:val="0"/>
                <w:bCs w:val="0"/>
                <w:sz w:val="22"/>
                <w:szCs w:val="22"/>
                <w:lang w:val="en-AU" w:eastAsia="zh-CN"/>
              </w:rPr>
              <w:t>5</w:t>
            </w:r>
          </w:p>
        </w:tc>
        <w:tc>
          <w:tcPr>
            <w:tcW w:w="3118" w:type="dxa"/>
          </w:tcPr>
          <w:p w14:paraId="303CB03F"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Supply Chain</w:t>
            </w:r>
            <w:r w:rsidRPr="00400271">
              <w:rPr>
                <w:rFonts w:ascii="Times New Roman" w:hAnsi="Times New Roman" w:cs="Times New Roman"/>
                <w:sz w:val="22"/>
                <w:szCs w:val="22"/>
              </w:rPr>
              <w:t xml:space="preserve"> </w:t>
            </w:r>
            <w:r w:rsidRPr="00400271">
              <w:rPr>
                <w:rFonts w:ascii="Times New Roman" w:hAnsi="Times New Roman" w:cs="Times New Roman"/>
                <w:sz w:val="22"/>
                <w:szCs w:val="22"/>
                <w:lang w:val="en-AU" w:eastAsia="zh-CN"/>
              </w:rPr>
              <w:t>Management</w:t>
            </w:r>
          </w:p>
        </w:tc>
        <w:tc>
          <w:tcPr>
            <w:tcW w:w="993" w:type="dxa"/>
          </w:tcPr>
          <w:p w14:paraId="234229A5"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4.6</w:t>
            </w:r>
          </w:p>
        </w:tc>
        <w:tc>
          <w:tcPr>
            <w:tcW w:w="992" w:type="dxa"/>
          </w:tcPr>
          <w:p w14:paraId="3C4460B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263FABD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73B0430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0.52</w:t>
            </w:r>
          </w:p>
        </w:tc>
        <w:tc>
          <w:tcPr>
            <w:tcW w:w="941" w:type="dxa"/>
          </w:tcPr>
          <w:p w14:paraId="4C07466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1BC0C460"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092BA111" w14:textId="229288AD"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w:t>
            </w:r>
            <w:r w:rsidR="00A5760F">
              <w:rPr>
                <w:rFonts w:ascii="Times New Roman" w:hAnsi="Times New Roman" w:cs="Times New Roman" w:hint="eastAsia"/>
                <w:b w:val="0"/>
                <w:bCs w:val="0"/>
                <w:sz w:val="22"/>
                <w:szCs w:val="22"/>
                <w:lang w:val="en-AU" w:eastAsia="zh-CN"/>
              </w:rPr>
              <w:t>6</w:t>
            </w:r>
          </w:p>
        </w:tc>
        <w:tc>
          <w:tcPr>
            <w:tcW w:w="3118" w:type="dxa"/>
          </w:tcPr>
          <w:p w14:paraId="69CECC16"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Technology Assets Security Records</w:t>
            </w:r>
          </w:p>
        </w:tc>
        <w:tc>
          <w:tcPr>
            <w:tcW w:w="993" w:type="dxa"/>
          </w:tcPr>
          <w:p w14:paraId="3D7849B3"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4.2</w:t>
            </w:r>
          </w:p>
        </w:tc>
        <w:tc>
          <w:tcPr>
            <w:tcW w:w="992" w:type="dxa"/>
          </w:tcPr>
          <w:p w14:paraId="4AB02C7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63A6ECA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15D0D20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0.42</w:t>
            </w:r>
          </w:p>
        </w:tc>
        <w:tc>
          <w:tcPr>
            <w:tcW w:w="941" w:type="dxa"/>
          </w:tcPr>
          <w:p w14:paraId="0717165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3EF34758"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D3A5644" w14:textId="03F6748C"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w:t>
            </w:r>
            <w:r w:rsidR="00A5760F">
              <w:rPr>
                <w:rFonts w:ascii="Times New Roman" w:hAnsi="Times New Roman" w:cs="Times New Roman" w:hint="eastAsia"/>
                <w:b w:val="0"/>
                <w:bCs w:val="0"/>
                <w:sz w:val="22"/>
                <w:szCs w:val="22"/>
                <w:lang w:val="en-AU" w:eastAsia="zh-CN"/>
              </w:rPr>
              <w:t>7</w:t>
            </w:r>
          </w:p>
        </w:tc>
        <w:tc>
          <w:tcPr>
            <w:tcW w:w="3118" w:type="dxa"/>
          </w:tcPr>
          <w:p w14:paraId="520C3BCE"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Acquisition Management of Security Products/Services</w:t>
            </w:r>
          </w:p>
        </w:tc>
        <w:tc>
          <w:tcPr>
            <w:tcW w:w="993" w:type="dxa"/>
          </w:tcPr>
          <w:p w14:paraId="3A5F2427"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3.9</w:t>
            </w:r>
          </w:p>
        </w:tc>
        <w:tc>
          <w:tcPr>
            <w:tcW w:w="992" w:type="dxa"/>
          </w:tcPr>
          <w:p w14:paraId="6EFACF9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26FAFBD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059C709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0.57</w:t>
            </w:r>
          </w:p>
        </w:tc>
        <w:tc>
          <w:tcPr>
            <w:tcW w:w="941" w:type="dxa"/>
          </w:tcPr>
          <w:p w14:paraId="5D98835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6CA0C3FF"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1604D14A" w14:textId="04A84B4D"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w:t>
            </w:r>
            <w:r w:rsidR="00A5760F">
              <w:rPr>
                <w:rFonts w:ascii="Times New Roman" w:hAnsi="Times New Roman" w:cs="Times New Roman" w:hint="eastAsia"/>
                <w:b w:val="0"/>
                <w:bCs w:val="0"/>
                <w:sz w:val="22"/>
                <w:szCs w:val="22"/>
                <w:lang w:val="en-AU" w:eastAsia="zh-CN"/>
              </w:rPr>
              <w:t>8</w:t>
            </w:r>
          </w:p>
        </w:tc>
        <w:tc>
          <w:tcPr>
            <w:tcW w:w="3118" w:type="dxa"/>
          </w:tcPr>
          <w:p w14:paraId="51DDC0F3"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Security Design and Delivery</w:t>
            </w:r>
          </w:p>
        </w:tc>
        <w:tc>
          <w:tcPr>
            <w:tcW w:w="993" w:type="dxa"/>
          </w:tcPr>
          <w:p w14:paraId="4340058A"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4.3</w:t>
            </w:r>
          </w:p>
        </w:tc>
        <w:tc>
          <w:tcPr>
            <w:tcW w:w="992" w:type="dxa"/>
          </w:tcPr>
          <w:p w14:paraId="0A21621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3DBDCA5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3508B40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0.67</w:t>
            </w:r>
          </w:p>
        </w:tc>
        <w:tc>
          <w:tcPr>
            <w:tcW w:w="941" w:type="dxa"/>
          </w:tcPr>
          <w:p w14:paraId="29EFB93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7D166C90"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E8C121B" w14:textId="5244DD54"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w:t>
            </w:r>
            <w:r w:rsidR="00A5760F">
              <w:rPr>
                <w:rFonts w:ascii="Times New Roman" w:hAnsi="Times New Roman" w:cs="Times New Roman" w:hint="eastAsia"/>
                <w:b w:val="0"/>
                <w:bCs w:val="0"/>
                <w:sz w:val="22"/>
                <w:szCs w:val="22"/>
                <w:lang w:val="en-AU" w:eastAsia="zh-CN"/>
              </w:rPr>
              <w:t>9</w:t>
            </w:r>
          </w:p>
        </w:tc>
        <w:tc>
          <w:tcPr>
            <w:tcW w:w="3118" w:type="dxa"/>
          </w:tcPr>
          <w:p w14:paraId="0E9F9B69"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Cybersecurity Audits</w:t>
            </w:r>
          </w:p>
        </w:tc>
        <w:tc>
          <w:tcPr>
            <w:tcW w:w="993" w:type="dxa"/>
          </w:tcPr>
          <w:p w14:paraId="1C19B987"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4.7</w:t>
            </w:r>
          </w:p>
        </w:tc>
        <w:tc>
          <w:tcPr>
            <w:tcW w:w="992" w:type="dxa"/>
          </w:tcPr>
          <w:p w14:paraId="21EF343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70B37A2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3061DEE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35B1B26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3CA07BC6"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604FCB45" w14:textId="0D5ABC6A"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TP.1</w:t>
            </w:r>
            <w:r w:rsidR="00A5760F">
              <w:rPr>
                <w:rFonts w:ascii="Times New Roman" w:hAnsi="Times New Roman" w:cs="Times New Roman" w:hint="eastAsia"/>
                <w:b w:val="0"/>
                <w:bCs w:val="0"/>
                <w:sz w:val="22"/>
                <w:szCs w:val="22"/>
                <w:lang w:val="en-AU" w:eastAsia="zh-CN"/>
              </w:rPr>
              <w:t>0</w:t>
            </w:r>
          </w:p>
        </w:tc>
        <w:tc>
          <w:tcPr>
            <w:tcW w:w="3118" w:type="dxa"/>
          </w:tcPr>
          <w:p w14:paraId="7035F2C0"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Identity &amp; Access Management</w:t>
            </w:r>
          </w:p>
        </w:tc>
        <w:tc>
          <w:tcPr>
            <w:tcW w:w="993" w:type="dxa"/>
          </w:tcPr>
          <w:p w14:paraId="60AEA409"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4.5</w:t>
            </w:r>
          </w:p>
        </w:tc>
        <w:tc>
          <w:tcPr>
            <w:tcW w:w="992" w:type="dxa"/>
          </w:tcPr>
          <w:p w14:paraId="26D7E9E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4.5</w:t>
            </w:r>
          </w:p>
        </w:tc>
        <w:tc>
          <w:tcPr>
            <w:tcW w:w="992" w:type="dxa"/>
          </w:tcPr>
          <w:p w14:paraId="443412D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1CC37B2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0.53</w:t>
            </w:r>
          </w:p>
        </w:tc>
        <w:tc>
          <w:tcPr>
            <w:tcW w:w="941" w:type="dxa"/>
          </w:tcPr>
          <w:p w14:paraId="12575D3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2220F150"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3B91E83" w14:textId="6F4C3743" w:rsidR="007C79A0" w:rsidRPr="00F93497" w:rsidRDefault="007C79A0" w:rsidP="00FB39A9">
            <w:pPr>
              <w:spacing w:line="240" w:lineRule="auto"/>
              <w:rPr>
                <w:rFonts w:ascii="Times New Roman" w:hAnsi="Times New Roman" w:cs="Times New Roman"/>
                <w:b w:val="0"/>
                <w:bCs w:val="0"/>
                <w:sz w:val="22"/>
                <w:szCs w:val="22"/>
                <w:lang w:val="en-US" w:eastAsia="zh-CN"/>
              </w:rPr>
            </w:pPr>
            <w:r w:rsidRPr="007C79A0">
              <w:rPr>
                <w:rFonts w:ascii="Times New Roman" w:hAnsi="Times New Roman" w:cs="Times New Roman"/>
                <w:b w:val="0"/>
                <w:bCs w:val="0"/>
                <w:sz w:val="22"/>
                <w:szCs w:val="22"/>
                <w:lang w:val="en-AU" w:eastAsia="zh-CN"/>
              </w:rPr>
              <w:t>TP.1</w:t>
            </w:r>
            <w:r w:rsidR="00A5760F">
              <w:rPr>
                <w:rFonts w:ascii="Times New Roman" w:hAnsi="Times New Roman" w:cs="Times New Roman" w:hint="eastAsia"/>
                <w:b w:val="0"/>
                <w:bCs w:val="0"/>
                <w:sz w:val="22"/>
                <w:szCs w:val="22"/>
                <w:lang w:val="en-AU" w:eastAsia="zh-CN"/>
              </w:rPr>
              <w:t>1</w:t>
            </w:r>
          </w:p>
        </w:tc>
        <w:tc>
          <w:tcPr>
            <w:tcW w:w="3118" w:type="dxa"/>
          </w:tcPr>
          <w:p w14:paraId="1FD481A6"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Awareness and Competence Training</w:t>
            </w:r>
          </w:p>
        </w:tc>
        <w:tc>
          <w:tcPr>
            <w:tcW w:w="993" w:type="dxa"/>
          </w:tcPr>
          <w:p w14:paraId="367E9319"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4.1</w:t>
            </w:r>
          </w:p>
        </w:tc>
        <w:tc>
          <w:tcPr>
            <w:tcW w:w="992" w:type="dxa"/>
          </w:tcPr>
          <w:p w14:paraId="30DDFF1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4F9033D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6A212C5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0.74</w:t>
            </w:r>
          </w:p>
        </w:tc>
        <w:tc>
          <w:tcPr>
            <w:tcW w:w="941" w:type="dxa"/>
          </w:tcPr>
          <w:p w14:paraId="15B028F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22EC5C16"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64D65284"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w:t>
            </w:r>
          </w:p>
        </w:tc>
        <w:tc>
          <w:tcPr>
            <w:tcW w:w="3118" w:type="dxa"/>
          </w:tcPr>
          <w:p w14:paraId="0D288499"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 xml:space="preserve">Security Monitoring </w:t>
            </w:r>
          </w:p>
        </w:tc>
        <w:tc>
          <w:tcPr>
            <w:tcW w:w="993" w:type="dxa"/>
          </w:tcPr>
          <w:p w14:paraId="6673919C"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5</w:t>
            </w:r>
          </w:p>
        </w:tc>
        <w:tc>
          <w:tcPr>
            <w:tcW w:w="992" w:type="dxa"/>
          </w:tcPr>
          <w:p w14:paraId="7AA5F81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4C2AA1A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1A8973A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0.00</w:t>
            </w:r>
          </w:p>
        </w:tc>
        <w:tc>
          <w:tcPr>
            <w:tcW w:w="941" w:type="dxa"/>
          </w:tcPr>
          <w:p w14:paraId="262635D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0E5AF229"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0958FCE"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OP.2</w:t>
            </w:r>
          </w:p>
        </w:tc>
        <w:tc>
          <w:tcPr>
            <w:tcW w:w="3118" w:type="dxa"/>
          </w:tcPr>
          <w:p w14:paraId="64BACD8A"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Incident Response</w:t>
            </w:r>
          </w:p>
        </w:tc>
        <w:tc>
          <w:tcPr>
            <w:tcW w:w="993" w:type="dxa"/>
          </w:tcPr>
          <w:p w14:paraId="6D6C2310"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4.9</w:t>
            </w:r>
          </w:p>
        </w:tc>
        <w:tc>
          <w:tcPr>
            <w:tcW w:w="992" w:type="dxa"/>
          </w:tcPr>
          <w:p w14:paraId="688A074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124659B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2FEC349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0.32</w:t>
            </w:r>
          </w:p>
        </w:tc>
        <w:tc>
          <w:tcPr>
            <w:tcW w:w="941" w:type="dxa"/>
          </w:tcPr>
          <w:p w14:paraId="13AA7BC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711693F0"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5208CE35"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OP.3</w:t>
            </w:r>
          </w:p>
        </w:tc>
        <w:tc>
          <w:tcPr>
            <w:tcW w:w="3118" w:type="dxa"/>
          </w:tcPr>
          <w:p w14:paraId="36DBB3C0"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Malware Protection</w:t>
            </w:r>
          </w:p>
        </w:tc>
        <w:tc>
          <w:tcPr>
            <w:tcW w:w="993" w:type="dxa"/>
          </w:tcPr>
          <w:p w14:paraId="258BA731"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4.7</w:t>
            </w:r>
          </w:p>
        </w:tc>
        <w:tc>
          <w:tcPr>
            <w:tcW w:w="992" w:type="dxa"/>
          </w:tcPr>
          <w:p w14:paraId="7999BF7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1A54238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28E4F64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72C7ABC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7FA05410"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A364E82"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OP.4</w:t>
            </w:r>
          </w:p>
        </w:tc>
        <w:tc>
          <w:tcPr>
            <w:tcW w:w="3118" w:type="dxa"/>
          </w:tcPr>
          <w:p w14:paraId="606E8F7E"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Identity Administration</w:t>
            </w:r>
          </w:p>
        </w:tc>
        <w:tc>
          <w:tcPr>
            <w:tcW w:w="993" w:type="dxa"/>
          </w:tcPr>
          <w:p w14:paraId="0C83AC71"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4.8</w:t>
            </w:r>
          </w:p>
        </w:tc>
        <w:tc>
          <w:tcPr>
            <w:tcW w:w="992" w:type="dxa"/>
          </w:tcPr>
          <w:p w14:paraId="327B327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3B4B905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5CEC36C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0.42</w:t>
            </w:r>
          </w:p>
        </w:tc>
        <w:tc>
          <w:tcPr>
            <w:tcW w:w="941" w:type="dxa"/>
          </w:tcPr>
          <w:p w14:paraId="6CFEA22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194186D6"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44C5E12C"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OP.5</w:t>
            </w:r>
          </w:p>
        </w:tc>
        <w:tc>
          <w:tcPr>
            <w:tcW w:w="3118" w:type="dxa"/>
          </w:tcPr>
          <w:p w14:paraId="765C3C75"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Access Administration</w:t>
            </w:r>
          </w:p>
        </w:tc>
        <w:tc>
          <w:tcPr>
            <w:tcW w:w="993" w:type="dxa"/>
          </w:tcPr>
          <w:p w14:paraId="4B884EC9"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4.5</w:t>
            </w:r>
          </w:p>
        </w:tc>
        <w:tc>
          <w:tcPr>
            <w:tcW w:w="992" w:type="dxa"/>
          </w:tcPr>
          <w:p w14:paraId="47435FA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4.5</w:t>
            </w:r>
          </w:p>
        </w:tc>
        <w:tc>
          <w:tcPr>
            <w:tcW w:w="992" w:type="dxa"/>
          </w:tcPr>
          <w:p w14:paraId="7EB9029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1AA68B1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0.53</w:t>
            </w:r>
          </w:p>
        </w:tc>
        <w:tc>
          <w:tcPr>
            <w:tcW w:w="941" w:type="dxa"/>
          </w:tcPr>
          <w:p w14:paraId="0233D36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0CA4AFFB"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1DE7B9E"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OP.6</w:t>
            </w:r>
          </w:p>
        </w:tc>
        <w:tc>
          <w:tcPr>
            <w:tcW w:w="3118" w:type="dxa"/>
          </w:tcPr>
          <w:p w14:paraId="4F390589"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Privilege Administration</w:t>
            </w:r>
          </w:p>
        </w:tc>
        <w:tc>
          <w:tcPr>
            <w:tcW w:w="993" w:type="dxa"/>
          </w:tcPr>
          <w:p w14:paraId="599627E5"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4.8</w:t>
            </w:r>
          </w:p>
        </w:tc>
        <w:tc>
          <w:tcPr>
            <w:tcW w:w="992" w:type="dxa"/>
          </w:tcPr>
          <w:p w14:paraId="708565D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48A0C74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5B0A482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0.42</w:t>
            </w:r>
          </w:p>
        </w:tc>
        <w:tc>
          <w:tcPr>
            <w:tcW w:w="941" w:type="dxa"/>
          </w:tcPr>
          <w:p w14:paraId="347F246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0AAA1BBD"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24FFEFE0"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OP.7</w:t>
            </w:r>
          </w:p>
        </w:tc>
        <w:tc>
          <w:tcPr>
            <w:tcW w:w="3118" w:type="dxa"/>
          </w:tcPr>
          <w:p w14:paraId="09A226FD"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Network Zoning</w:t>
            </w:r>
          </w:p>
        </w:tc>
        <w:tc>
          <w:tcPr>
            <w:tcW w:w="993" w:type="dxa"/>
          </w:tcPr>
          <w:p w14:paraId="2CBE7DBF"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4.3</w:t>
            </w:r>
          </w:p>
        </w:tc>
        <w:tc>
          <w:tcPr>
            <w:tcW w:w="992" w:type="dxa"/>
          </w:tcPr>
          <w:p w14:paraId="22EAC6F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23DF4BD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486C6E3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0.67</w:t>
            </w:r>
          </w:p>
        </w:tc>
        <w:tc>
          <w:tcPr>
            <w:tcW w:w="941" w:type="dxa"/>
          </w:tcPr>
          <w:p w14:paraId="02CCECE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55669DD1"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AF6DAC2"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OP.8</w:t>
            </w:r>
          </w:p>
        </w:tc>
        <w:tc>
          <w:tcPr>
            <w:tcW w:w="3118" w:type="dxa"/>
          </w:tcPr>
          <w:p w14:paraId="2B331EAF"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Security Systems Operation</w:t>
            </w:r>
          </w:p>
        </w:tc>
        <w:tc>
          <w:tcPr>
            <w:tcW w:w="993" w:type="dxa"/>
          </w:tcPr>
          <w:p w14:paraId="632CDE70"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4.7</w:t>
            </w:r>
          </w:p>
        </w:tc>
        <w:tc>
          <w:tcPr>
            <w:tcW w:w="992" w:type="dxa"/>
          </w:tcPr>
          <w:p w14:paraId="4B5E57B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7D58BA7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4FF621A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3076B76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46B11AE3"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5CC14BFE"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OP.9</w:t>
            </w:r>
          </w:p>
        </w:tc>
        <w:tc>
          <w:tcPr>
            <w:tcW w:w="3118" w:type="dxa"/>
          </w:tcPr>
          <w:p w14:paraId="7E8D2CC8"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Vulnerability Management</w:t>
            </w:r>
          </w:p>
        </w:tc>
        <w:tc>
          <w:tcPr>
            <w:tcW w:w="993" w:type="dxa"/>
          </w:tcPr>
          <w:p w14:paraId="08FBE8E0"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4.6</w:t>
            </w:r>
          </w:p>
        </w:tc>
        <w:tc>
          <w:tcPr>
            <w:tcW w:w="992" w:type="dxa"/>
          </w:tcPr>
          <w:p w14:paraId="4321825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7792EAF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5A4D2D5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0.52</w:t>
            </w:r>
          </w:p>
        </w:tc>
        <w:tc>
          <w:tcPr>
            <w:tcW w:w="941" w:type="dxa"/>
          </w:tcPr>
          <w:p w14:paraId="5DD16F8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11270450"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36145D1"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OP.10</w:t>
            </w:r>
          </w:p>
        </w:tc>
        <w:tc>
          <w:tcPr>
            <w:tcW w:w="3118" w:type="dxa"/>
          </w:tcPr>
          <w:p w14:paraId="15C0241E"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Media Sanitisation</w:t>
            </w:r>
          </w:p>
        </w:tc>
        <w:tc>
          <w:tcPr>
            <w:tcW w:w="993" w:type="dxa"/>
          </w:tcPr>
          <w:p w14:paraId="0736476D"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3.9</w:t>
            </w:r>
          </w:p>
        </w:tc>
        <w:tc>
          <w:tcPr>
            <w:tcW w:w="992" w:type="dxa"/>
          </w:tcPr>
          <w:p w14:paraId="485EE0B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7AE078B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1083FE5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0.74</w:t>
            </w:r>
          </w:p>
        </w:tc>
        <w:tc>
          <w:tcPr>
            <w:tcW w:w="941" w:type="dxa"/>
          </w:tcPr>
          <w:p w14:paraId="32C02A6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17CE5F0C"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20DD3D91"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OP.11</w:t>
            </w:r>
          </w:p>
        </w:tc>
        <w:tc>
          <w:tcPr>
            <w:tcW w:w="3118" w:type="dxa"/>
          </w:tcPr>
          <w:p w14:paraId="628FA89C"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System Hardening</w:t>
            </w:r>
          </w:p>
        </w:tc>
        <w:tc>
          <w:tcPr>
            <w:tcW w:w="993" w:type="dxa"/>
          </w:tcPr>
          <w:p w14:paraId="3C4446B5"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4.6</w:t>
            </w:r>
          </w:p>
        </w:tc>
        <w:tc>
          <w:tcPr>
            <w:tcW w:w="992" w:type="dxa"/>
          </w:tcPr>
          <w:p w14:paraId="2259660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5AABA69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06236B8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0.52</w:t>
            </w:r>
          </w:p>
        </w:tc>
        <w:tc>
          <w:tcPr>
            <w:tcW w:w="941" w:type="dxa"/>
          </w:tcPr>
          <w:p w14:paraId="17E06D5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0BF31432"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320FFB0"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OP.12</w:t>
            </w:r>
          </w:p>
        </w:tc>
        <w:tc>
          <w:tcPr>
            <w:tcW w:w="3118" w:type="dxa"/>
          </w:tcPr>
          <w:p w14:paraId="03FDE2DA"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Data Forensics</w:t>
            </w:r>
          </w:p>
        </w:tc>
        <w:tc>
          <w:tcPr>
            <w:tcW w:w="993" w:type="dxa"/>
          </w:tcPr>
          <w:p w14:paraId="3DF4657D"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4.1</w:t>
            </w:r>
          </w:p>
        </w:tc>
        <w:tc>
          <w:tcPr>
            <w:tcW w:w="992" w:type="dxa"/>
          </w:tcPr>
          <w:p w14:paraId="63E6514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15C863E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43ADC30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0.74</w:t>
            </w:r>
          </w:p>
        </w:tc>
        <w:tc>
          <w:tcPr>
            <w:tcW w:w="941" w:type="dxa"/>
          </w:tcPr>
          <w:p w14:paraId="7C20A8A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0ADD5C3E"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075A69A8"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OP.13</w:t>
            </w:r>
          </w:p>
        </w:tc>
        <w:tc>
          <w:tcPr>
            <w:tcW w:w="3118" w:type="dxa"/>
          </w:tcPr>
          <w:p w14:paraId="3293FAF1"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Maintain Threat Intelligence</w:t>
            </w:r>
          </w:p>
        </w:tc>
        <w:tc>
          <w:tcPr>
            <w:tcW w:w="993" w:type="dxa"/>
          </w:tcPr>
          <w:p w14:paraId="720ED021" w14:textId="77777777" w:rsidR="007C79A0" w:rsidRPr="00400271"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4.3</w:t>
            </w:r>
          </w:p>
        </w:tc>
        <w:tc>
          <w:tcPr>
            <w:tcW w:w="992" w:type="dxa"/>
          </w:tcPr>
          <w:p w14:paraId="3D53875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487CBA8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740D7CC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4479AC8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626EC9DD"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92860C8"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OP.14</w:t>
            </w:r>
          </w:p>
        </w:tc>
        <w:tc>
          <w:tcPr>
            <w:tcW w:w="3118" w:type="dxa"/>
          </w:tcPr>
          <w:p w14:paraId="4D15C394"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Personnel Administration</w:t>
            </w:r>
          </w:p>
        </w:tc>
        <w:tc>
          <w:tcPr>
            <w:tcW w:w="993" w:type="dxa"/>
          </w:tcPr>
          <w:p w14:paraId="56FCE652" w14:textId="77777777" w:rsidR="007C79A0" w:rsidRPr="00400271"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400271">
              <w:rPr>
                <w:rFonts w:ascii="Times New Roman" w:hAnsi="Times New Roman" w:cs="Times New Roman"/>
                <w:sz w:val="22"/>
                <w:szCs w:val="22"/>
                <w:lang w:val="en-AU" w:eastAsia="zh-CN"/>
              </w:rPr>
              <w:t>3.7</w:t>
            </w:r>
          </w:p>
        </w:tc>
        <w:tc>
          <w:tcPr>
            <w:tcW w:w="992" w:type="dxa"/>
          </w:tcPr>
          <w:p w14:paraId="3F1CC4A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992" w:type="dxa"/>
          </w:tcPr>
          <w:p w14:paraId="4DB15E5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w:t>
            </w:r>
          </w:p>
        </w:tc>
        <w:tc>
          <w:tcPr>
            <w:tcW w:w="1134" w:type="dxa"/>
          </w:tcPr>
          <w:p w14:paraId="287BF18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0.67</w:t>
            </w:r>
          </w:p>
        </w:tc>
        <w:tc>
          <w:tcPr>
            <w:tcW w:w="941" w:type="dxa"/>
          </w:tcPr>
          <w:p w14:paraId="35ED0F4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2F84C1EE"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4F43054A"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OP.15</w:t>
            </w:r>
          </w:p>
        </w:tc>
        <w:tc>
          <w:tcPr>
            <w:tcW w:w="3118" w:type="dxa"/>
          </w:tcPr>
          <w:p w14:paraId="592ED83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Certificate Administration</w:t>
            </w:r>
          </w:p>
        </w:tc>
        <w:tc>
          <w:tcPr>
            <w:tcW w:w="993" w:type="dxa"/>
          </w:tcPr>
          <w:p w14:paraId="7529011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4.5</w:t>
            </w:r>
          </w:p>
        </w:tc>
        <w:tc>
          <w:tcPr>
            <w:tcW w:w="992" w:type="dxa"/>
          </w:tcPr>
          <w:p w14:paraId="411B535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5058891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6F91284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0.71</w:t>
            </w:r>
          </w:p>
        </w:tc>
        <w:tc>
          <w:tcPr>
            <w:tcW w:w="941" w:type="dxa"/>
          </w:tcPr>
          <w:p w14:paraId="2EC3FB1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r w:rsidR="007C79A0" w:rsidRPr="007C79A0" w14:paraId="513FD005"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31084C1"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OP.16</w:t>
            </w:r>
          </w:p>
        </w:tc>
        <w:tc>
          <w:tcPr>
            <w:tcW w:w="3118" w:type="dxa"/>
          </w:tcPr>
          <w:p w14:paraId="7BC1A9E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Third Party Remote Access</w:t>
            </w:r>
          </w:p>
        </w:tc>
        <w:tc>
          <w:tcPr>
            <w:tcW w:w="993" w:type="dxa"/>
          </w:tcPr>
          <w:p w14:paraId="4FA072F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4.8</w:t>
            </w:r>
          </w:p>
        </w:tc>
        <w:tc>
          <w:tcPr>
            <w:tcW w:w="992" w:type="dxa"/>
          </w:tcPr>
          <w:p w14:paraId="59682CD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0C8D71F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295A41F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0.42</w:t>
            </w:r>
          </w:p>
        </w:tc>
        <w:tc>
          <w:tcPr>
            <w:tcW w:w="941" w:type="dxa"/>
          </w:tcPr>
          <w:p w14:paraId="06A05DE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6008CC28"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181C2CE1"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OP.17</w:t>
            </w:r>
          </w:p>
        </w:tc>
        <w:tc>
          <w:tcPr>
            <w:tcW w:w="3118" w:type="dxa"/>
          </w:tcPr>
          <w:p w14:paraId="0BF27E2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Backup and Recovery</w:t>
            </w:r>
          </w:p>
        </w:tc>
        <w:tc>
          <w:tcPr>
            <w:tcW w:w="993" w:type="dxa"/>
          </w:tcPr>
          <w:p w14:paraId="70DE131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4.7</w:t>
            </w:r>
          </w:p>
        </w:tc>
        <w:tc>
          <w:tcPr>
            <w:tcW w:w="992" w:type="dxa"/>
          </w:tcPr>
          <w:p w14:paraId="128EC49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0A1915C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7F66026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0.48</w:t>
            </w:r>
          </w:p>
        </w:tc>
        <w:tc>
          <w:tcPr>
            <w:tcW w:w="941" w:type="dxa"/>
          </w:tcPr>
          <w:p w14:paraId="07764A3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0.75</w:t>
            </w:r>
          </w:p>
        </w:tc>
      </w:tr>
      <w:tr w:rsidR="007C79A0" w:rsidRPr="007C79A0" w14:paraId="6226236F"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C8D07A0"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OP.18</w:t>
            </w:r>
          </w:p>
        </w:tc>
        <w:tc>
          <w:tcPr>
            <w:tcW w:w="3118" w:type="dxa"/>
          </w:tcPr>
          <w:p w14:paraId="596A70F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Change Control</w:t>
            </w:r>
          </w:p>
        </w:tc>
        <w:tc>
          <w:tcPr>
            <w:tcW w:w="993" w:type="dxa"/>
          </w:tcPr>
          <w:p w14:paraId="637BDC5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4.8</w:t>
            </w:r>
          </w:p>
        </w:tc>
        <w:tc>
          <w:tcPr>
            <w:tcW w:w="992" w:type="dxa"/>
          </w:tcPr>
          <w:p w14:paraId="21C1BD9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20923F1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258B1FE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0.63</w:t>
            </w:r>
          </w:p>
        </w:tc>
        <w:tc>
          <w:tcPr>
            <w:tcW w:w="941" w:type="dxa"/>
          </w:tcPr>
          <w:p w14:paraId="6553FD3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w:t>
            </w:r>
          </w:p>
        </w:tc>
      </w:tr>
      <w:tr w:rsidR="007C79A0" w:rsidRPr="007C79A0" w14:paraId="2FB17200" w14:textId="77777777" w:rsidTr="000D5A90">
        <w:tc>
          <w:tcPr>
            <w:cnfStyle w:val="001000000000" w:firstRow="0" w:lastRow="0" w:firstColumn="1" w:lastColumn="0" w:oddVBand="0" w:evenVBand="0" w:oddHBand="0" w:evenHBand="0" w:firstRowFirstColumn="0" w:firstRowLastColumn="0" w:lastRowFirstColumn="0" w:lastRowLastColumn="0"/>
            <w:tcW w:w="846" w:type="dxa"/>
          </w:tcPr>
          <w:p w14:paraId="6C2A4E36"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OP.19</w:t>
            </w:r>
          </w:p>
        </w:tc>
        <w:tc>
          <w:tcPr>
            <w:tcW w:w="3118" w:type="dxa"/>
          </w:tcPr>
          <w:p w14:paraId="2E07553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Data Protection</w:t>
            </w:r>
          </w:p>
        </w:tc>
        <w:tc>
          <w:tcPr>
            <w:tcW w:w="993" w:type="dxa"/>
          </w:tcPr>
          <w:p w14:paraId="6A5E0D7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4.6</w:t>
            </w:r>
          </w:p>
        </w:tc>
        <w:tc>
          <w:tcPr>
            <w:tcW w:w="992" w:type="dxa"/>
          </w:tcPr>
          <w:p w14:paraId="3537047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992" w:type="dxa"/>
          </w:tcPr>
          <w:p w14:paraId="1AB4181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5</w:t>
            </w:r>
          </w:p>
        </w:tc>
        <w:tc>
          <w:tcPr>
            <w:tcW w:w="1134" w:type="dxa"/>
          </w:tcPr>
          <w:p w14:paraId="0A0CD45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0.52</w:t>
            </w:r>
          </w:p>
        </w:tc>
        <w:tc>
          <w:tcPr>
            <w:tcW w:w="941" w:type="dxa"/>
          </w:tcPr>
          <w:p w14:paraId="2939F67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1</w:t>
            </w:r>
          </w:p>
        </w:tc>
      </w:tr>
    </w:tbl>
    <w:p w14:paraId="456F2F02" w14:textId="77777777" w:rsidR="007C79A0" w:rsidRPr="007C79A0" w:rsidRDefault="007C79A0" w:rsidP="00C36C42">
      <w:pPr>
        <w:keepNext/>
        <w:keepLines/>
        <w:spacing w:before="240" w:after="120" w:line="360" w:lineRule="auto"/>
        <w:outlineLvl w:val="0"/>
        <w:rPr>
          <w:b/>
          <w:sz w:val="28"/>
          <w:szCs w:val="32"/>
          <w:lang w:val="en-NZ" w:eastAsia="en-US"/>
        </w:rPr>
      </w:pPr>
    </w:p>
    <w:p w14:paraId="556B44BB" w14:textId="77777777" w:rsidR="007C79A0" w:rsidRPr="007C79A0" w:rsidRDefault="007C79A0" w:rsidP="00C36C42">
      <w:pPr>
        <w:spacing w:after="200" w:line="360" w:lineRule="auto"/>
        <w:rPr>
          <w:b/>
          <w:sz w:val="28"/>
          <w:szCs w:val="32"/>
          <w:lang w:val="en-NZ" w:eastAsia="en-US"/>
        </w:rPr>
      </w:pPr>
      <w:r w:rsidRPr="007C79A0">
        <w:rPr>
          <w:sz w:val="22"/>
          <w:szCs w:val="22"/>
          <w:lang w:val="en-NZ" w:eastAsia="en-US"/>
        </w:rPr>
        <w:br w:type="page"/>
      </w:r>
    </w:p>
    <w:p w14:paraId="0F388E15" w14:textId="77777777" w:rsidR="007C79A0" w:rsidRPr="007C79A0" w:rsidRDefault="007C79A0" w:rsidP="00C36C42">
      <w:pPr>
        <w:pStyle w:val="Heading1"/>
      </w:pPr>
      <w:r w:rsidRPr="007C79A0">
        <w:lastRenderedPageBreak/>
        <w:t>Appendix B: Process Definition</w:t>
      </w:r>
    </w:p>
    <w:p w14:paraId="702C51A4" w14:textId="170E2627" w:rsidR="007C79A0" w:rsidRPr="007C79A0" w:rsidRDefault="007C79A0" w:rsidP="00C36C42">
      <w:pPr>
        <w:pStyle w:val="Tabletitle"/>
      </w:pPr>
      <w:r w:rsidRPr="007C79A0">
        <w:t>Table B1</w:t>
      </w:r>
      <w:r w:rsidR="00832FD3" w:rsidRPr="00072B58">
        <w:t xml:space="preserve">. </w:t>
      </w:r>
      <w:r w:rsidRPr="007C79A0">
        <w:t>Definitions of Security Processes.</w:t>
      </w:r>
    </w:p>
    <w:tbl>
      <w:tblPr>
        <w:tblStyle w:val="PlainTable24"/>
        <w:tblW w:w="0" w:type="auto"/>
        <w:tblLook w:val="04A0" w:firstRow="1" w:lastRow="0" w:firstColumn="1" w:lastColumn="0" w:noHBand="0" w:noVBand="1"/>
      </w:tblPr>
      <w:tblGrid>
        <w:gridCol w:w="773"/>
        <w:gridCol w:w="2057"/>
        <w:gridCol w:w="5669"/>
      </w:tblGrid>
      <w:tr w:rsidR="007C79A0" w:rsidRPr="007C79A0" w14:paraId="397A4E7F" w14:textId="77777777" w:rsidTr="000D5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3" w:type="dxa"/>
            <w:gridSpan w:val="2"/>
          </w:tcPr>
          <w:p w14:paraId="6F44FF0E" w14:textId="77777777" w:rsidR="007C79A0" w:rsidRPr="00D132AC" w:rsidRDefault="007C79A0" w:rsidP="00FB39A9">
            <w:pPr>
              <w:spacing w:line="240" w:lineRule="auto"/>
              <w:rPr>
                <w:rFonts w:ascii="Times New Roman" w:hAnsi="Times New Roman" w:cs="Times New Roman"/>
                <w:sz w:val="22"/>
                <w:szCs w:val="22"/>
                <w:lang w:val="en-AU" w:eastAsia="zh-CN"/>
              </w:rPr>
            </w:pPr>
            <w:r w:rsidRPr="00A61777">
              <w:rPr>
                <w:sz w:val="22"/>
                <w:szCs w:val="22"/>
                <w:lang w:val="en-AU" w:eastAsia="zh-CN"/>
              </w:rPr>
              <w:t>Process</w:t>
            </w:r>
          </w:p>
        </w:tc>
        <w:tc>
          <w:tcPr>
            <w:tcW w:w="6353" w:type="dxa"/>
          </w:tcPr>
          <w:p w14:paraId="44F9AD4D" w14:textId="77777777"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Description</w:t>
            </w:r>
          </w:p>
        </w:tc>
      </w:tr>
      <w:tr w:rsidR="007C79A0" w:rsidRPr="007C79A0" w14:paraId="59DE2F98"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4222AB7"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SP.1</w:t>
            </w:r>
          </w:p>
        </w:tc>
        <w:tc>
          <w:tcPr>
            <w:tcW w:w="2101" w:type="dxa"/>
          </w:tcPr>
          <w:p w14:paraId="4DCD7A6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Executive Governance</w:t>
            </w:r>
          </w:p>
        </w:tc>
        <w:tc>
          <w:tcPr>
            <w:tcW w:w="6353" w:type="dxa"/>
          </w:tcPr>
          <w:p w14:paraId="5EDCDB8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0" w:name="OLE_LINK181"/>
            <w:r w:rsidRPr="007C79A0">
              <w:rPr>
                <w:rFonts w:ascii="Times New Roman" w:hAnsi="Times New Roman" w:cs="Times New Roman"/>
                <w:sz w:val="22"/>
                <w:szCs w:val="22"/>
                <w:lang w:val="en-AU" w:eastAsia="zh-CN"/>
              </w:rPr>
              <w:t>The roles, responsibilities and authorities for cybersecurity are defined and approved and governance is exercised over the cybersecurity program.</w:t>
            </w:r>
            <w:bookmarkEnd w:id="0"/>
          </w:p>
        </w:tc>
      </w:tr>
      <w:tr w:rsidR="007C79A0" w:rsidRPr="007C79A0" w14:paraId="012E5B87"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3BD4AF7D"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SP.2</w:t>
            </w:r>
          </w:p>
        </w:tc>
        <w:tc>
          <w:tcPr>
            <w:tcW w:w="2101" w:type="dxa"/>
          </w:tcPr>
          <w:p w14:paraId="695D1D0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Cybersecurity Planning</w:t>
            </w:r>
          </w:p>
        </w:tc>
        <w:tc>
          <w:tcPr>
            <w:tcW w:w="6353" w:type="dxa"/>
          </w:tcPr>
          <w:p w14:paraId="342EC45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1" w:name="OLE_LINK320"/>
            <w:r w:rsidRPr="007C79A0">
              <w:rPr>
                <w:rFonts w:ascii="Times New Roman" w:hAnsi="Times New Roman" w:cs="Times New Roman"/>
                <w:sz w:val="22"/>
                <w:szCs w:val="22"/>
                <w:lang w:val="en-AU" w:eastAsia="zh-CN"/>
              </w:rPr>
              <w:t>The cybersecurity strategy and framework are regularly updated and drive the development of annual security plans and associated budgets.</w:t>
            </w:r>
            <w:bookmarkEnd w:id="1"/>
          </w:p>
        </w:tc>
      </w:tr>
      <w:tr w:rsidR="007C79A0" w:rsidRPr="007C79A0" w14:paraId="736F2B8A"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7A066F"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SP.3</w:t>
            </w:r>
          </w:p>
        </w:tc>
        <w:tc>
          <w:tcPr>
            <w:tcW w:w="2101" w:type="dxa"/>
          </w:tcPr>
          <w:p w14:paraId="6655B99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 xml:space="preserve">Cybersecurity Management System (CSMS) Review </w:t>
            </w:r>
          </w:p>
        </w:tc>
        <w:tc>
          <w:tcPr>
            <w:tcW w:w="6353" w:type="dxa"/>
          </w:tcPr>
          <w:p w14:paraId="01BE0FC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2" w:name="OLE_LINK182"/>
            <w:r w:rsidRPr="007C79A0">
              <w:rPr>
                <w:rFonts w:ascii="Times New Roman" w:hAnsi="Times New Roman" w:cs="Times New Roman"/>
                <w:sz w:val="22"/>
                <w:szCs w:val="22"/>
                <w:lang w:val="en-AU" w:eastAsia="zh-CN"/>
              </w:rPr>
              <w:t>The performance of the CSMS is measured, reviewed, and maintained regularly.</w:t>
            </w:r>
            <w:bookmarkEnd w:id="2"/>
          </w:p>
        </w:tc>
      </w:tr>
      <w:tr w:rsidR="007C79A0" w:rsidRPr="007C79A0" w14:paraId="32865F49"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0AE63178"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SP.4</w:t>
            </w:r>
          </w:p>
        </w:tc>
        <w:tc>
          <w:tcPr>
            <w:tcW w:w="2101" w:type="dxa"/>
          </w:tcPr>
          <w:p w14:paraId="3C04750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US" w:eastAsia="zh-CN"/>
              </w:rPr>
              <w:t>E</w:t>
            </w:r>
            <w:proofErr w:type="spellStart"/>
            <w:r w:rsidRPr="007C79A0">
              <w:rPr>
                <w:rFonts w:ascii="Times New Roman" w:hAnsi="Times New Roman" w:cs="Times New Roman"/>
                <w:sz w:val="22"/>
                <w:szCs w:val="22"/>
                <w:lang w:val="en-AU" w:eastAsia="zh-CN"/>
              </w:rPr>
              <w:t>nterprise</w:t>
            </w:r>
            <w:proofErr w:type="spellEnd"/>
            <w:r w:rsidRPr="007C79A0">
              <w:rPr>
                <w:rFonts w:ascii="Times New Roman" w:hAnsi="Times New Roman" w:cs="Times New Roman"/>
                <w:sz w:val="22"/>
                <w:szCs w:val="22"/>
                <w:lang w:val="en-AU" w:eastAsia="zh-CN"/>
              </w:rPr>
              <w:t xml:space="preserve"> Security Architecture (ESA) Maintenance</w:t>
            </w:r>
          </w:p>
        </w:tc>
        <w:tc>
          <w:tcPr>
            <w:tcW w:w="6353" w:type="dxa"/>
          </w:tcPr>
          <w:p w14:paraId="120A5C5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3" w:name="OLE_LINK218"/>
            <w:r w:rsidRPr="007C79A0">
              <w:rPr>
                <w:rFonts w:ascii="Times New Roman" w:hAnsi="Times New Roman" w:cs="Times New Roman"/>
                <w:sz w:val="22"/>
                <w:szCs w:val="22"/>
                <w:lang w:val="en-AU" w:eastAsia="zh-CN"/>
              </w:rPr>
              <w:t xml:space="preserve">The ESA </w:t>
            </w:r>
            <w:bookmarkStart w:id="4" w:name="OLE_LINK321"/>
            <w:r w:rsidRPr="007C79A0">
              <w:rPr>
                <w:rFonts w:ascii="Times New Roman" w:hAnsi="Times New Roman" w:cs="Times New Roman"/>
                <w:sz w:val="22"/>
                <w:szCs w:val="22"/>
                <w:lang w:val="en-AU" w:eastAsia="zh-CN"/>
              </w:rPr>
              <w:t xml:space="preserve">is validated against business requirements, and security enhancements are identified and captured in an uplift program. </w:t>
            </w:r>
            <w:bookmarkStart w:id="5" w:name="OLE_LINK223"/>
            <w:r w:rsidRPr="007C79A0">
              <w:rPr>
                <w:rFonts w:ascii="Times New Roman" w:hAnsi="Times New Roman" w:cs="Times New Roman"/>
                <w:sz w:val="22"/>
                <w:szCs w:val="22"/>
                <w:lang w:val="en-AU" w:eastAsia="zh-CN"/>
              </w:rPr>
              <w:t>The Security Reference Architecture is updated regularly.</w:t>
            </w:r>
            <w:bookmarkEnd w:id="3"/>
            <w:bookmarkEnd w:id="4"/>
            <w:bookmarkEnd w:id="5"/>
          </w:p>
        </w:tc>
      </w:tr>
      <w:tr w:rsidR="007C79A0" w:rsidRPr="007C79A0" w14:paraId="48CD377C"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0244E4"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SP.5</w:t>
            </w:r>
          </w:p>
        </w:tc>
        <w:tc>
          <w:tcPr>
            <w:tcW w:w="2101" w:type="dxa"/>
          </w:tcPr>
          <w:p w14:paraId="3A19C2B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Information Sharing</w:t>
            </w:r>
          </w:p>
        </w:tc>
        <w:tc>
          <w:tcPr>
            <w:tcW w:w="6353" w:type="dxa"/>
          </w:tcPr>
          <w:p w14:paraId="094F787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6" w:name="OLE_LINK224"/>
            <w:r w:rsidRPr="007C79A0">
              <w:rPr>
                <w:rFonts w:ascii="Times New Roman" w:hAnsi="Times New Roman" w:cs="Times New Roman"/>
                <w:sz w:val="22"/>
                <w:szCs w:val="22"/>
                <w:lang w:val="en-AU" w:eastAsia="zh-CN"/>
              </w:rPr>
              <w:t xml:space="preserve">The strategic sharing of security information (e.g., incidents) externally with industry and government groups is conducted in line with agreed-upon policies and procedures.  </w:t>
            </w:r>
            <w:bookmarkEnd w:id="6"/>
          </w:p>
        </w:tc>
      </w:tr>
      <w:tr w:rsidR="007C79A0" w:rsidRPr="007C79A0" w14:paraId="601495A4"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03D66A1D"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SP.6</w:t>
            </w:r>
          </w:p>
        </w:tc>
        <w:tc>
          <w:tcPr>
            <w:tcW w:w="2101" w:type="dxa"/>
          </w:tcPr>
          <w:p w14:paraId="53B19AB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Cybersecurity Reporting</w:t>
            </w:r>
          </w:p>
        </w:tc>
        <w:tc>
          <w:tcPr>
            <w:tcW w:w="6353" w:type="dxa"/>
          </w:tcPr>
          <w:p w14:paraId="5F8A84C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7" w:name="OLE_LINK226"/>
            <w:bookmarkStart w:id="8" w:name="OLE_LINK233"/>
            <w:bookmarkStart w:id="9" w:name="OLE_LINK232"/>
            <w:r w:rsidRPr="007C79A0">
              <w:rPr>
                <w:rFonts w:ascii="Times New Roman" w:hAnsi="Times New Roman" w:cs="Times New Roman"/>
                <w:sz w:val="22"/>
                <w:szCs w:val="22"/>
                <w:lang w:val="en-AU" w:eastAsia="zh-CN"/>
              </w:rPr>
              <w:t>Progress on the cybersecurity plans and the security posture are reported to the Executive regularly.</w:t>
            </w:r>
            <w:bookmarkEnd w:id="7"/>
            <w:r w:rsidRPr="007C79A0">
              <w:rPr>
                <w:rFonts w:ascii="Times New Roman" w:hAnsi="Times New Roman" w:cs="Times New Roman"/>
                <w:sz w:val="22"/>
                <w:szCs w:val="22"/>
                <w:lang w:val="en-AU" w:eastAsia="zh-CN"/>
              </w:rPr>
              <w:t xml:space="preserve"> </w:t>
            </w:r>
            <w:bookmarkEnd w:id="8"/>
            <w:r w:rsidRPr="007C79A0">
              <w:rPr>
                <w:rFonts w:ascii="Times New Roman" w:hAnsi="Times New Roman" w:cs="Times New Roman"/>
                <w:sz w:val="22"/>
                <w:szCs w:val="22"/>
                <w:lang w:val="en-AU" w:eastAsia="zh-CN"/>
              </w:rPr>
              <w:t>The performance of cybersecurity, including its maturity and effectiveness, is also reported to the Executive</w:t>
            </w:r>
            <w:r w:rsidRPr="007C79A0">
              <w:rPr>
                <w:rFonts w:ascii="Times New Roman" w:hAnsi="Times New Roman" w:cs="Times New Roman"/>
                <w:sz w:val="22"/>
                <w:szCs w:val="22"/>
              </w:rPr>
              <w:t xml:space="preserve"> </w:t>
            </w:r>
            <w:r w:rsidRPr="007C79A0">
              <w:rPr>
                <w:rFonts w:ascii="Times New Roman" w:hAnsi="Times New Roman" w:cs="Times New Roman"/>
                <w:sz w:val="22"/>
                <w:szCs w:val="22"/>
                <w:lang w:val="en-AU" w:eastAsia="zh-CN"/>
              </w:rPr>
              <w:t>on a regular basis.</w:t>
            </w:r>
            <w:bookmarkEnd w:id="9"/>
          </w:p>
        </w:tc>
      </w:tr>
      <w:tr w:rsidR="007C79A0" w:rsidRPr="007C79A0" w14:paraId="02E2F0CD"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BD9C22"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bookmarkStart w:id="10" w:name="_Hlk174016950"/>
            <w:r w:rsidRPr="007C79A0">
              <w:rPr>
                <w:rFonts w:ascii="Times New Roman" w:hAnsi="Times New Roman" w:cs="Times New Roman"/>
                <w:b w:val="0"/>
                <w:bCs w:val="0"/>
                <w:sz w:val="22"/>
                <w:szCs w:val="22"/>
                <w:lang w:val="en-AU" w:eastAsia="zh-CN"/>
              </w:rPr>
              <w:t>TP.1</w:t>
            </w:r>
          </w:p>
        </w:tc>
        <w:tc>
          <w:tcPr>
            <w:tcW w:w="2101" w:type="dxa"/>
          </w:tcPr>
          <w:p w14:paraId="551B78E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Security Policy Management</w:t>
            </w:r>
          </w:p>
        </w:tc>
        <w:tc>
          <w:tcPr>
            <w:tcW w:w="6353" w:type="dxa"/>
          </w:tcPr>
          <w:p w14:paraId="19F90FE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11" w:name="OLE_LINK236"/>
            <w:r w:rsidRPr="007C79A0">
              <w:rPr>
                <w:rFonts w:ascii="Times New Roman" w:hAnsi="Times New Roman" w:cs="Times New Roman"/>
                <w:sz w:val="22"/>
                <w:szCs w:val="22"/>
                <w:lang w:val="en-US" w:eastAsia="zh-CN"/>
              </w:rPr>
              <w:t>S</w:t>
            </w:r>
            <w:proofErr w:type="spellStart"/>
            <w:r w:rsidRPr="007C79A0">
              <w:rPr>
                <w:rFonts w:ascii="Times New Roman" w:hAnsi="Times New Roman" w:cs="Times New Roman"/>
                <w:sz w:val="22"/>
                <w:szCs w:val="22"/>
                <w:lang w:val="en-AU" w:eastAsia="zh-CN"/>
              </w:rPr>
              <w:t>ecurity</w:t>
            </w:r>
            <w:proofErr w:type="spellEnd"/>
            <w:r w:rsidRPr="007C79A0">
              <w:rPr>
                <w:rFonts w:ascii="Times New Roman" w:hAnsi="Times New Roman" w:cs="Times New Roman"/>
                <w:sz w:val="22"/>
                <w:szCs w:val="22"/>
                <w:lang w:val="en-AU" w:eastAsia="zh-CN"/>
              </w:rPr>
              <w:t xml:space="preserve"> policies and supporting guidelines, standards, and procedures</w:t>
            </w:r>
            <w:bookmarkEnd w:id="11"/>
            <w:r w:rsidRPr="007C79A0">
              <w:rPr>
                <w:rFonts w:ascii="Times New Roman" w:hAnsi="Times New Roman" w:cs="Times New Roman"/>
                <w:sz w:val="22"/>
                <w:szCs w:val="22"/>
                <w:lang w:val="en-AU" w:eastAsia="zh-CN"/>
              </w:rPr>
              <w:t xml:space="preserve"> are developed, implemented, and regularly updated.</w:t>
            </w:r>
          </w:p>
        </w:tc>
      </w:tr>
      <w:bookmarkEnd w:id="10"/>
      <w:tr w:rsidR="007C79A0" w:rsidRPr="007C79A0" w14:paraId="3C96F669"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573C9594" w14:textId="77777777" w:rsidR="007C79A0" w:rsidRPr="007C79A0" w:rsidRDefault="007C79A0" w:rsidP="00FB39A9">
            <w:pPr>
              <w:spacing w:line="240" w:lineRule="auto"/>
              <w:rPr>
                <w:rFonts w:ascii="Times New Roman" w:hAnsi="Times New Roman" w:cs="Times New Roman"/>
                <w:b w:val="0"/>
                <w:bCs w:val="0"/>
                <w:sz w:val="22"/>
                <w:szCs w:val="22"/>
                <w:lang w:val="en-US" w:eastAsia="zh-CN"/>
              </w:rPr>
            </w:pPr>
            <w:r w:rsidRPr="007C79A0">
              <w:rPr>
                <w:rFonts w:ascii="Times New Roman" w:hAnsi="Times New Roman" w:cs="Times New Roman"/>
                <w:b w:val="0"/>
                <w:bCs w:val="0"/>
                <w:sz w:val="22"/>
                <w:szCs w:val="22"/>
                <w:lang w:val="en-AU" w:eastAsia="zh-CN"/>
              </w:rPr>
              <w:t>TP.2</w:t>
            </w:r>
          </w:p>
        </w:tc>
        <w:tc>
          <w:tcPr>
            <w:tcW w:w="2101" w:type="dxa"/>
          </w:tcPr>
          <w:p w14:paraId="4A4335F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Security Resources Management</w:t>
            </w:r>
          </w:p>
        </w:tc>
        <w:tc>
          <w:tcPr>
            <w:tcW w:w="6353" w:type="dxa"/>
          </w:tcPr>
          <w:p w14:paraId="0F7953F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The financial and personnel resources of the cybersecurity program are managed.</w:t>
            </w:r>
          </w:p>
        </w:tc>
      </w:tr>
      <w:tr w:rsidR="007C79A0" w:rsidRPr="007C79A0" w14:paraId="00F6C728"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677DF28"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bookmarkStart w:id="12" w:name="_Hlk174024740"/>
            <w:r w:rsidRPr="007C79A0">
              <w:rPr>
                <w:rFonts w:ascii="Times New Roman" w:hAnsi="Times New Roman" w:cs="Times New Roman"/>
                <w:b w:val="0"/>
                <w:bCs w:val="0"/>
                <w:sz w:val="22"/>
                <w:szCs w:val="22"/>
                <w:lang w:val="en-AU" w:eastAsia="zh-CN"/>
              </w:rPr>
              <w:t>TP.3</w:t>
            </w:r>
          </w:p>
        </w:tc>
        <w:tc>
          <w:tcPr>
            <w:tcW w:w="2101" w:type="dxa"/>
          </w:tcPr>
          <w:p w14:paraId="3FB8C02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Security Process Management</w:t>
            </w:r>
          </w:p>
        </w:tc>
        <w:tc>
          <w:tcPr>
            <w:tcW w:w="6353" w:type="dxa"/>
          </w:tcPr>
          <w:p w14:paraId="2DB12C2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13" w:name="OLE_LINK241"/>
            <w:r w:rsidRPr="007C79A0">
              <w:rPr>
                <w:rFonts w:ascii="Times New Roman" w:hAnsi="Times New Roman" w:cs="Times New Roman"/>
                <w:sz w:val="22"/>
                <w:szCs w:val="22"/>
                <w:lang w:val="en-AU" w:eastAsia="zh-CN"/>
              </w:rPr>
              <w:t>Security processes are established, communicated to the appropriate personnel, monitored to ensure they meet agreed service levels, and improved to address any shortfalls.</w:t>
            </w:r>
            <w:bookmarkEnd w:id="13"/>
          </w:p>
        </w:tc>
      </w:tr>
      <w:bookmarkEnd w:id="12"/>
      <w:tr w:rsidR="007C79A0" w:rsidRPr="007C79A0" w14:paraId="3EC5689B"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164302DB"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TP.4</w:t>
            </w:r>
          </w:p>
        </w:tc>
        <w:tc>
          <w:tcPr>
            <w:tcW w:w="2101" w:type="dxa"/>
          </w:tcPr>
          <w:p w14:paraId="23D13D5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Cyber Risk Management</w:t>
            </w:r>
          </w:p>
        </w:tc>
        <w:tc>
          <w:tcPr>
            <w:tcW w:w="6353" w:type="dxa"/>
          </w:tcPr>
          <w:p w14:paraId="2D29FC6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14" w:name="OLE_LINK244"/>
            <w:bookmarkStart w:id="15" w:name="OLE_LINK322"/>
            <w:r w:rsidRPr="007C79A0">
              <w:rPr>
                <w:rFonts w:ascii="Times New Roman" w:hAnsi="Times New Roman" w:cs="Times New Roman"/>
                <w:sz w:val="22"/>
                <w:szCs w:val="22"/>
                <w:lang w:val="en-US" w:eastAsia="zh-CN"/>
              </w:rPr>
              <w:t>R</w:t>
            </w:r>
            <w:proofErr w:type="spellStart"/>
            <w:r w:rsidRPr="007C79A0">
              <w:rPr>
                <w:rFonts w:ascii="Times New Roman" w:hAnsi="Times New Roman" w:cs="Times New Roman"/>
                <w:sz w:val="22"/>
                <w:szCs w:val="22"/>
                <w:lang w:val="en-AU" w:eastAsia="zh-CN"/>
              </w:rPr>
              <w:t>isks</w:t>
            </w:r>
            <w:proofErr w:type="spellEnd"/>
            <w:r w:rsidRPr="007C79A0">
              <w:rPr>
                <w:rFonts w:ascii="Times New Roman" w:hAnsi="Times New Roman" w:cs="Times New Roman"/>
                <w:sz w:val="22"/>
                <w:szCs w:val="22"/>
                <w:lang w:val="en-AU" w:eastAsia="zh-CN"/>
              </w:rPr>
              <w:t xml:space="preserve"> associated with cyber threats and vulnerabilities are identified, assessed, and mitigated. </w:t>
            </w:r>
            <w:bookmarkStart w:id="16" w:name="OLE_LINK243"/>
            <w:bookmarkEnd w:id="14"/>
            <w:r w:rsidRPr="007C79A0">
              <w:rPr>
                <w:rFonts w:ascii="Times New Roman" w:hAnsi="Times New Roman" w:cs="Times New Roman"/>
                <w:sz w:val="22"/>
                <w:szCs w:val="22"/>
                <w:lang w:val="en-AU" w:eastAsia="zh-CN"/>
              </w:rPr>
              <w:t>Ensure that security risk is integrated with technology risk and is appropriately reflected in operational risk.</w:t>
            </w:r>
            <w:bookmarkEnd w:id="15"/>
            <w:bookmarkEnd w:id="16"/>
          </w:p>
        </w:tc>
      </w:tr>
      <w:tr w:rsidR="007C79A0" w:rsidRPr="007C79A0" w14:paraId="2BBD8FBC"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64AC854"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color w:val="000000"/>
                <w:sz w:val="22"/>
                <w:szCs w:val="22"/>
                <w:lang w:val="en-AU" w:eastAsia="zh-CN"/>
              </w:rPr>
              <w:t>TP.5</w:t>
            </w:r>
          </w:p>
        </w:tc>
        <w:tc>
          <w:tcPr>
            <w:tcW w:w="2101" w:type="dxa"/>
          </w:tcPr>
          <w:p w14:paraId="6DF421B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Supply Chain Management</w:t>
            </w:r>
          </w:p>
        </w:tc>
        <w:tc>
          <w:tcPr>
            <w:tcW w:w="6353" w:type="dxa"/>
          </w:tcPr>
          <w:p w14:paraId="49BE7C9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17" w:name="OLE_LINK293"/>
            <w:r w:rsidRPr="007C79A0">
              <w:rPr>
                <w:rFonts w:ascii="Times New Roman" w:hAnsi="Times New Roman" w:cs="Times New Roman"/>
                <w:sz w:val="22"/>
                <w:szCs w:val="22"/>
                <w:lang w:val="en-AU" w:eastAsia="zh-CN"/>
              </w:rPr>
              <w:t>The security status of third-party suppliers is regularly assessed against security requirements (e.g., through surveys), and the risks they pose are identified, prioritized, and mitigated.</w:t>
            </w:r>
            <w:bookmarkEnd w:id="17"/>
          </w:p>
        </w:tc>
      </w:tr>
      <w:tr w:rsidR="007C79A0" w:rsidRPr="007C79A0" w14:paraId="077D03D0"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223FD699"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TP.6</w:t>
            </w:r>
          </w:p>
        </w:tc>
        <w:tc>
          <w:tcPr>
            <w:tcW w:w="2101" w:type="dxa"/>
          </w:tcPr>
          <w:p w14:paraId="0618610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Technology Assets Security Records</w:t>
            </w:r>
          </w:p>
        </w:tc>
        <w:tc>
          <w:tcPr>
            <w:tcW w:w="6353" w:type="dxa"/>
          </w:tcPr>
          <w:p w14:paraId="704E50C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18" w:name="OLE_LINK246"/>
            <w:r w:rsidRPr="007C79A0">
              <w:rPr>
                <w:rFonts w:ascii="Times New Roman" w:hAnsi="Times New Roman" w:cs="Times New Roman"/>
                <w:sz w:val="22"/>
                <w:szCs w:val="22"/>
                <w:lang w:val="en-AU" w:eastAsia="zh-CN"/>
              </w:rPr>
              <w:t xml:space="preserve">Technology assets are properly categorized and registered for ownership. Security information in the IT asset inventory is regularly maintained and validated through reviews. </w:t>
            </w:r>
            <w:bookmarkEnd w:id="18"/>
          </w:p>
        </w:tc>
      </w:tr>
      <w:tr w:rsidR="007C79A0" w:rsidRPr="007C79A0" w14:paraId="6BA354ED"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207F43D"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TP.7</w:t>
            </w:r>
          </w:p>
        </w:tc>
        <w:tc>
          <w:tcPr>
            <w:tcW w:w="2101" w:type="dxa"/>
          </w:tcPr>
          <w:p w14:paraId="6631B26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Acquisition Management of Security Products/Services</w:t>
            </w:r>
          </w:p>
        </w:tc>
        <w:tc>
          <w:tcPr>
            <w:tcW w:w="6353" w:type="dxa"/>
          </w:tcPr>
          <w:p w14:paraId="1B962F5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19" w:name="OLE_LINK249"/>
            <w:r w:rsidRPr="007C79A0">
              <w:rPr>
                <w:rFonts w:ascii="Times New Roman" w:hAnsi="Times New Roman" w:cs="Times New Roman"/>
                <w:sz w:val="22"/>
                <w:szCs w:val="22"/>
                <w:lang w:val="en-AU" w:eastAsia="zh-CN"/>
              </w:rPr>
              <w:t>Manage, communicate, and monitor the acquisition of security products and services, ensuring compliance with the annual security plan.</w:t>
            </w:r>
            <w:bookmarkEnd w:id="19"/>
          </w:p>
        </w:tc>
      </w:tr>
      <w:tr w:rsidR="007C79A0" w:rsidRPr="007C79A0" w14:paraId="5D5585E8"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73FE0201"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TP.8</w:t>
            </w:r>
          </w:p>
        </w:tc>
        <w:tc>
          <w:tcPr>
            <w:tcW w:w="2101" w:type="dxa"/>
          </w:tcPr>
          <w:p w14:paraId="729FCE9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Security Design and Delivery</w:t>
            </w:r>
          </w:p>
        </w:tc>
        <w:tc>
          <w:tcPr>
            <w:tcW w:w="6353" w:type="dxa"/>
          </w:tcPr>
          <w:p w14:paraId="77C50B7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20" w:name="OLE_LINK250"/>
            <w:r w:rsidRPr="007C79A0">
              <w:rPr>
                <w:rFonts w:ascii="Times New Roman" w:hAnsi="Times New Roman" w:cs="Times New Roman"/>
                <w:sz w:val="22"/>
                <w:szCs w:val="22"/>
                <w:lang w:val="en-AU" w:eastAsia="zh-CN"/>
              </w:rPr>
              <w:t xml:space="preserve">Conduct project reviews and audits to check for security compliance in design and delivery. Ensure that IT assets delivered by projects meet the </w:t>
            </w:r>
            <w:proofErr w:type="gramStart"/>
            <w:r w:rsidRPr="007C79A0">
              <w:rPr>
                <w:rFonts w:ascii="Times New Roman" w:hAnsi="Times New Roman" w:cs="Times New Roman"/>
                <w:sz w:val="22"/>
                <w:szCs w:val="22"/>
                <w:lang w:val="en-AU" w:eastAsia="zh-CN"/>
              </w:rPr>
              <w:t>minimum security</w:t>
            </w:r>
            <w:proofErr w:type="gramEnd"/>
            <w:r w:rsidRPr="007C79A0">
              <w:rPr>
                <w:rFonts w:ascii="Times New Roman" w:hAnsi="Times New Roman" w:cs="Times New Roman"/>
                <w:sz w:val="22"/>
                <w:szCs w:val="22"/>
                <w:lang w:val="en-AU" w:eastAsia="zh-CN"/>
              </w:rPr>
              <w:t xml:space="preserve"> baseline.</w:t>
            </w:r>
            <w:bookmarkEnd w:id="20"/>
          </w:p>
        </w:tc>
      </w:tr>
      <w:tr w:rsidR="007C79A0" w:rsidRPr="007C79A0" w14:paraId="6A1A0BD0"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FEFF9B"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TP.9</w:t>
            </w:r>
          </w:p>
        </w:tc>
        <w:tc>
          <w:tcPr>
            <w:tcW w:w="2101" w:type="dxa"/>
          </w:tcPr>
          <w:p w14:paraId="35A0AD7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Cybersecurity Audits</w:t>
            </w:r>
          </w:p>
        </w:tc>
        <w:tc>
          <w:tcPr>
            <w:tcW w:w="6353" w:type="dxa"/>
          </w:tcPr>
          <w:p w14:paraId="702C2F2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 xml:space="preserve">Carry out operational process audits to check control effectiveness, including annual sample controls testing, </w:t>
            </w:r>
            <w:r w:rsidRPr="007C79A0">
              <w:rPr>
                <w:rFonts w:ascii="Times New Roman" w:hAnsi="Times New Roman" w:cs="Times New Roman"/>
                <w:sz w:val="22"/>
                <w:szCs w:val="22"/>
                <w:lang w:val="en-AU" w:eastAsia="zh-CN"/>
              </w:rPr>
              <w:lastRenderedPageBreak/>
              <w:t>penetration testing, and unannounced testing exercises (red team).</w:t>
            </w:r>
          </w:p>
        </w:tc>
      </w:tr>
      <w:tr w:rsidR="007C79A0" w:rsidRPr="007C79A0" w14:paraId="669CF708"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04441530"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TP.10</w:t>
            </w:r>
          </w:p>
        </w:tc>
        <w:tc>
          <w:tcPr>
            <w:tcW w:w="2101" w:type="dxa"/>
          </w:tcPr>
          <w:p w14:paraId="42ED981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eastAsia="zh-CN"/>
              </w:rPr>
            </w:pPr>
            <w:r w:rsidRPr="007C79A0">
              <w:rPr>
                <w:rFonts w:ascii="Times New Roman" w:hAnsi="Times New Roman" w:cs="Times New Roman"/>
                <w:sz w:val="22"/>
                <w:szCs w:val="22"/>
                <w:lang w:val="en-AU" w:eastAsia="zh-CN"/>
              </w:rPr>
              <w:t>Identity and Access Management (IAM)</w:t>
            </w:r>
          </w:p>
        </w:tc>
        <w:tc>
          <w:tcPr>
            <w:tcW w:w="6353" w:type="dxa"/>
          </w:tcPr>
          <w:p w14:paraId="2FF1B44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21" w:name="OLE_LINK323"/>
            <w:r w:rsidRPr="007C79A0">
              <w:rPr>
                <w:rFonts w:ascii="Times New Roman" w:hAnsi="Times New Roman" w:cs="Times New Roman"/>
                <w:sz w:val="22"/>
                <w:szCs w:val="22"/>
                <w:lang w:val="en-AU" w:eastAsia="zh-CN"/>
              </w:rPr>
              <w:t>Develop and regularly maintain the IAM strategy. Ensure IAM operations are effective.</w:t>
            </w:r>
            <w:bookmarkEnd w:id="21"/>
          </w:p>
        </w:tc>
      </w:tr>
      <w:tr w:rsidR="007C79A0" w:rsidRPr="007C79A0" w14:paraId="1117A1A2"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BDCA72"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TP.11</w:t>
            </w:r>
          </w:p>
        </w:tc>
        <w:tc>
          <w:tcPr>
            <w:tcW w:w="2101" w:type="dxa"/>
          </w:tcPr>
          <w:p w14:paraId="420C376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Awareness and Competence Training</w:t>
            </w:r>
          </w:p>
        </w:tc>
        <w:tc>
          <w:tcPr>
            <w:tcW w:w="6353" w:type="dxa"/>
          </w:tcPr>
          <w:p w14:paraId="69B648E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eastAsia="zh-CN"/>
              </w:rPr>
            </w:pPr>
            <w:bookmarkStart w:id="22" w:name="OLE_LINK324"/>
            <w:r w:rsidRPr="007C79A0">
              <w:rPr>
                <w:rFonts w:ascii="Times New Roman" w:hAnsi="Times New Roman" w:cs="Times New Roman"/>
                <w:sz w:val="22"/>
                <w:szCs w:val="22"/>
                <w:lang w:val="en-AU" w:eastAsia="zh-CN"/>
              </w:rPr>
              <w:t>Conduct regular cybersecurity awareness training for all users, such as phishing simulations and posters</w:t>
            </w:r>
            <w:r w:rsidRPr="007C79A0">
              <w:rPr>
                <w:rFonts w:ascii="Times New Roman" w:hAnsi="Times New Roman" w:cs="Times New Roman"/>
                <w:sz w:val="22"/>
                <w:szCs w:val="22"/>
                <w:lang w:val="en-US" w:eastAsia="zh-CN"/>
              </w:rPr>
              <w:t>. Continuously improve the professional skills of security personnel through competence training.</w:t>
            </w:r>
            <w:bookmarkEnd w:id="22"/>
          </w:p>
        </w:tc>
      </w:tr>
      <w:tr w:rsidR="007C79A0" w:rsidRPr="007C79A0" w14:paraId="44D9D261"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52A083EA"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w:t>
            </w:r>
          </w:p>
        </w:tc>
        <w:tc>
          <w:tcPr>
            <w:tcW w:w="2101" w:type="dxa"/>
          </w:tcPr>
          <w:p w14:paraId="72F18D7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 xml:space="preserve">Security Monitoring </w:t>
            </w:r>
          </w:p>
        </w:tc>
        <w:tc>
          <w:tcPr>
            <w:tcW w:w="6353" w:type="dxa"/>
          </w:tcPr>
          <w:p w14:paraId="37CCBF7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23" w:name="OLE_LINK325"/>
            <w:r w:rsidRPr="007C79A0">
              <w:rPr>
                <w:rFonts w:ascii="Times New Roman" w:hAnsi="Times New Roman" w:cs="Times New Roman"/>
                <w:sz w:val="22"/>
                <w:szCs w:val="22"/>
                <w:lang w:val="en-AU" w:eastAsia="zh-CN"/>
              </w:rPr>
              <w:t xml:space="preserve">Continuously monitor, detect, and </w:t>
            </w:r>
            <w:proofErr w:type="spellStart"/>
            <w:r w:rsidRPr="007C79A0">
              <w:rPr>
                <w:rFonts w:ascii="Times New Roman" w:hAnsi="Times New Roman" w:cs="Times New Roman"/>
                <w:sz w:val="22"/>
                <w:szCs w:val="22"/>
                <w:lang w:val="en-AU" w:eastAsia="zh-CN"/>
              </w:rPr>
              <w:t>analyze</w:t>
            </w:r>
            <w:proofErr w:type="spellEnd"/>
            <w:r w:rsidRPr="007C79A0">
              <w:rPr>
                <w:rFonts w:ascii="Times New Roman" w:hAnsi="Times New Roman" w:cs="Times New Roman"/>
                <w:sz w:val="22"/>
                <w:szCs w:val="22"/>
                <w:lang w:val="en-AU" w:eastAsia="zh-CN"/>
              </w:rPr>
              <w:t xml:space="preserve"> an organization's IT systems, networks, and data to identify actual and potential malicious activities.</w:t>
            </w:r>
            <w:bookmarkEnd w:id="23"/>
          </w:p>
        </w:tc>
      </w:tr>
      <w:tr w:rsidR="007C79A0" w:rsidRPr="007C79A0" w14:paraId="0CDA159F"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368BC23"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bookmarkStart w:id="24" w:name="_Hlk174055107"/>
            <w:r w:rsidRPr="007C79A0">
              <w:rPr>
                <w:rFonts w:ascii="Times New Roman" w:hAnsi="Times New Roman" w:cs="Times New Roman"/>
                <w:b w:val="0"/>
                <w:bCs w:val="0"/>
                <w:sz w:val="22"/>
                <w:szCs w:val="22"/>
                <w:lang w:val="en-AU" w:eastAsia="zh-CN"/>
              </w:rPr>
              <w:t>OP.2</w:t>
            </w:r>
          </w:p>
        </w:tc>
        <w:tc>
          <w:tcPr>
            <w:tcW w:w="2101" w:type="dxa"/>
          </w:tcPr>
          <w:p w14:paraId="14066FF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Incident Response</w:t>
            </w:r>
          </w:p>
        </w:tc>
        <w:tc>
          <w:tcPr>
            <w:tcW w:w="6353" w:type="dxa"/>
          </w:tcPr>
          <w:p w14:paraId="560159A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25" w:name="OLE_LINK299"/>
            <w:r w:rsidRPr="007C79A0">
              <w:rPr>
                <w:rFonts w:ascii="Times New Roman" w:hAnsi="Times New Roman" w:cs="Times New Roman"/>
                <w:sz w:val="22"/>
                <w:szCs w:val="22"/>
                <w:lang w:val="en-AU" w:eastAsia="zh-CN"/>
              </w:rPr>
              <w:t>Appropriately respond to and address unforeseen incidents and service outages to restore normal operations. Establish, maintain and regularly exercise the incident response plan.</w:t>
            </w:r>
            <w:bookmarkEnd w:id="25"/>
          </w:p>
        </w:tc>
      </w:tr>
      <w:bookmarkEnd w:id="24"/>
      <w:tr w:rsidR="007C79A0" w:rsidRPr="007C79A0" w14:paraId="14A49480"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257C2B16"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OP.3</w:t>
            </w:r>
          </w:p>
        </w:tc>
        <w:tc>
          <w:tcPr>
            <w:tcW w:w="2101" w:type="dxa"/>
          </w:tcPr>
          <w:p w14:paraId="278DB8E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Malware Protection</w:t>
            </w:r>
          </w:p>
        </w:tc>
        <w:tc>
          <w:tcPr>
            <w:tcW w:w="6353" w:type="dxa"/>
          </w:tcPr>
          <w:p w14:paraId="02FBE59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Systems are protected using firewalls, antivirus, and intrusion detection system (IDS) products with up-to-date malware signatures.</w:t>
            </w:r>
          </w:p>
        </w:tc>
      </w:tr>
      <w:tr w:rsidR="007C79A0" w:rsidRPr="007C79A0" w14:paraId="03CEF4ED"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8E1AB87"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OP.4</w:t>
            </w:r>
          </w:p>
        </w:tc>
        <w:tc>
          <w:tcPr>
            <w:tcW w:w="2101" w:type="dxa"/>
          </w:tcPr>
          <w:p w14:paraId="547E06E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Identity Administration</w:t>
            </w:r>
          </w:p>
        </w:tc>
        <w:tc>
          <w:tcPr>
            <w:tcW w:w="6353" w:type="dxa"/>
          </w:tcPr>
          <w:p w14:paraId="01DC845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Manage the provisioning and de-provisioning of user accounts and carry out regular validation of user accounts.</w:t>
            </w:r>
          </w:p>
        </w:tc>
      </w:tr>
      <w:tr w:rsidR="007C79A0" w:rsidRPr="007C79A0" w14:paraId="3ABC77F7"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3596D55C"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OP.5</w:t>
            </w:r>
          </w:p>
        </w:tc>
        <w:tc>
          <w:tcPr>
            <w:tcW w:w="2101" w:type="dxa"/>
          </w:tcPr>
          <w:p w14:paraId="7683E9C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Access Administration</w:t>
            </w:r>
          </w:p>
        </w:tc>
        <w:tc>
          <w:tcPr>
            <w:tcW w:w="6353" w:type="dxa"/>
          </w:tcPr>
          <w:p w14:paraId="3DAD41A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26" w:name="OLE_LINK301"/>
            <w:r w:rsidRPr="007C79A0">
              <w:rPr>
                <w:rFonts w:ascii="Times New Roman" w:hAnsi="Times New Roman" w:cs="Times New Roman"/>
                <w:sz w:val="22"/>
                <w:szCs w:val="22"/>
                <w:lang w:val="en-AU" w:eastAsia="zh-CN"/>
              </w:rPr>
              <w:t xml:space="preserve">Manage the issuing and removal of authorizations for users to access systems and </w:t>
            </w:r>
            <w:proofErr w:type="gramStart"/>
            <w:r w:rsidRPr="007C79A0">
              <w:rPr>
                <w:rFonts w:ascii="Times New Roman" w:hAnsi="Times New Roman" w:cs="Times New Roman"/>
                <w:sz w:val="22"/>
                <w:szCs w:val="22"/>
                <w:lang w:val="en-AU" w:eastAsia="zh-CN"/>
              </w:rPr>
              <w:t>information, and</w:t>
            </w:r>
            <w:proofErr w:type="gramEnd"/>
            <w:r w:rsidRPr="007C79A0">
              <w:rPr>
                <w:rFonts w:ascii="Times New Roman" w:hAnsi="Times New Roman" w:cs="Times New Roman"/>
                <w:sz w:val="22"/>
                <w:szCs w:val="22"/>
                <w:lang w:val="en-US" w:eastAsia="zh-CN"/>
              </w:rPr>
              <w:t xml:space="preserve"> </w:t>
            </w:r>
            <w:r w:rsidRPr="007C79A0">
              <w:rPr>
                <w:rFonts w:ascii="Times New Roman" w:hAnsi="Times New Roman" w:cs="Times New Roman"/>
                <w:sz w:val="22"/>
                <w:szCs w:val="22"/>
                <w:lang w:val="en-AU" w:eastAsia="zh-CN"/>
              </w:rPr>
              <w:t>regularly review access permissions.</w:t>
            </w:r>
            <w:bookmarkEnd w:id="26"/>
          </w:p>
        </w:tc>
      </w:tr>
      <w:tr w:rsidR="007C79A0" w:rsidRPr="007C79A0" w14:paraId="217AB266"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B52FF77"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OP.6</w:t>
            </w:r>
          </w:p>
        </w:tc>
        <w:tc>
          <w:tcPr>
            <w:tcW w:w="2101" w:type="dxa"/>
          </w:tcPr>
          <w:p w14:paraId="6A1F760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Privilege Administration</w:t>
            </w:r>
          </w:p>
        </w:tc>
        <w:tc>
          <w:tcPr>
            <w:tcW w:w="6353" w:type="dxa"/>
          </w:tcPr>
          <w:p w14:paraId="5400103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Manage and regularly review the granting and withdrawal of privileges for the administrative operation of applications and systems.</w:t>
            </w:r>
          </w:p>
        </w:tc>
      </w:tr>
      <w:tr w:rsidR="007C79A0" w:rsidRPr="007C79A0" w14:paraId="0639390E"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7B1AB12B"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OP.7</w:t>
            </w:r>
          </w:p>
        </w:tc>
        <w:tc>
          <w:tcPr>
            <w:tcW w:w="2101" w:type="dxa"/>
          </w:tcPr>
          <w:p w14:paraId="4A0BAEB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Network Zoning</w:t>
            </w:r>
          </w:p>
        </w:tc>
        <w:tc>
          <w:tcPr>
            <w:tcW w:w="6353" w:type="dxa"/>
          </w:tcPr>
          <w:p w14:paraId="3D3A722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27" w:name="OLE_LINK304"/>
            <w:r w:rsidRPr="007C79A0">
              <w:rPr>
                <w:rFonts w:ascii="Times New Roman" w:hAnsi="Times New Roman" w:cs="Times New Roman"/>
                <w:sz w:val="22"/>
                <w:szCs w:val="22"/>
                <w:lang w:val="en-AU" w:eastAsia="zh-CN"/>
              </w:rPr>
              <w:t>Deploy and maintain the network zoning design, and regularly validate its integrity (e.g., checking firewall rules).</w:t>
            </w:r>
            <w:bookmarkEnd w:id="27"/>
          </w:p>
        </w:tc>
      </w:tr>
      <w:tr w:rsidR="007C79A0" w:rsidRPr="007C79A0" w14:paraId="5B35B9A4"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C4E7220"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OP.8</w:t>
            </w:r>
          </w:p>
        </w:tc>
        <w:tc>
          <w:tcPr>
            <w:tcW w:w="2101" w:type="dxa"/>
          </w:tcPr>
          <w:p w14:paraId="487D1DA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Security Systems Operation</w:t>
            </w:r>
          </w:p>
        </w:tc>
        <w:tc>
          <w:tcPr>
            <w:tcW w:w="6353" w:type="dxa"/>
          </w:tcPr>
          <w:p w14:paraId="02E6617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highlight w:val="yellow"/>
                <w:lang w:eastAsia="zh-CN"/>
              </w:rPr>
            </w:pPr>
            <w:r w:rsidRPr="007C79A0">
              <w:rPr>
                <w:rFonts w:ascii="Times New Roman" w:hAnsi="Times New Roman" w:cs="Times New Roman"/>
                <w:sz w:val="22"/>
                <w:szCs w:val="22"/>
                <w:lang w:eastAsia="zh-CN"/>
              </w:rPr>
              <w:t>Operate and regularly maintain security systems to ensure their effective functioning. This includes routine physical, environmental, and other operational activities.</w:t>
            </w:r>
          </w:p>
        </w:tc>
      </w:tr>
      <w:tr w:rsidR="007C79A0" w:rsidRPr="007C79A0" w14:paraId="5630147E"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371FB740"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OP.9</w:t>
            </w:r>
          </w:p>
        </w:tc>
        <w:tc>
          <w:tcPr>
            <w:tcW w:w="2101" w:type="dxa"/>
          </w:tcPr>
          <w:p w14:paraId="56C5E79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Vulnerability Management</w:t>
            </w:r>
          </w:p>
        </w:tc>
        <w:tc>
          <w:tcPr>
            <w:tcW w:w="6353" w:type="dxa"/>
          </w:tcPr>
          <w:p w14:paraId="015287C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28" w:name="OLE_LINK306"/>
            <w:r w:rsidRPr="007C79A0">
              <w:rPr>
                <w:rFonts w:ascii="Times New Roman" w:hAnsi="Times New Roman" w:cs="Times New Roman"/>
                <w:sz w:val="22"/>
                <w:szCs w:val="22"/>
                <w:lang w:val="en-AU" w:eastAsia="zh-CN"/>
              </w:rPr>
              <w:t>Identify, validate, and record vulnerabilities. Test and apply patches in a timely manner.</w:t>
            </w:r>
            <w:bookmarkEnd w:id="28"/>
          </w:p>
        </w:tc>
      </w:tr>
      <w:tr w:rsidR="007C79A0" w:rsidRPr="007C79A0" w14:paraId="00250680"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D8F03E3"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OP.10</w:t>
            </w:r>
          </w:p>
        </w:tc>
        <w:tc>
          <w:tcPr>
            <w:tcW w:w="2101" w:type="dxa"/>
          </w:tcPr>
          <w:p w14:paraId="4294DFC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Media Sanitisation</w:t>
            </w:r>
          </w:p>
        </w:tc>
        <w:tc>
          <w:tcPr>
            <w:tcW w:w="6353" w:type="dxa"/>
          </w:tcPr>
          <w:p w14:paraId="645A881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29" w:name="OLE_LINK307"/>
            <w:r w:rsidRPr="007C79A0">
              <w:rPr>
                <w:rFonts w:ascii="Times New Roman" w:hAnsi="Times New Roman" w:cs="Times New Roman"/>
                <w:sz w:val="22"/>
                <w:szCs w:val="22"/>
                <w:lang w:val="en-AU" w:eastAsia="zh-CN"/>
              </w:rPr>
              <w:t>Manage, execute and review electronic sanitization procedures to ensure the removal of data from media scheduled for disposal.</w:t>
            </w:r>
            <w:bookmarkEnd w:id="29"/>
          </w:p>
        </w:tc>
      </w:tr>
      <w:tr w:rsidR="007C79A0" w:rsidRPr="007C79A0" w14:paraId="5318D7B4"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27770BEE"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OP.11</w:t>
            </w:r>
          </w:p>
        </w:tc>
        <w:tc>
          <w:tcPr>
            <w:tcW w:w="2101" w:type="dxa"/>
          </w:tcPr>
          <w:p w14:paraId="1D11827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System Hardening</w:t>
            </w:r>
          </w:p>
        </w:tc>
        <w:tc>
          <w:tcPr>
            <w:tcW w:w="6353" w:type="dxa"/>
          </w:tcPr>
          <w:p w14:paraId="43C7627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30" w:name="OLE_LINK310"/>
            <w:bookmarkStart w:id="31" w:name="OLE_LINK329"/>
            <w:r w:rsidRPr="007C79A0">
              <w:rPr>
                <w:rFonts w:ascii="Times New Roman" w:hAnsi="Times New Roman" w:cs="Times New Roman"/>
                <w:sz w:val="22"/>
                <w:szCs w:val="22"/>
                <w:lang w:val="en-AU" w:eastAsia="zh-CN"/>
              </w:rPr>
              <w:t>Harden the security of systems, applications, and infrastructure by, for example, removing unnecessary services and shutting down unneeded ports.</w:t>
            </w:r>
            <w:bookmarkEnd w:id="30"/>
            <w:r w:rsidRPr="007C79A0">
              <w:rPr>
                <w:rFonts w:ascii="Times New Roman" w:hAnsi="Times New Roman" w:cs="Times New Roman"/>
                <w:sz w:val="22"/>
                <w:szCs w:val="22"/>
                <w:lang w:val="en-AU" w:eastAsia="zh-CN"/>
              </w:rPr>
              <w:t xml:space="preserve"> Ensure that system hardening complies with vendor-recommended practices and industry best practices.</w:t>
            </w:r>
            <w:bookmarkEnd w:id="31"/>
          </w:p>
        </w:tc>
      </w:tr>
      <w:tr w:rsidR="007C79A0" w:rsidRPr="007C79A0" w14:paraId="5306571A"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B17ECE1"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OP.12</w:t>
            </w:r>
          </w:p>
        </w:tc>
        <w:tc>
          <w:tcPr>
            <w:tcW w:w="2101" w:type="dxa"/>
          </w:tcPr>
          <w:p w14:paraId="5FE7616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Data Forensics</w:t>
            </w:r>
          </w:p>
        </w:tc>
        <w:tc>
          <w:tcPr>
            <w:tcW w:w="6353" w:type="dxa"/>
          </w:tcPr>
          <w:p w14:paraId="4A91B62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32" w:name="OLE_LINK312"/>
            <w:r w:rsidRPr="007C79A0">
              <w:rPr>
                <w:rFonts w:ascii="Times New Roman" w:hAnsi="Times New Roman" w:cs="Times New Roman"/>
                <w:sz w:val="22"/>
                <w:szCs w:val="22"/>
                <w:lang w:eastAsia="zh-CN"/>
              </w:rPr>
              <w:t xml:space="preserve">Enforce forensic procedures to collect evidence in the event of a breach </w:t>
            </w:r>
            <w:r w:rsidRPr="007C79A0">
              <w:rPr>
                <w:rFonts w:ascii="Times New Roman" w:hAnsi="Times New Roman" w:cs="Times New Roman"/>
                <w:sz w:val="22"/>
                <w:szCs w:val="22"/>
                <w:lang w:val="en-AU" w:eastAsia="zh-CN"/>
              </w:rPr>
              <w:t>when there is the possibility that the breach could lead to a formal investigation or prosecution.</w:t>
            </w:r>
            <w:bookmarkEnd w:id="32"/>
          </w:p>
        </w:tc>
      </w:tr>
      <w:tr w:rsidR="007C79A0" w:rsidRPr="007C79A0" w14:paraId="1ED0C4A2"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3548653A"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OP.13</w:t>
            </w:r>
          </w:p>
        </w:tc>
        <w:tc>
          <w:tcPr>
            <w:tcW w:w="2101" w:type="dxa"/>
          </w:tcPr>
          <w:p w14:paraId="3560215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Maintain Threat Intelligence</w:t>
            </w:r>
          </w:p>
        </w:tc>
        <w:tc>
          <w:tcPr>
            <w:tcW w:w="6353" w:type="dxa"/>
          </w:tcPr>
          <w:p w14:paraId="43EAB93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33" w:name="OLE_LINK313"/>
            <w:bookmarkStart w:id="34" w:name="OLE_LINK330"/>
            <w:r w:rsidRPr="007C79A0">
              <w:rPr>
                <w:rFonts w:ascii="Times New Roman" w:hAnsi="Times New Roman" w:cs="Times New Roman"/>
                <w:sz w:val="22"/>
                <w:szCs w:val="22"/>
                <w:lang w:val="en-AU" w:eastAsia="zh-CN"/>
              </w:rPr>
              <w:t>Manage threat sources and feeds of indicators of compromise</w:t>
            </w:r>
            <w:bookmarkEnd w:id="33"/>
            <w:r w:rsidRPr="007C79A0">
              <w:rPr>
                <w:rFonts w:ascii="Times New Roman" w:hAnsi="Times New Roman" w:cs="Times New Roman"/>
                <w:sz w:val="22"/>
                <w:szCs w:val="22"/>
                <w:lang w:val="en-AU" w:eastAsia="zh-CN"/>
              </w:rPr>
              <w:t>.</w:t>
            </w:r>
            <w:bookmarkEnd w:id="34"/>
          </w:p>
        </w:tc>
      </w:tr>
      <w:tr w:rsidR="007C79A0" w:rsidRPr="007C79A0" w14:paraId="312CBB2B"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A14372B"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OP.14</w:t>
            </w:r>
          </w:p>
        </w:tc>
        <w:tc>
          <w:tcPr>
            <w:tcW w:w="2101" w:type="dxa"/>
          </w:tcPr>
          <w:p w14:paraId="04954EE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Personnel Administration</w:t>
            </w:r>
          </w:p>
        </w:tc>
        <w:tc>
          <w:tcPr>
            <w:tcW w:w="6353" w:type="dxa"/>
          </w:tcPr>
          <w:p w14:paraId="6F01BFE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35" w:name="OLE_LINK315"/>
            <w:r w:rsidRPr="007C79A0">
              <w:rPr>
                <w:rFonts w:ascii="Times New Roman" w:hAnsi="Times New Roman" w:cs="Times New Roman"/>
                <w:sz w:val="22"/>
                <w:szCs w:val="22"/>
                <w:lang w:val="en-AU" w:eastAsia="zh-CN"/>
              </w:rPr>
              <w:t>Conduct background checks prior to employment where appropriate and update them throughout employment.</w:t>
            </w:r>
            <w:bookmarkEnd w:id="35"/>
          </w:p>
        </w:tc>
      </w:tr>
      <w:tr w:rsidR="007C79A0" w:rsidRPr="007C79A0" w14:paraId="65B63BB3"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1C1532F8"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OP.15</w:t>
            </w:r>
          </w:p>
        </w:tc>
        <w:tc>
          <w:tcPr>
            <w:tcW w:w="2101" w:type="dxa"/>
          </w:tcPr>
          <w:p w14:paraId="74511F7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Certificate Administration</w:t>
            </w:r>
          </w:p>
        </w:tc>
        <w:tc>
          <w:tcPr>
            <w:tcW w:w="6353" w:type="dxa"/>
          </w:tcPr>
          <w:p w14:paraId="6731347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36" w:name="OLE_LINK317"/>
            <w:r w:rsidRPr="007C79A0">
              <w:rPr>
                <w:rFonts w:ascii="Times New Roman" w:hAnsi="Times New Roman" w:cs="Times New Roman"/>
                <w:sz w:val="22"/>
                <w:szCs w:val="22"/>
                <w:lang w:val="en-AU" w:eastAsia="zh-CN"/>
              </w:rPr>
              <w:t>Cryptographic certificates are managed through their lifecycle, revoked when no longer valid or compromised, and replaced prior to expiry.</w:t>
            </w:r>
            <w:bookmarkEnd w:id="36"/>
          </w:p>
        </w:tc>
      </w:tr>
      <w:tr w:rsidR="007C79A0" w:rsidRPr="007C79A0" w14:paraId="0A39AE26"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1D4202"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OP.16</w:t>
            </w:r>
          </w:p>
        </w:tc>
        <w:tc>
          <w:tcPr>
            <w:tcW w:w="2101" w:type="dxa"/>
          </w:tcPr>
          <w:p w14:paraId="4C7A037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Third Party Remote Access</w:t>
            </w:r>
          </w:p>
        </w:tc>
        <w:tc>
          <w:tcPr>
            <w:tcW w:w="6353" w:type="dxa"/>
          </w:tcPr>
          <w:p w14:paraId="7FE4DE8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37" w:name="OLE_LINK335"/>
            <w:r w:rsidRPr="007C79A0">
              <w:rPr>
                <w:rFonts w:ascii="Times New Roman" w:hAnsi="Times New Roman" w:cs="Times New Roman"/>
                <w:sz w:val="22"/>
                <w:szCs w:val="22"/>
                <w:lang w:val="en-AU" w:eastAsia="zh-CN"/>
              </w:rPr>
              <w:t>Third party remote access is managed, including integration with ticket-based provisioning of credentials, session recording, and sample review as appropriate.</w:t>
            </w:r>
            <w:bookmarkEnd w:id="37"/>
          </w:p>
        </w:tc>
      </w:tr>
      <w:tr w:rsidR="007C79A0" w:rsidRPr="007C79A0" w14:paraId="4D641AAE"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61DA97D5"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lastRenderedPageBreak/>
              <w:t>OP.17</w:t>
            </w:r>
          </w:p>
        </w:tc>
        <w:tc>
          <w:tcPr>
            <w:tcW w:w="2101" w:type="dxa"/>
          </w:tcPr>
          <w:p w14:paraId="19FFB0C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Backup and Recovery</w:t>
            </w:r>
          </w:p>
        </w:tc>
        <w:tc>
          <w:tcPr>
            <w:tcW w:w="6353" w:type="dxa"/>
          </w:tcPr>
          <w:p w14:paraId="012D997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38" w:name="OLE_LINK318"/>
            <w:r w:rsidRPr="007C79A0">
              <w:rPr>
                <w:rFonts w:ascii="Times New Roman" w:hAnsi="Times New Roman" w:cs="Times New Roman"/>
                <w:sz w:val="22"/>
                <w:szCs w:val="22"/>
                <w:lang w:val="en-AU" w:eastAsia="zh-CN"/>
              </w:rPr>
              <w:t>Create, store, test and maintain backups of data, and restore them in the event of data loss, system failure or other disruptions.</w:t>
            </w:r>
            <w:bookmarkEnd w:id="38"/>
          </w:p>
        </w:tc>
      </w:tr>
      <w:tr w:rsidR="007C79A0" w:rsidRPr="007C79A0" w14:paraId="6E0E591E" w14:textId="77777777" w:rsidTr="000D5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605982"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OP.18</w:t>
            </w:r>
          </w:p>
        </w:tc>
        <w:tc>
          <w:tcPr>
            <w:tcW w:w="2101" w:type="dxa"/>
          </w:tcPr>
          <w:p w14:paraId="4F569C6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Change Control</w:t>
            </w:r>
          </w:p>
        </w:tc>
        <w:tc>
          <w:tcPr>
            <w:tcW w:w="6353" w:type="dxa"/>
          </w:tcPr>
          <w:p w14:paraId="48BBF76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bookmarkStart w:id="39" w:name="OLE_LINK336"/>
            <w:r w:rsidRPr="007C79A0">
              <w:rPr>
                <w:rFonts w:ascii="Times New Roman" w:hAnsi="Times New Roman" w:cs="Times New Roman"/>
                <w:sz w:val="22"/>
                <w:szCs w:val="22"/>
                <w:lang w:val="en-AU" w:eastAsia="zh-CN"/>
              </w:rPr>
              <w:t>All production technology, including cloud services, is subject to change control, with security considered as part of the change approval procedure.</w:t>
            </w:r>
            <w:bookmarkEnd w:id="39"/>
          </w:p>
        </w:tc>
      </w:tr>
      <w:tr w:rsidR="007C79A0" w:rsidRPr="007C79A0" w14:paraId="1818ABBA" w14:textId="77777777" w:rsidTr="000D5A90">
        <w:tc>
          <w:tcPr>
            <w:cnfStyle w:val="001000000000" w:firstRow="0" w:lastRow="0" w:firstColumn="1" w:lastColumn="0" w:oddVBand="0" w:evenVBand="0" w:oddHBand="0" w:evenHBand="0" w:firstRowFirstColumn="0" w:firstRowLastColumn="0" w:lastRowFirstColumn="0" w:lastRowLastColumn="0"/>
            <w:tcW w:w="562" w:type="dxa"/>
          </w:tcPr>
          <w:p w14:paraId="377DD108" w14:textId="77777777" w:rsidR="007C79A0" w:rsidRPr="007C79A0" w:rsidRDefault="007C79A0" w:rsidP="00FB39A9">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OP.19</w:t>
            </w:r>
          </w:p>
        </w:tc>
        <w:tc>
          <w:tcPr>
            <w:tcW w:w="2101" w:type="dxa"/>
          </w:tcPr>
          <w:p w14:paraId="70C8E09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Data Protection</w:t>
            </w:r>
          </w:p>
        </w:tc>
        <w:tc>
          <w:tcPr>
            <w:tcW w:w="6353" w:type="dxa"/>
          </w:tcPr>
          <w:p w14:paraId="655C118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bookmarkStart w:id="40" w:name="OLE_LINK319"/>
            <w:r w:rsidRPr="007C79A0">
              <w:rPr>
                <w:rFonts w:ascii="Times New Roman" w:hAnsi="Times New Roman" w:cs="Times New Roman"/>
                <w:sz w:val="22"/>
                <w:szCs w:val="22"/>
                <w:lang w:val="en-AU" w:eastAsia="zh-CN"/>
              </w:rPr>
              <w:t>Classify, store, and handle data to ensure adequate protection in storage and in transit.</w:t>
            </w:r>
            <w:bookmarkEnd w:id="40"/>
          </w:p>
        </w:tc>
      </w:tr>
    </w:tbl>
    <w:p w14:paraId="2D1B6553" w14:textId="77777777" w:rsidR="00FB39A9" w:rsidRPr="007C79A0" w:rsidRDefault="00FB39A9" w:rsidP="00C36C42">
      <w:pPr>
        <w:spacing w:after="200" w:line="360" w:lineRule="auto"/>
        <w:rPr>
          <w:rFonts w:ascii="Calibri" w:hAnsi="Calibri" w:cs="Arial"/>
          <w:sz w:val="22"/>
          <w:szCs w:val="22"/>
          <w:lang w:val="en-NZ" w:eastAsia="en-US"/>
        </w:rPr>
      </w:pPr>
    </w:p>
    <w:p w14:paraId="11633E78" w14:textId="6FE2F6B0" w:rsidR="007C79A0" w:rsidRPr="007C79A0" w:rsidRDefault="007C79A0" w:rsidP="00C36C42">
      <w:pPr>
        <w:pStyle w:val="Heading1"/>
      </w:pPr>
      <w:r w:rsidRPr="007C79A0">
        <w:t xml:space="preserve">Appendix </w:t>
      </w:r>
      <w:r w:rsidR="00DD2CD9">
        <w:t>C</w:t>
      </w:r>
      <w:r w:rsidRPr="007C79A0">
        <w:t xml:space="preserve">: Standards Mapping </w:t>
      </w:r>
    </w:p>
    <w:p w14:paraId="33DA82F1" w14:textId="52E2CCFA" w:rsidR="007C79A0" w:rsidRPr="007C79A0" w:rsidRDefault="007C79A0" w:rsidP="00C36C42">
      <w:pPr>
        <w:pStyle w:val="Tabletitle"/>
      </w:pPr>
      <w:r w:rsidRPr="007C79A0">
        <w:t xml:space="preserve">Table </w:t>
      </w:r>
      <w:r w:rsidR="0035432D">
        <w:t>C</w:t>
      </w:r>
      <w:r w:rsidRPr="007C79A0">
        <w:t>1</w:t>
      </w:r>
      <w:r w:rsidR="00832FD3" w:rsidRPr="00072B58">
        <w:t xml:space="preserve">. </w:t>
      </w:r>
      <w:r w:rsidRPr="007C79A0">
        <w:t>Standards Mapping (ISM3, ISO 27022, NIST CSF, COBIT).</w:t>
      </w:r>
    </w:p>
    <w:tbl>
      <w:tblPr>
        <w:tblStyle w:val="PlainTable24"/>
        <w:tblW w:w="0" w:type="auto"/>
        <w:tblLayout w:type="fixed"/>
        <w:tblLook w:val="04A0" w:firstRow="1" w:lastRow="0" w:firstColumn="1" w:lastColumn="0" w:noHBand="0" w:noVBand="1"/>
      </w:tblPr>
      <w:tblGrid>
        <w:gridCol w:w="722"/>
        <w:gridCol w:w="2425"/>
        <w:gridCol w:w="1389"/>
        <w:gridCol w:w="1134"/>
        <w:gridCol w:w="1602"/>
        <w:gridCol w:w="1227"/>
      </w:tblGrid>
      <w:tr w:rsidR="007C79A0" w:rsidRPr="00A61777" w14:paraId="636F1681" w14:textId="77777777" w:rsidTr="00E71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gridSpan w:val="2"/>
          </w:tcPr>
          <w:p w14:paraId="60DE1F08" w14:textId="77777777" w:rsidR="007C79A0" w:rsidRPr="00D132AC" w:rsidRDefault="007C79A0" w:rsidP="00FB39A9">
            <w:pPr>
              <w:spacing w:line="240" w:lineRule="auto"/>
              <w:rPr>
                <w:rFonts w:ascii="Times New Roman" w:hAnsi="Times New Roman" w:cs="Times New Roman"/>
                <w:sz w:val="20"/>
                <w:szCs w:val="20"/>
                <w:lang w:val="en-AU" w:eastAsia="zh-CN"/>
              </w:rPr>
            </w:pPr>
            <w:r w:rsidRPr="00A61777">
              <w:rPr>
                <w:sz w:val="20"/>
                <w:szCs w:val="20"/>
                <w:lang w:val="en-AU" w:eastAsia="zh-CN"/>
              </w:rPr>
              <w:t>Process</w:t>
            </w:r>
          </w:p>
        </w:tc>
        <w:tc>
          <w:tcPr>
            <w:tcW w:w="1389" w:type="dxa"/>
          </w:tcPr>
          <w:p w14:paraId="44595AAF" w14:textId="60F152DF"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A61777">
              <w:rPr>
                <w:sz w:val="20"/>
                <w:szCs w:val="20"/>
                <w:lang w:val="en-AU" w:eastAsia="zh-CN"/>
              </w:rPr>
              <w:t>ISM3</w:t>
            </w:r>
            <w:r w:rsidR="00E71677" w:rsidRPr="00A61777">
              <w:rPr>
                <w:sz w:val="20"/>
                <w:szCs w:val="20"/>
                <w:lang w:val="en-AU" w:eastAsia="zh-CN"/>
              </w:rPr>
              <w:t xml:space="preserve"> </w:t>
            </w:r>
            <w:r w:rsidRPr="00D132AC">
              <w:rPr>
                <w:sz w:val="20"/>
                <w:szCs w:val="20"/>
                <w:lang w:val="en-AU" w:eastAsia="zh-CN"/>
              </w:rPr>
              <w:fldChar w:fldCharType="begin"/>
            </w:r>
            <w:r w:rsidR="0007200D">
              <w:rPr>
                <w:sz w:val="20"/>
                <w:szCs w:val="20"/>
                <w:lang w:val="en-AU" w:eastAsia="zh-CN"/>
              </w:rPr>
              <w:instrText xml:space="preserve"> ADDIN EN.CITE &lt;EndNote&gt;&lt;Cite&gt;&lt;Author&gt;OpenGroup&lt;/Author&gt;&lt;Year&gt;2017&lt;/Year&gt;&lt;RecNum&gt;265&lt;/RecNum&gt;&lt;DisplayText&gt;[1]&lt;/DisplayText&gt;&lt;record&gt;&lt;rec-number&gt;265&lt;/rec-number&gt;&lt;foreign-keys&gt;&lt;key app="EN" db-id="vea2pzst8srrfmevszlvvrresxdrwrfrava0" timestamp="1671458864"&gt;265&lt;/key&gt;&lt;/foreign-keys&gt;&lt;ref-type name="Web Page"&gt;12&lt;/ref-type&gt;&lt;contributors&gt;&lt;authors&gt;&lt;author&gt;OpenGroup &lt;/author&gt;&lt;/authors&gt;&lt;/contributors&gt;&lt;titles&gt;&lt;title&gt;Open Information Security Management Maturity Model (O-ISM3), Version 2.0&lt;/title&gt;&lt;/titles&gt;&lt;volume&gt;2024&lt;/volume&gt;&lt;number&gt;7 June&lt;/number&gt;&lt;dates&gt;&lt;year&gt;2017&lt;/year&gt;&lt;/dates&gt;&lt;urls&gt;&lt;related-urls&gt;&lt;url&gt;https://publications.opengroup.org/c17b?_ga=2.99004061.2002443395.1671458540-17608643.1670157460&lt;/url&gt;&lt;/related-urls&gt;&lt;/urls&gt;&lt;/record&gt;&lt;/Cite&gt;&lt;/EndNote&gt;</w:instrText>
            </w:r>
            <w:r w:rsidRPr="00D132AC">
              <w:rPr>
                <w:sz w:val="20"/>
                <w:szCs w:val="20"/>
                <w:lang w:val="en-AU" w:eastAsia="zh-CN"/>
              </w:rPr>
              <w:fldChar w:fldCharType="separate"/>
            </w:r>
            <w:r w:rsidR="0007200D">
              <w:rPr>
                <w:noProof/>
                <w:sz w:val="20"/>
                <w:szCs w:val="20"/>
                <w:lang w:val="en-AU" w:eastAsia="zh-CN"/>
              </w:rPr>
              <w:t>[1]</w:t>
            </w:r>
            <w:r w:rsidRPr="00D132AC">
              <w:rPr>
                <w:sz w:val="20"/>
                <w:szCs w:val="20"/>
                <w:lang w:val="en-AU" w:eastAsia="zh-CN"/>
              </w:rPr>
              <w:fldChar w:fldCharType="end"/>
            </w:r>
          </w:p>
        </w:tc>
        <w:tc>
          <w:tcPr>
            <w:tcW w:w="1134" w:type="dxa"/>
          </w:tcPr>
          <w:p w14:paraId="32F8D12E" w14:textId="3EE24F8F"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A61777">
              <w:rPr>
                <w:sz w:val="20"/>
                <w:szCs w:val="20"/>
                <w:lang w:val="en-AU" w:eastAsia="zh-CN"/>
              </w:rPr>
              <w:t>ISO27022</w:t>
            </w:r>
            <w:r w:rsidR="00E71677" w:rsidRPr="00A61777">
              <w:rPr>
                <w:sz w:val="20"/>
                <w:szCs w:val="20"/>
                <w:lang w:val="en-AU" w:eastAsia="zh-CN"/>
              </w:rPr>
              <w:t xml:space="preserve"> </w:t>
            </w:r>
            <w:r w:rsidRPr="00D132AC">
              <w:rPr>
                <w:sz w:val="20"/>
                <w:szCs w:val="20"/>
                <w:lang w:val="en-AU" w:eastAsia="zh-CN"/>
              </w:rPr>
              <w:fldChar w:fldCharType="begin"/>
            </w:r>
            <w:r w:rsidR="0007200D">
              <w:rPr>
                <w:sz w:val="20"/>
                <w:szCs w:val="20"/>
                <w:lang w:val="en-AU" w:eastAsia="zh-CN"/>
              </w:rPr>
              <w:instrText xml:space="preserve"> ADDIN EN.CITE &lt;EndNote&gt;&lt;Cite&gt;&lt;Author&gt;ISO&lt;/Author&gt;&lt;Year&gt;2021&lt;/Year&gt;&lt;RecNum&gt;281&lt;/RecNum&gt;&lt;DisplayText&gt;[2]&lt;/DisplayText&gt;&lt;record&gt;&lt;rec-number&gt;281&lt;/rec-number&gt;&lt;foreign-keys&gt;&lt;key app="EN" db-id="vea2pzst8srrfmevszlvvrresxdrwrfrava0" timestamp="1673356025"&gt;281&lt;/key&gt;&lt;/foreign-keys&gt;&lt;ref-type name="Web Page"&gt;12&lt;/ref-type&gt;&lt;contributors&gt;&lt;authors&gt;&lt;author&gt;ISO&lt;/author&gt;&lt;/authors&gt;&lt;/contributors&gt;&lt;titles&gt;&lt;title&gt;Information technology — Guidance on information security management system processes&lt;/title&gt;&lt;/titles&gt;&lt;volume&gt;2024&lt;/volume&gt;&lt;number&gt;3 June&lt;/number&gt;&lt;dates&gt;&lt;year&gt;2021&lt;/year&gt;&lt;/dates&gt;&lt;urls&gt;&lt;related-urls&gt;&lt;url&gt;https://www.iso.org/standard/61004.html&lt;/url&gt;&lt;/related-urls&gt;&lt;/urls&gt;&lt;/record&gt;&lt;/Cite&gt;&lt;/EndNote&gt;</w:instrText>
            </w:r>
            <w:r w:rsidRPr="00D132AC">
              <w:rPr>
                <w:sz w:val="20"/>
                <w:szCs w:val="20"/>
                <w:lang w:val="en-AU" w:eastAsia="zh-CN"/>
              </w:rPr>
              <w:fldChar w:fldCharType="separate"/>
            </w:r>
            <w:r w:rsidR="0007200D">
              <w:rPr>
                <w:noProof/>
                <w:sz w:val="20"/>
                <w:szCs w:val="20"/>
                <w:lang w:val="en-AU" w:eastAsia="zh-CN"/>
              </w:rPr>
              <w:t>[2]</w:t>
            </w:r>
            <w:r w:rsidRPr="00D132AC">
              <w:rPr>
                <w:sz w:val="20"/>
                <w:szCs w:val="20"/>
                <w:lang w:val="en-AU" w:eastAsia="zh-CN"/>
              </w:rPr>
              <w:fldChar w:fldCharType="end"/>
            </w:r>
            <w:r w:rsidRPr="00A61777">
              <w:rPr>
                <w:rFonts w:ascii="Times New Roman" w:hAnsi="Times New Roman" w:cs="Times New Roman"/>
                <w:b w:val="0"/>
                <w:bCs w:val="0"/>
                <w:sz w:val="20"/>
                <w:szCs w:val="20"/>
                <w:lang w:val="en-AU" w:eastAsia="zh-CN"/>
              </w:rPr>
              <w:t xml:space="preserve"> </w:t>
            </w:r>
          </w:p>
        </w:tc>
        <w:tc>
          <w:tcPr>
            <w:tcW w:w="1602" w:type="dxa"/>
          </w:tcPr>
          <w:p w14:paraId="0E7D90E1" w14:textId="65F66F0F"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A61777">
              <w:rPr>
                <w:sz w:val="20"/>
                <w:szCs w:val="20"/>
                <w:lang w:val="en-AU" w:eastAsia="zh-CN"/>
              </w:rPr>
              <w:t>NIST CSF</w:t>
            </w:r>
            <w:r w:rsidR="00E71677" w:rsidRPr="00A61777">
              <w:rPr>
                <w:sz w:val="20"/>
                <w:szCs w:val="20"/>
                <w:lang w:val="en-AU" w:eastAsia="zh-CN"/>
              </w:rPr>
              <w:t xml:space="preserve"> </w:t>
            </w:r>
            <w:r w:rsidRPr="00D132AC">
              <w:rPr>
                <w:sz w:val="20"/>
                <w:szCs w:val="20"/>
                <w:lang w:val="en-AU" w:eastAsia="zh-CN"/>
              </w:rPr>
              <w:fldChar w:fldCharType="begin"/>
            </w:r>
            <w:r w:rsidR="0007200D">
              <w:rPr>
                <w:sz w:val="20"/>
                <w:szCs w:val="20"/>
                <w:lang w:val="en-AU" w:eastAsia="zh-CN"/>
              </w:rPr>
              <w:instrText xml:space="preserve"> ADDIN EN.CITE &lt;EndNote&gt;&lt;Cite&gt;&lt;Author&gt;NIST&lt;/Author&gt;&lt;Year&gt;2024&lt;/Year&gt;&lt;RecNum&gt;390&lt;/RecNum&gt;&lt;DisplayText&gt;[3]&lt;/DisplayText&gt;&lt;record&gt;&lt;rec-number&gt;390&lt;/rec-number&gt;&lt;foreign-keys&gt;&lt;key app="EN" db-id="vea2pzst8srrfmevszlvvrresxdrwrfrava0" timestamp="1721127096"&gt;390&lt;/key&gt;&lt;/foreign-keys&gt;&lt;ref-type name="Web Page"&gt;12&lt;/ref-type&gt;&lt;contributors&gt;&lt;authors&gt;&lt;author&gt;NIST&lt;/author&gt;&lt;/authors&gt;&lt;/contributors&gt;&lt;titles&gt;&lt;title&gt;The NIST Cybersecurity Framework (CSF) 2.0&lt;/title&gt;&lt;/titles&gt;&lt;volume&gt;2024&lt;/volume&gt;&lt;number&gt;17 July&lt;/number&gt;&lt;dates&gt;&lt;year&gt;2024&lt;/year&gt;&lt;/dates&gt;&lt;urls&gt;&lt;related-urls&gt;&lt;url&gt;https://www.nist.gov/cyberframework&lt;/url&gt;&lt;/related-urls&gt;&lt;/urls&gt;&lt;/record&gt;&lt;/Cite&gt;&lt;/EndNote&gt;</w:instrText>
            </w:r>
            <w:r w:rsidRPr="00D132AC">
              <w:rPr>
                <w:sz w:val="20"/>
                <w:szCs w:val="20"/>
                <w:lang w:val="en-AU" w:eastAsia="zh-CN"/>
              </w:rPr>
              <w:fldChar w:fldCharType="separate"/>
            </w:r>
            <w:r w:rsidR="0007200D">
              <w:rPr>
                <w:noProof/>
                <w:sz w:val="20"/>
                <w:szCs w:val="20"/>
                <w:lang w:val="en-AU" w:eastAsia="zh-CN"/>
              </w:rPr>
              <w:t>[3]</w:t>
            </w:r>
            <w:r w:rsidRPr="00D132AC">
              <w:rPr>
                <w:sz w:val="20"/>
                <w:szCs w:val="20"/>
                <w:lang w:val="en-AU" w:eastAsia="zh-CN"/>
              </w:rPr>
              <w:fldChar w:fldCharType="end"/>
            </w:r>
          </w:p>
        </w:tc>
        <w:tc>
          <w:tcPr>
            <w:tcW w:w="1227" w:type="dxa"/>
          </w:tcPr>
          <w:p w14:paraId="022BBFF0" w14:textId="41700943" w:rsidR="007C79A0" w:rsidRPr="00D132AC" w:rsidRDefault="007C79A0" w:rsidP="00FB39A9">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A61777">
              <w:rPr>
                <w:sz w:val="20"/>
                <w:szCs w:val="20"/>
                <w:lang w:val="en-AU" w:eastAsia="zh-CN"/>
              </w:rPr>
              <w:t>COBIT</w:t>
            </w:r>
            <w:r w:rsidR="00E71677" w:rsidRPr="00A61777">
              <w:rPr>
                <w:sz w:val="20"/>
                <w:szCs w:val="20"/>
                <w:lang w:val="en-AU" w:eastAsia="zh-CN"/>
              </w:rPr>
              <w:t xml:space="preserve"> </w:t>
            </w:r>
            <w:r w:rsidRPr="00D132AC">
              <w:rPr>
                <w:sz w:val="20"/>
                <w:szCs w:val="20"/>
                <w:lang w:val="en-AU" w:eastAsia="zh-CN"/>
              </w:rPr>
              <w:fldChar w:fldCharType="begin"/>
            </w:r>
            <w:r w:rsidR="0007200D">
              <w:rPr>
                <w:sz w:val="20"/>
                <w:szCs w:val="20"/>
                <w:lang w:val="en-AU" w:eastAsia="zh-CN"/>
              </w:rPr>
              <w:instrText xml:space="preserve"> ADDIN EN.CITE &lt;EndNote&gt;&lt;Cite&gt;&lt;Author&gt;ISACA&lt;/Author&gt;&lt;Year&gt;2018&lt;/Year&gt;&lt;RecNum&gt;255&lt;/RecNum&gt;&lt;DisplayText&gt;[4]&lt;/DisplayText&gt;&lt;record&gt;&lt;rec-number&gt;255&lt;/rec-number&gt;&lt;foreign-keys&gt;&lt;key app="EN" db-id="vea2pzst8srrfmevszlvvrresxdrwrfrava0" timestamp="1671447945"&gt;255&lt;/key&gt;&lt;/foreign-keys&gt;&lt;ref-type name="Web Page"&gt;12&lt;/ref-type&gt;&lt;contributors&gt;&lt;authors&gt;&lt;author&gt;ISACA&lt;/author&gt;&lt;/authors&gt;&lt;/contributors&gt;&lt;titles&gt;&lt;title&gt;COBIT 2019 Framework: Governance and Management Objectives&lt;/title&gt;&lt;/titles&gt;&lt;volume&gt;7 June&lt;/volume&gt;&lt;number&gt;2024&lt;/number&gt;&lt;dates&gt;&lt;year&gt;2018&lt;/year&gt;&lt;/dates&gt;&lt;publisher&gt;ISACA&lt;/publisher&gt;&lt;isbn&gt;1604207280&lt;/isbn&gt;&lt;urls&gt;&lt;related-urls&gt;&lt;url&gt;https://store.isaca.org/s/store#/store/browse/detail/a2S4w000004Ko5aEAC&lt;/url&gt;&lt;/related-urls&gt;&lt;/urls&gt;&lt;/record&gt;&lt;/Cite&gt;&lt;/EndNote&gt;</w:instrText>
            </w:r>
            <w:r w:rsidRPr="00D132AC">
              <w:rPr>
                <w:sz w:val="20"/>
                <w:szCs w:val="20"/>
                <w:lang w:val="en-AU" w:eastAsia="zh-CN"/>
              </w:rPr>
              <w:fldChar w:fldCharType="separate"/>
            </w:r>
            <w:r w:rsidR="0007200D">
              <w:rPr>
                <w:noProof/>
                <w:sz w:val="20"/>
                <w:szCs w:val="20"/>
                <w:lang w:val="en-AU" w:eastAsia="zh-CN"/>
              </w:rPr>
              <w:t>[4]</w:t>
            </w:r>
            <w:r w:rsidRPr="00D132AC">
              <w:rPr>
                <w:sz w:val="20"/>
                <w:szCs w:val="20"/>
                <w:lang w:val="en-AU" w:eastAsia="zh-CN"/>
              </w:rPr>
              <w:fldChar w:fldCharType="end"/>
            </w:r>
          </w:p>
        </w:tc>
      </w:tr>
      <w:tr w:rsidR="007C79A0" w:rsidRPr="007C79A0" w14:paraId="3D67AF74"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9" w:type="dxa"/>
            <w:gridSpan w:val="6"/>
          </w:tcPr>
          <w:p w14:paraId="37BF352C"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Strategic</w:t>
            </w:r>
          </w:p>
        </w:tc>
      </w:tr>
      <w:tr w:rsidR="007C79A0" w:rsidRPr="007C79A0" w14:paraId="665F902C"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4DC2C025"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SP.1</w:t>
            </w:r>
          </w:p>
        </w:tc>
        <w:tc>
          <w:tcPr>
            <w:tcW w:w="2425" w:type="dxa"/>
          </w:tcPr>
          <w:p w14:paraId="43521E7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Executive Governance</w:t>
            </w:r>
          </w:p>
        </w:tc>
        <w:tc>
          <w:tcPr>
            <w:tcW w:w="1389" w:type="dxa"/>
          </w:tcPr>
          <w:p w14:paraId="4067789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5C8A565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421FB38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bookmarkStart w:id="41" w:name="OLE_LINK16"/>
            <w:bookmarkStart w:id="42" w:name="OLE_LINK17"/>
            <w:proofErr w:type="gramStart"/>
            <w:r w:rsidRPr="007C79A0">
              <w:rPr>
                <w:rFonts w:ascii="Times New Roman" w:hAnsi="Times New Roman" w:cs="Times New Roman"/>
                <w:sz w:val="20"/>
                <w:szCs w:val="20"/>
                <w:lang w:val="en-AU" w:eastAsia="zh-CN"/>
              </w:rPr>
              <w:t>GV</w:t>
            </w:r>
            <w:bookmarkEnd w:id="41"/>
            <w:bookmarkEnd w:id="42"/>
            <w:r w:rsidRPr="007C79A0">
              <w:rPr>
                <w:rFonts w:ascii="Times New Roman" w:hAnsi="Times New Roman" w:cs="Times New Roman"/>
                <w:sz w:val="20"/>
                <w:szCs w:val="20"/>
                <w:lang w:val="en-AU" w:eastAsia="zh-CN"/>
              </w:rPr>
              <w:t>.OV</w:t>
            </w:r>
            <w:proofErr w:type="gramEnd"/>
            <w:r w:rsidRPr="007C79A0">
              <w:rPr>
                <w:rFonts w:ascii="Times New Roman" w:hAnsi="Times New Roman" w:cs="Times New Roman"/>
                <w:sz w:val="20"/>
                <w:szCs w:val="20"/>
                <w:lang w:val="en-AU" w:eastAsia="zh-CN"/>
              </w:rPr>
              <w:t xml:space="preserve">, </w:t>
            </w:r>
            <w:proofErr w:type="gramStart"/>
            <w:r w:rsidRPr="007C79A0">
              <w:rPr>
                <w:rFonts w:ascii="Times New Roman" w:hAnsi="Times New Roman" w:cs="Times New Roman"/>
                <w:sz w:val="20"/>
                <w:szCs w:val="20"/>
                <w:lang w:val="en-AU" w:eastAsia="zh-CN"/>
              </w:rPr>
              <w:t>GV.RR</w:t>
            </w:r>
            <w:proofErr w:type="gramEnd"/>
          </w:p>
        </w:tc>
        <w:tc>
          <w:tcPr>
            <w:tcW w:w="1227" w:type="dxa"/>
          </w:tcPr>
          <w:p w14:paraId="553827E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0573B7C3"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7B2ADE38"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SP.2</w:t>
            </w:r>
          </w:p>
        </w:tc>
        <w:tc>
          <w:tcPr>
            <w:tcW w:w="2425" w:type="dxa"/>
          </w:tcPr>
          <w:p w14:paraId="369BFC5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Cybersecurity Planning</w:t>
            </w:r>
          </w:p>
        </w:tc>
        <w:tc>
          <w:tcPr>
            <w:tcW w:w="1389" w:type="dxa"/>
          </w:tcPr>
          <w:p w14:paraId="192B472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bookmarkStart w:id="43" w:name="OLE_LINK356"/>
            <w:r w:rsidRPr="007C79A0">
              <w:rPr>
                <w:rFonts w:ascii="Times New Roman" w:hAnsi="Times New Roman" w:cs="Times New Roman"/>
                <w:sz w:val="20"/>
                <w:szCs w:val="20"/>
                <w:lang w:val="en-AU" w:eastAsia="zh-CN"/>
              </w:rPr>
              <w:t>SSP-2</w:t>
            </w:r>
            <w:bookmarkEnd w:id="43"/>
            <w:r w:rsidRPr="007C79A0">
              <w:rPr>
                <w:rFonts w:ascii="Times New Roman" w:hAnsi="Times New Roman" w:cs="Times New Roman"/>
                <w:sz w:val="20"/>
                <w:szCs w:val="20"/>
                <w:lang w:val="en-AU" w:eastAsia="zh-CN"/>
              </w:rPr>
              <w:t>, SSP-6</w:t>
            </w:r>
          </w:p>
        </w:tc>
        <w:tc>
          <w:tcPr>
            <w:tcW w:w="1134" w:type="dxa"/>
          </w:tcPr>
          <w:p w14:paraId="2C56797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0C7DB3B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4D63B71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41E383C2"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435D757A"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SP.3</w:t>
            </w:r>
          </w:p>
        </w:tc>
        <w:tc>
          <w:tcPr>
            <w:tcW w:w="2425" w:type="dxa"/>
          </w:tcPr>
          <w:p w14:paraId="7370A7A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CSMS Review</w:t>
            </w:r>
          </w:p>
        </w:tc>
        <w:tc>
          <w:tcPr>
            <w:tcW w:w="1389" w:type="dxa"/>
          </w:tcPr>
          <w:p w14:paraId="43DCA5C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bookmarkStart w:id="44" w:name="OLE_LINK24"/>
            <w:bookmarkStart w:id="45" w:name="OLE_LINK25"/>
            <w:r w:rsidRPr="007C79A0">
              <w:rPr>
                <w:rFonts w:ascii="Times New Roman" w:hAnsi="Times New Roman" w:cs="Times New Roman"/>
                <w:sz w:val="20"/>
                <w:szCs w:val="20"/>
                <w:lang w:val="en-AU" w:eastAsia="zh-CN"/>
              </w:rPr>
              <w:t>GP-3</w:t>
            </w:r>
            <w:bookmarkEnd w:id="44"/>
            <w:bookmarkEnd w:id="45"/>
          </w:p>
        </w:tc>
        <w:tc>
          <w:tcPr>
            <w:tcW w:w="1134" w:type="dxa"/>
          </w:tcPr>
          <w:p w14:paraId="02D1BEA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11</w:t>
            </w:r>
          </w:p>
        </w:tc>
        <w:tc>
          <w:tcPr>
            <w:tcW w:w="1602" w:type="dxa"/>
          </w:tcPr>
          <w:p w14:paraId="438BFF4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6CCE501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APO13.01/3</w:t>
            </w:r>
          </w:p>
        </w:tc>
      </w:tr>
      <w:tr w:rsidR="007C79A0" w:rsidRPr="007C79A0" w14:paraId="5173930F"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504277A0"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SP.4</w:t>
            </w:r>
          </w:p>
        </w:tc>
        <w:tc>
          <w:tcPr>
            <w:tcW w:w="2425" w:type="dxa"/>
          </w:tcPr>
          <w:p w14:paraId="20F4204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 xml:space="preserve">ESA Maintenance </w:t>
            </w:r>
          </w:p>
        </w:tc>
        <w:tc>
          <w:tcPr>
            <w:tcW w:w="1389" w:type="dxa"/>
          </w:tcPr>
          <w:p w14:paraId="5086ED8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TSP-3, TSP-6</w:t>
            </w:r>
          </w:p>
        </w:tc>
        <w:tc>
          <w:tcPr>
            <w:tcW w:w="1134" w:type="dxa"/>
          </w:tcPr>
          <w:p w14:paraId="6353348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2</w:t>
            </w:r>
          </w:p>
        </w:tc>
        <w:tc>
          <w:tcPr>
            <w:tcW w:w="1602" w:type="dxa"/>
          </w:tcPr>
          <w:p w14:paraId="0A13DD4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PR.IR</w:t>
            </w:r>
          </w:p>
        </w:tc>
        <w:tc>
          <w:tcPr>
            <w:tcW w:w="1227" w:type="dxa"/>
          </w:tcPr>
          <w:p w14:paraId="371C3D9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7B589413"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59DD920C"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SP.5</w:t>
            </w:r>
          </w:p>
        </w:tc>
        <w:tc>
          <w:tcPr>
            <w:tcW w:w="2425" w:type="dxa"/>
          </w:tcPr>
          <w:p w14:paraId="2438A9E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Information Sharing</w:t>
            </w:r>
          </w:p>
        </w:tc>
        <w:tc>
          <w:tcPr>
            <w:tcW w:w="1389" w:type="dxa"/>
          </w:tcPr>
          <w:p w14:paraId="2CDAF11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665ECD1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8.3</w:t>
            </w:r>
          </w:p>
        </w:tc>
        <w:tc>
          <w:tcPr>
            <w:tcW w:w="1602" w:type="dxa"/>
          </w:tcPr>
          <w:p w14:paraId="5DEF339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RS.CO</w:t>
            </w:r>
          </w:p>
        </w:tc>
        <w:tc>
          <w:tcPr>
            <w:tcW w:w="1227" w:type="dxa"/>
          </w:tcPr>
          <w:p w14:paraId="3C9A0257"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5BD0832A"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1035A041"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SP.6</w:t>
            </w:r>
          </w:p>
        </w:tc>
        <w:tc>
          <w:tcPr>
            <w:tcW w:w="2425" w:type="dxa"/>
          </w:tcPr>
          <w:p w14:paraId="7451A11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Cybersecurity Reporting</w:t>
            </w:r>
          </w:p>
        </w:tc>
        <w:tc>
          <w:tcPr>
            <w:tcW w:w="1389" w:type="dxa"/>
          </w:tcPr>
          <w:p w14:paraId="7A9F155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SSP-1</w:t>
            </w:r>
          </w:p>
        </w:tc>
        <w:tc>
          <w:tcPr>
            <w:tcW w:w="1134" w:type="dxa"/>
          </w:tcPr>
          <w:p w14:paraId="4402F78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40DF148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4922EC5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10A29235" w14:textId="77777777" w:rsidTr="00E71677">
        <w:tc>
          <w:tcPr>
            <w:cnfStyle w:val="001000000000" w:firstRow="0" w:lastRow="0" w:firstColumn="1" w:lastColumn="0" w:oddVBand="0" w:evenVBand="0" w:oddHBand="0" w:evenHBand="0" w:firstRowFirstColumn="0" w:firstRowLastColumn="0" w:lastRowFirstColumn="0" w:lastRowLastColumn="0"/>
            <w:tcW w:w="8499" w:type="dxa"/>
            <w:gridSpan w:val="6"/>
          </w:tcPr>
          <w:p w14:paraId="6944D4BF"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Tactical</w:t>
            </w:r>
          </w:p>
        </w:tc>
      </w:tr>
      <w:tr w:rsidR="007C79A0" w:rsidRPr="007C79A0" w14:paraId="5C0E7BA2"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47CFC788"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TP.1</w:t>
            </w:r>
          </w:p>
        </w:tc>
        <w:tc>
          <w:tcPr>
            <w:tcW w:w="2425" w:type="dxa"/>
          </w:tcPr>
          <w:p w14:paraId="092682C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Security Policy Management</w:t>
            </w:r>
          </w:p>
        </w:tc>
        <w:tc>
          <w:tcPr>
            <w:tcW w:w="1389" w:type="dxa"/>
          </w:tcPr>
          <w:p w14:paraId="2574B68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098A705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1</w:t>
            </w:r>
          </w:p>
        </w:tc>
        <w:tc>
          <w:tcPr>
            <w:tcW w:w="1602" w:type="dxa"/>
          </w:tcPr>
          <w:p w14:paraId="1F05A98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GV.PO</w:t>
            </w:r>
          </w:p>
        </w:tc>
        <w:tc>
          <w:tcPr>
            <w:tcW w:w="1227" w:type="dxa"/>
          </w:tcPr>
          <w:p w14:paraId="37448E2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27851B97"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32A9CD4B"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TP.2</w:t>
            </w:r>
          </w:p>
        </w:tc>
        <w:tc>
          <w:tcPr>
            <w:tcW w:w="2425" w:type="dxa"/>
          </w:tcPr>
          <w:p w14:paraId="37358F1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Security Resources Management</w:t>
            </w:r>
          </w:p>
        </w:tc>
        <w:tc>
          <w:tcPr>
            <w:tcW w:w="1389" w:type="dxa"/>
          </w:tcPr>
          <w:p w14:paraId="1CC00F5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SSP-4, TSP-2</w:t>
            </w:r>
          </w:p>
        </w:tc>
        <w:tc>
          <w:tcPr>
            <w:tcW w:w="1134" w:type="dxa"/>
          </w:tcPr>
          <w:p w14:paraId="0F198B9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620C296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roofErr w:type="gramStart"/>
            <w:r w:rsidRPr="007C79A0">
              <w:rPr>
                <w:rFonts w:ascii="Times New Roman" w:hAnsi="Times New Roman" w:cs="Times New Roman"/>
                <w:sz w:val="20"/>
                <w:szCs w:val="20"/>
                <w:lang w:val="en-AU" w:eastAsia="zh-CN"/>
              </w:rPr>
              <w:t>GV.RR</w:t>
            </w:r>
            <w:proofErr w:type="gramEnd"/>
          </w:p>
        </w:tc>
        <w:tc>
          <w:tcPr>
            <w:tcW w:w="1227" w:type="dxa"/>
          </w:tcPr>
          <w:p w14:paraId="079CDAD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7DFB76F2"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38803863"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TP.3</w:t>
            </w:r>
          </w:p>
        </w:tc>
        <w:tc>
          <w:tcPr>
            <w:tcW w:w="2425" w:type="dxa"/>
          </w:tcPr>
          <w:p w14:paraId="2A00013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Security Process Management</w:t>
            </w:r>
          </w:p>
        </w:tc>
        <w:tc>
          <w:tcPr>
            <w:tcW w:w="1389" w:type="dxa"/>
          </w:tcPr>
          <w:p w14:paraId="5D3B46E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TSP-4</w:t>
            </w:r>
          </w:p>
        </w:tc>
        <w:tc>
          <w:tcPr>
            <w:tcW w:w="1134" w:type="dxa"/>
          </w:tcPr>
          <w:p w14:paraId="461B5D3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12</w:t>
            </w:r>
          </w:p>
        </w:tc>
        <w:tc>
          <w:tcPr>
            <w:tcW w:w="1602" w:type="dxa"/>
          </w:tcPr>
          <w:p w14:paraId="22D4C0C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bookmarkStart w:id="46" w:name="OLE_LINK351"/>
            <w:r w:rsidRPr="007C79A0">
              <w:rPr>
                <w:rFonts w:ascii="Times New Roman" w:hAnsi="Times New Roman" w:cs="Times New Roman"/>
                <w:sz w:val="20"/>
                <w:szCs w:val="20"/>
                <w:lang w:val="en-AU" w:eastAsia="zh-CN"/>
              </w:rPr>
              <w:t>ID.IM</w:t>
            </w:r>
            <w:bookmarkEnd w:id="46"/>
          </w:p>
        </w:tc>
        <w:tc>
          <w:tcPr>
            <w:tcW w:w="1227" w:type="dxa"/>
          </w:tcPr>
          <w:p w14:paraId="56F4876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7B4E771F"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330F1DC6"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TP.4</w:t>
            </w:r>
          </w:p>
        </w:tc>
        <w:tc>
          <w:tcPr>
            <w:tcW w:w="2425" w:type="dxa"/>
          </w:tcPr>
          <w:p w14:paraId="65F5F22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Cyber Risk Management</w:t>
            </w:r>
          </w:p>
        </w:tc>
        <w:tc>
          <w:tcPr>
            <w:tcW w:w="1389" w:type="dxa"/>
          </w:tcPr>
          <w:p w14:paraId="27575EA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5DD6945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3, 4</w:t>
            </w:r>
          </w:p>
        </w:tc>
        <w:tc>
          <w:tcPr>
            <w:tcW w:w="1602" w:type="dxa"/>
          </w:tcPr>
          <w:p w14:paraId="0C04BFF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ID.RA, GV.RM</w:t>
            </w:r>
          </w:p>
        </w:tc>
        <w:tc>
          <w:tcPr>
            <w:tcW w:w="1227" w:type="dxa"/>
          </w:tcPr>
          <w:p w14:paraId="2D46419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APO13.02</w:t>
            </w:r>
          </w:p>
        </w:tc>
      </w:tr>
      <w:tr w:rsidR="007C79A0" w:rsidRPr="007C79A0" w14:paraId="2AEAC1B4"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0C3CCE7C"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TP.5</w:t>
            </w:r>
          </w:p>
        </w:tc>
        <w:tc>
          <w:tcPr>
            <w:tcW w:w="2425" w:type="dxa"/>
          </w:tcPr>
          <w:p w14:paraId="13CA260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Supply Chain Management</w:t>
            </w:r>
          </w:p>
        </w:tc>
        <w:tc>
          <w:tcPr>
            <w:tcW w:w="1389" w:type="dxa"/>
          </w:tcPr>
          <w:p w14:paraId="4D213F6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0F8ACF2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6</w:t>
            </w:r>
          </w:p>
        </w:tc>
        <w:tc>
          <w:tcPr>
            <w:tcW w:w="1602" w:type="dxa"/>
          </w:tcPr>
          <w:p w14:paraId="5B39D87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GV.SC</w:t>
            </w:r>
          </w:p>
        </w:tc>
        <w:tc>
          <w:tcPr>
            <w:tcW w:w="1227" w:type="dxa"/>
          </w:tcPr>
          <w:p w14:paraId="553344F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3F8FF342"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0B15F2C8"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TP.6</w:t>
            </w:r>
          </w:p>
        </w:tc>
        <w:tc>
          <w:tcPr>
            <w:tcW w:w="2425" w:type="dxa"/>
          </w:tcPr>
          <w:p w14:paraId="640F94B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Technology Assets Security Records</w:t>
            </w:r>
          </w:p>
        </w:tc>
        <w:tc>
          <w:tcPr>
            <w:tcW w:w="1389" w:type="dxa"/>
          </w:tcPr>
          <w:p w14:paraId="44C8CA7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bookmarkStart w:id="47" w:name="OLE_LINK357"/>
            <w:r w:rsidRPr="007C79A0">
              <w:rPr>
                <w:rFonts w:ascii="Times New Roman" w:hAnsi="Times New Roman" w:cs="Times New Roman"/>
                <w:sz w:val="20"/>
                <w:szCs w:val="20"/>
                <w:lang w:val="en-AU" w:eastAsia="zh-CN"/>
              </w:rPr>
              <w:t>OSP-3</w:t>
            </w:r>
            <w:bookmarkEnd w:id="47"/>
          </w:p>
        </w:tc>
        <w:tc>
          <w:tcPr>
            <w:tcW w:w="1134" w:type="dxa"/>
          </w:tcPr>
          <w:p w14:paraId="660CABA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0F21C66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1DC5927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1344A4E5"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10740EA2"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TP.7</w:t>
            </w:r>
          </w:p>
        </w:tc>
        <w:tc>
          <w:tcPr>
            <w:tcW w:w="2425" w:type="dxa"/>
          </w:tcPr>
          <w:p w14:paraId="4F6226A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Acquisition Management of Security Products/Services</w:t>
            </w:r>
          </w:p>
        </w:tc>
        <w:tc>
          <w:tcPr>
            <w:tcW w:w="1389" w:type="dxa"/>
          </w:tcPr>
          <w:p w14:paraId="0371D1A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OSP-2</w:t>
            </w:r>
          </w:p>
        </w:tc>
        <w:tc>
          <w:tcPr>
            <w:tcW w:w="1134" w:type="dxa"/>
          </w:tcPr>
          <w:p w14:paraId="4084A63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3BEA89A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2FB0233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1843CBF1"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4B768E7A"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TP.8</w:t>
            </w:r>
          </w:p>
        </w:tc>
        <w:tc>
          <w:tcPr>
            <w:tcW w:w="2425" w:type="dxa"/>
          </w:tcPr>
          <w:p w14:paraId="1E44BB6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Security Design and Delivery</w:t>
            </w:r>
          </w:p>
        </w:tc>
        <w:tc>
          <w:tcPr>
            <w:tcW w:w="1389" w:type="dxa"/>
          </w:tcPr>
          <w:p w14:paraId="4DD5690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OSP-8</w:t>
            </w:r>
          </w:p>
        </w:tc>
        <w:tc>
          <w:tcPr>
            <w:tcW w:w="1134" w:type="dxa"/>
          </w:tcPr>
          <w:p w14:paraId="0F2A335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5</w:t>
            </w:r>
          </w:p>
        </w:tc>
        <w:tc>
          <w:tcPr>
            <w:tcW w:w="1602" w:type="dxa"/>
          </w:tcPr>
          <w:p w14:paraId="6101551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bookmarkStart w:id="48" w:name="OLE_LINK354"/>
            <w:r w:rsidRPr="007C79A0">
              <w:rPr>
                <w:rFonts w:ascii="Times New Roman" w:hAnsi="Times New Roman" w:cs="Times New Roman"/>
                <w:sz w:val="20"/>
                <w:szCs w:val="20"/>
                <w:lang w:val="en-AU" w:eastAsia="zh-CN"/>
              </w:rPr>
              <w:t>PR.PS</w:t>
            </w:r>
            <w:bookmarkEnd w:id="48"/>
          </w:p>
        </w:tc>
        <w:tc>
          <w:tcPr>
            <w:tcW w:w="1227" w:type="dxa"/>
          </w:tcPr>
          <w:p w14:paraId="0B2B540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50A95690"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7BF39AE3"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TP.9</w:t>
            </w:r>
          </w:p>
        </w:tc>
        <w:tc>
          <w:tcPr>
            <w:tcW w:w="2425" w:type="dxa"/>
          </w:tcPr>
          <w:p w14:paraId="4B89FB7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Cybersecurity Audits</w:t>
            </w:r>
          </w:p>
        </w:tc>
        <w:tc>
          <w:tcPr>
            <w:tcW w:w="1389" w:type="dxa"/>
          </w:tcPr>
          <w:p w14:paraId="0780C79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GP-2, OSP-19, OSP-21</w:t>
            </w:r>
          </w:p>
        </w:tc>
        <w:tc>
          <w:tcPr>
            <w:tcW w:w="1134" w:type="dxa"/>
          </w:tcPr>
          <w:p w14:paraId="7275D10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10</w:t>
            </w:r>
          </w:p>
        </w:tc>
        <w:tc>
          <w:tcPr>
            <w:tcW w:w="1602" w:type="dxa"/>
          </w:tcPr>
          <w:p w14:paraId="2CE01BC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2C97A53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70F29C83"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0B6AC5A1"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TP.10</w:t>
            </w:r>
          </w:p>
        </w:tc>
        <w:tc>
          <w:tcPr>
            <w:tcW w:w="2425" w:type="dxa"/>
          </w:tcPr>
          <w:p w14:paraId="1A2C79D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Identity &amp; Access Management</w:t>
            </w:r>
          </w:p>
        </w:tc>
        <w:tc>
          <w:tcPr>
            <w:tcW w:w="1389" w:type="dxa"/>
          </w:tcPr>
          <w:p w14:paraId="374C255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7F40954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6BAC94F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roofErr w:type="gramStart"/>
            <w:r w:rsidRPr="007C79A0">
              <w:rPr>
                <w:rFonts w:ascii="Times New Roman" w:hAnsi="Times New Roman" w:cs="Times New Roman"/>
                <w:sz w:val="20"/>
                <w:szCs w:val="20"/>
                <w:lang w:val="en-AU" w:eastAsia="zh-CN"/>
              </w:rPr>
              <w:t>PR.AA</w:t>
            </w:r>
            <w:proofErr w:type="gramEnd"/>
          </w:p>
        </w:tc>
        <w:tc>
          <w:tcPr>
            <w:tcW w:w="1227" w:type="dxa"/>
          </w:tcPr>
          <w:p w14:paraId="56DCD56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7BB357C1"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266B4939"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TP.11</w:t>
            </w:r>
          </w:p>
        </w:tc>
        <w:tc>
          <w:tcPr>
            <w:tcW w:w="2425" w:type="dxa"/>
          </w:tcPr>
          <w:p w14:paraId="7CE4DE7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Awareness and Competence Training</w:t>
            </w:r>
          </w:p>
        </w:tc>
        <w:tc>
          <w:tcPr>
            <w:tcW w:w="1389" w:type="dxa"/>
          </w:tcPr>
          <w:p w14:paraId="733704A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TSP-9, TSP-11</w:t>
            </w:r>
          </w:p>
        </w:tc>
        <w:tc>
          <w:tcPr>
            <w:tcW w:w="1134" w:type="dxa"/>
          </w:tcPr>
          <w:p w14:paraId="20BB102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7</w:t>
            </w:r>
          </w:p>
        </w:tc>
        <w:tc>
          <w:tcPr>
            <w:tcW w:w="1602" w:type="dxa"/>
          </w:tcPr>
          <w:p w14:paraId="43668D2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PR.AT</w:t>
            </w:r>
          </w:p>
        </w:tc>
        <w:tc>
          <w:tcPr>
            <w:tcW w:w="1227" w:type="dxa"/>
          </w:tcPr>
          <w:p w14:paraId="50417F0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2126EE74" w14:textId="77777777" w:rsidTr="00E71677">
        <w:tc>
          <w:tcPr>
            <w:cnfStyle w:val="001000000000" w:firstRow="0" w:lastRow="0" w:firstColumn="1" w:lastColumn="0" w:oddVBand="0" w:evenVBand="0" w:oddHBand="0" w:evenHBand="0" w:firstRowFirstColumn="0" w:firstRowLastColumn="0" w:lastRowFirstColumn="0" w:lastRowLastColumn="0"/>
            <w:tcW w:w="8499" w:type="dxa"/>
            <w:gridSpan w:val="6"/>
          </w:tcPr>
          <w:p w14:paraId="2A3A7F00"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Operational</w:t>
            </w:r>
          </w:p>
        </w:tc>
      </w:tr>
      <w:tr w:rsidR="007C79A0" w:rsidRPr="007C79A0" w14:paraId="2F886A2D"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6D96AE9B"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w:t>
            </w:r>
          </w:p>
        </w:tc>
        <w:tc>
          <w:tcPr>
            <w:tcW w:w="2425" w:type="dxa"/>
          </w:tcPr>
          <w:p w14:paraId="48B561A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 xml:space="preserve">Security Monitoring </w:t>
            </w:r>
          </w:p>
        </w:tc>
        <w:tc>
          <w:tcPr>
            <w:tcW w:w="1389" w:type="dxa"/>
          </w:tcPr>
          <w:p w14:paraId="7170FCF1"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bookmarkStart w:id="49" w:name="OLE_LINK359"/>
            <w:r w:rsidRPr="007C79A0">
              <w:rPr>
                <w:rFonts w:ascii="Times New Roman" w:hAnsi="Times New Roman" w:cs="Times New Roman"/>
                <w:sz w:val="20"/>
                <w:szCs w:val="20"/>
                <w:lang w:val="en-AU" w:eastAsia="zh-CN"/>
              </w:rPr>
              <w:t>TSP-14</w:t>
            </w:r>
            <w:bookmarkEnd w:id="49"/>
            <w:r w:rsidRPr="007C79A0">
              <w:rPr>
                <w:rFonts w:ascii="Times New Roman" w:hAnsi="Times New Roman" w:cs="Times New Roman"/>
                <w:sz w:val="20"/>
                <w:szCs w:val="20"/>
                <w:lang w:val="en-AU" w:eastAsia="zh-CN"/>
              </w:rPr>
              <w:t>, OSP-22, OSP-23, OSP-28</w:t>
            </w:r>
          </w:p>
        </w:tc>
        <w:tc>
          <w:tcPr>
            <w:tcW w:w="1134" w:type="dxa"/>
          </w:tcPr>
          <w:p w14:paraId="16A49440"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8</w:t>
            </w:r>
          </w:p>
        </w:tc>
        <w:tc>
          <w:tcPr>
            <w:tcW w:w="1602" w:type="dxa"/>
          </w:tcPr>
          <w:p w14:paraId="42D827E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 xml:space="preserve">DE.AE, DE.CM, </w:t>
            </w:r>
          </w:p>
        </w:tc>
        <w:tc>
          <w:tcPr>
            <w:tcW w:w="1227" w:type="dxa"/>
          </w:tcPr>
          <w:p w14:paraId="797F9BC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DSS05.07</w:t>
            </w:r>
          </w:p>
        </w:tc>
      </w:tr>
      <w:tr w:rsidR="007C79A0" w:rsidRPr="007C79A0" w14:paraId="40B76597"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1F5E1971"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 xml:space="preserve">OP.2 </w:t>
            </w:r>
          </w:p>
        </w:tc>
        <w:tc>
          <w:tcPr>
            <w:tcW w:w="2425" w:type="dxa"/>
          </w:tcPr>
          <w:p w14:paraId="7802B66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Incident Response</w:t>
            </w:r>
          </w:p>
        </w:tc>
        <w:tc>
          <w:tcPr>
            <w:tcW w:w="1389" w:type="dxa"/>
          </w:tcPr>
          <w:p w14:paraId="1B1C69A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OSP-24</w:t>
            </w:r>
          </w:p>
        </w:tc>
        <w:tc>
          <w:tcPr>
            <w:tcW w:w="1134" w:type="dxa"/>
          </w:tcPr>
          <w:p w14:paraId="2C0E1C96"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346B761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RS.MA, RS.CO, RS.MI, RS.AN, RC.RP, RC.CO</w:t>
            </w:r>
          </w:p>
        </w:tc>
        <w:tc>
          <w:tcPr>
            <w:tcW w:w="1227" w:type="dxa"/>
          </w:tcPr>
          <w:p w14:paraId="199D404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1A950933"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56C1397B"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OP.3</w:t>
            </w:r>
          </w:p>
        </w:tc>
        <w:tc>
          <w:tcPr>
            <w:tcW w:w="2425" w:type="dxa"/>
          </w:tcPr>
          <w:p w14:paraId="4DC7058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Malware Protection</w:t>
            </w:r>
          </w:p>
        </w:tc>
        <w:tc>
          <w:tcPr>
            <w:tcW w:w="1389" w:type="dxa"/>
          </w:tcPr>
          <w:p w14:paraId="672C618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OSP-17</w:t>
            </w:r>
          </w:p>
        </w:tc>
        <w:tc>
          <w:tcPr>
            <w:tcW w:w="1134" w:type="dxa"/>
          </w:tcPr>
          <w:p w14:paraId="2CA5CB6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6F7864E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78C4379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DSS05.01</w:t>
            </w:r>
          </w:p>
        </w:tc>
      </w:tr>
      <w:tr w:rsidR="007C79A0" w:rsidRPr="007C79A0" w14:paraId="6CEF6AA8"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628EBAAC"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OP.4</w:t>
            </w:r>
          </w:p>
        </w:tc>
        <w:tc>
          <w:tcPr>
            <w:tcW w:w="2425" w:type="dxa"/>
          </w:tcPr>
          <w:p w14:paraId="189C4DD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Identity Administration</w:t>
            </w:r>
          </w:p>
        </w:tc>
        <w:tc>
          <w:tcPr>
            <w:tcW w:w="1389" w:type="dxa"/>
          </w:tcPr>
          <w:p w14:paraId="3F625C5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OSP-12</w:t>
            </w:r>
          </w:p>
        </w:tc>
        <w:tc>
          <w:tcPr>
            <w:tcW w:w="1134" w:type="dxa"/>
          </w:tcPr>
          <w:p w14:paraId="3B7E24EA"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715B09A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roofErr w:type="gramStart"/>
            <w:r w:rsidRPr="007C79A0">
              <w:rPr>
                <w:rFonts w:ascii="Times New Roman" w:hAnsi="Times New Roman" w:cs="Times New Roman"/>
                <w:sz w:val="20"/>
                <w:szCs w:val="20"/>
                <w:lang w:val="en-AU" w:eastAsia="zh-CN"/>
              </w:rPr>
              <w:t>PR.AA</w:t>
            </w:r>
            <w:proofErr w:type="gramEnd"/>
          </w:p>
        </w:tc>
        <w:tc>
          <w:tcPr>
            <w:tcW w:w="1227" w:type="dxa"/>
          </w:tcPr>
          <w:p w14:paraId="4C8D89E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DSS05.04</w:t>
            </w:r>
          </w:p>
        </w:tc>
      </w:tr>
      <w:tr w:rsidR="007C79A0" w:rsidRPr="007C79A0" w14:paraId="4F182128"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37DB9AC7"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OP.5</w:t>
            </w:r>
          </w:p>
        </w:tc>
        <w:tc>
          <w:tcPr>
            <w:tcW w:w="2425" w:type="dxa"/>
          </w:tcPr>
          <w:p w14:paraId="7ECDA5E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Access Administration</w:t>
            </w:r>
          </w:p>
        </w:tc>
        <w:tc>
          <w:tcPr>
            <w:tcW w:w="1389" w:type="dxa"/>
          </w:tcPr>
          <w:p w14:paraId="3263429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OSP-11</w:t>
            </w:r>
          </w:p>
        </w:tc>
        <w:tc>
          <w:tcPr>
            <w:tcW w:w="1134" w:type="dxa"/>
          </w:tcPr>
          <w:p w14:paraId="24FDD45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38C8371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bookmarkStart w:id="50" w:name="OLE_LINK213"/>
            <w:proofErr w:type="gramStart"/>
            <w:r w:rsidRPr="007C79A0">
              <w:rPr>
                <w:rFonts w:ascii="Times New Roman" w:hAnsi="Times New Roman" w:cs="Times New Roman"/>
                <w:sz w:val="20"/>
                <w:szCs w:val="20"/>
                <w:lang w:val="en-AU" w:eastAsia="zh-CN"/>
              </w:rPr>
              <w:t>PR.AA</w:t>
            </w:r>
            <w:bookmarkEnd w:id="50"/>
            <w:proofErr w:type="gramEnd"/>
          </w:p>
        </w:tc>
        <w:tc>
          <w:tcPr>
            <w:tcW w:w="1227" w:type="dxa"/>
          </w:tcPr>
          <w:p w14:paraId="73F6689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DSS05.04</w:t>
            </w:r>
          </w:p>
        </w:tc>
      </w:tr>
      <w:tr w:rsidR="007C79A0" w:rsidRPr="007C79A0" w14:paraId="757BC370"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6BBCD85D"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OP.6</w:t>
            </w:r>
          </w:p>
        </w:tc>
        <w:tc>
          <w:tcPr>
            <w:tcW w:w="2425" w:type="dxa"/>
          </w:tcPr>
          <w:p w14:paraId="46C56A0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Privilege Administration</w:t>
            </w:r>
          </w:p>
        </w:tc>
        <w:tc>
          <w:tcPr>
            <w:tcW w:w="1389" w:type="dxa"/>
          </w:tcPr>
          <w:p w14:paraId="1E80C33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4CCEE64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386634C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roofErr w:type="gramStart"/>
            <w:r w:rsidRPr="007C79A0">
              <w:rPr>
                <w:rFonts w:ascii="Times New Roman" w:hAnsi="Times New Roman" w:cs="Times New Roman"/>
                <w:sz w:val="20"/>
                <w:szCs w:val="20"/>
                <w:lang w:val="en-AU" w:eastAsia="zh-CN"/>
              </w:rPr>
              <w:t>PR.AA</w:t>
            </w:r>
            <w:proofErr w:type="gramEnd"/>
          </w:p>
        </w:tc>
        <w:tc>
          <w:tcPr>
            <w:tcW w:w="1227" w:type="dxa"/>
          </w:tcPr>
          <w:p w14:paraId="4404569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DSS05.04</w:t>
            </w:r>
          </w:p>
        </w:tc>
      </w:tr>
      <w:tr w:rsidR="007C79A0" w:rsidRPr="007C79A0" w14:paraId="0EA8885E"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280589F0"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lastRenderedPageBreak/>
              <w:t>OP.7</w:t>
            </w:r>
          </w:p>
        </w:tc>
        <w:tc>
          <w:tcPr>
            <w:tcW w:w="2425" w:type="dxa"/>
          </w:tcPr>
          <w:p w14:paraId="7789858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Network Zoning</w:t>
            </w:r>
          </w:p>
        </w:tc>
        <w:tc>
          <w:tcPr>
            <w:tcW w:w="1389" w:type="dxa"/>
          </w:tcPr>
          <w:p w14:paraId="71D4F8AA"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OSP-16</w:t>
            </w:r>
          </w:p>
        </w:tc>
        <w:tc>
          <w:tcPr>
            <w:tcW w:w="1134" w:type="dxa"/>
          </w:tcPr>
          <w:p w14:paraId="1254839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4F4874F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29BB39E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DSS05.02</w:t>
            </w:r>
          </w:p>
        </w:tc>
      </w:tr>
      <w:tr w:rsidR="007C79A0" w:rsidRPr="007C79A0" w14:paraId="735BA9AF"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72843BE3"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OP.8</w:t>
            </w:r>
          </w:p>
        </w:tc>
        <w:tc>
          <w:tcPr>
            <w:tcW w:w="2425" w:type="dxa"/>
          </w:tcPr>
          <w:p w14:paraId="55FA671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Security Systems Operation</w:t>
            </w:r>
          </w:p>
        </w:tc>
        <w:tc>
          <w:tcPr>
            <w:tcW w:w="1389" w:type="dxa"/>
          </w:tcPr>
          <w:p w14:paraId="02514E9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0440FF6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4C91DDC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PR.PS</w:t>
            </w:r>
          </w:p>
        </w:tc>
        <w:tc>
          <w:tcPr>
            <w:tcW w:w="1227" w:type="dxa"/>
          </w:tcPr>
          <w:p w14:paraId="12F59B8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DSS05.03</w:t>
            </w:r>
          </w:p>
        </w:tc>
      </w:tr>
      <w:tr w:rsidR="007C79A0" w:rsidRPr="007C79A0" w14:paraId="1F93CDF1"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1E898827"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OP.9</w:t>
            </w:r>
          </w:p>
        </w:tc>
        <w:tc>
          <w:tcPr>
            <w:tcW w:w="2425" w:type="dxa"/>
          </w:tcPr>
          <w:p w14:paraId="1D38F11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Vulnerability Management</w:t>
            </w:r>
          </w:p>
        </w:tc>
        <w:tc>
          <w:tcPr>
            <w:tcW w:w="1389" w:type="dxa"/>
          </w:tcPr>
          <w:p w14:paraId="2C861703"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2F2D9A2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037F3EE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ID.RA</w:t>
            </w:r>
          </w:p>
        </w:tc>
        <w:tc>
          <w:tcPr>
            <w:tcW w:w="1227" w:type="dxa"/>
          </w:tcPr>
          <w:p w14:paraId="439E00D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372EFC32"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04505E1C"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OP.10</w:t>
            </w:r>
          </w:p>
        </w:tc>
        <w:tc>
          <w:tcPr>
            <w:tcW w:w="2425" w:type="dxa"/>
          </w:tcPr>
          <w:p w14:paraId="1A371D8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Media Sanitisation</w:t>
            </w:r>
          </w:p>
        </w:tc>
        <w:tc>
          <w:tcPr>
            <w:tcW w:w="1389" w:type="dxa"/>
          </w:tcPr>
          <w:p w14:paraId="4F75B21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OSP-6</w:t>
            </w:r>
          </w:p>
        </w:tc>
        <w:tc>
          <w:tcPr>
            <w:tcW w:w="1134" w:type="dxa"/>
          </w:tcPr>
          <w:p w14:paraId="713D1C13"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506B064E"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34DDAC7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6636D877"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208DDA44"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OP.11</w:t>
            </w:r>
          </w:p>
        </w:tc>
        <w:tc>
          <w:tcPr>
            <w:tcW w:w="2425" w:type="dxa"/>
          </w:tcPr>
          <w:p w14:paraId="7CFB1CD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System Hardening</w:t>
            </w:r>
          </w:p>
        </w:tc>
        <w:tc>
          <w:tcPr>
            <w:tcW w:w="1389" w:type="dxa"/>
          </w:tcPr>
          <w:p w14:paraId="488E88D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OSP-7</w:t>
            </w:r>
          </w:p>
        </w:tc>
        <w:tc>
          <w:tcPr>
            <w:tcW w:w="1134" w:type="dxa"/>
          </w:tcPr>
          <w:p w14:paraId="1F25BD5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05DD5C6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182F35F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1106EBCF"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611B37DA"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OP.12</w:t>
            </w:r>
          </w:p>
        </w:tc>
        <w:tc>
          <w:tcPr>
            <w:tcW w:w="2425" w:type="dxa"/>
          </w:tcPr>
          <w:p w14:paraId="6C3A923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Data Forensics</w:t>
            </w:r>
          </w:p>
        </w:tc>
        <w:tc>
          <w:tcPr>
            <w:tcW w:w="1389" w:type="dxa"/>
          </w:tcPr>
          <w:p w14:paraId="1E092B85"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OSP-25</w:t>
            </w:r>
          </w:p>
        </w:tc>
        <w:tc>
          <w:tcPr>
            <w:tcW w:w="1134" w:type="dxa"/>
          </w:tcPr>
          <w:p w14:paraId="60D73C72"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3C36C4E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RS.AN</w:t>
            </w:r>
          </w:p>
        </w:tc>
        <w:tc>
          <w:tcPr>
            <w:tcW w:w="1227" w:type="dxa"/>
          </w:tcPr>
          <w:p w14:paraId="1C2D4D9B"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1B5364BF"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51911607"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OP.13</w:t>
            </w:r>
          </w:p>
        </w:tc>
        <w:tc>
          <w:tcPr>
            <w:tcW w:w="2425" w:type="dxa"/>
          </w:tcPr>
          <w:p w14:paraId="4606DC5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Threat Intelligence Maintenance</w:t>
            </w:r>
          </w:p>
        </w:tc>
        <w:tc>
          <w:tcPr>
            <w:tcW w:w="1389" w:type="dxa"/>
          </w:tcPr>
          <w:p w14:paraId="1040C31D"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1F89F58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0A9CBBD2"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ID.RA</w:t>
            </w:r>
          </w:p>
        </w:tc>
        <w:tc>
          <w:tcPr>
            <w:tcW w:w="1227" w:type="dxa"/>
          </w:tcPr>
          <w:p w14:paraId="39DE2C3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70002095"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694CA549"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OP.14</w:t>
            </w:r>
          </w:p>
        </w:tc>
        <w:tc>
          <w:tcPr>
            <w:tcW w:w="2425" w:type="dxa"/>
          </w:tcPr>
          <w:p w14:paraId="3C6DE0A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Personnel Administration</w:t>
            </w:r>
          </w:p>
        </w:tc>
        <w:tc>
          <w:tcPr>
            <w:tcW w:w="1389" w:type="dxa"/>
          </w:tcPr>
          <w:p w14:paraId="5E5109B0"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TSP-7, TSP-8, TSP-10</w:t>
            </w:r>
          </w:p>
        </w:tc>
        <w:tc>
          <w:tcPr>
            <w:tcW w:w="1134" w:type="dxa"/>
          </w:tcPr>
          <w:p w14:paraId="65ED91A8"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65F9C95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3AAF3E9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007D0FEA"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4FEEE126"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OP.15</w:t>
            </w:r>
          </w:p>
        </w:tc>
        <w:tc>
          <w:tcPr>
            <w:tcW w:w="2425" w:type="dxa"/>
          </w:tcPr>
          <w:p w14:paraId="1A4053B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Certificate Administration</w:t>
            </w:r>
          </w:p>
        </w:tc>
        <w:tc>
          <w:tcPr>
            <w:tcW w:w="1389" w:type="dxa"/>
          </w:tcPr>
          <w:p w14:paraId="30D9207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14BF9F3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164CECD6"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227" w:type="dxa"/>
          </w:tcPr>
          <w:p w14:paraId="20268305"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DSS05.03</w:t>
            </w:r>
          </w:p>
        </w:tc>
      </w:tr>
      <w:tr w:rsidR="007C79A0" w:rsidRPr="007C79A0" w14:paraId="04DDF524"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58D84738"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OP.16</w:t>
            </w:r>
          </w:p>
        </w:tc>
        <w:tc>
          <w:tcPr>
            <w:tcW w:w="2425" w:type="dxa"/>
          </w:tcPr>
          <w:p w14:paraId="7C31068F"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Third Party Remote Access</w:t>
            </w:r>
          </w:p>
        </w:tc>
        <w:tc>
          <w:tcPr>
            <w:tcW w:w="1389" w:type="dxa"/>
          </w:tcPr>
          <w:p w14:paraId="7FD591B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3F44C7D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4CB273C4"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roofErr w:type="gramStart"/>
            <w:r w:rsidRPr="007C79A0">
              <w:rPr>
                <w:rFonts w:ascii="Times New Roman" w:hAnsi="Times New Roman" w:cs="Times New Roman"/>
                <w:sz w:val="20"/>
                <w:szCs w:val="20"/>
                <w:lang w:val="en-AU" w:eastAsia="zh-CN"/>
              </w:rPr>
              <w:t>PR.AA</w:t>
            </w:r>
            <w:proofErr w:type="gramEnd"/>
          </w:p>
        </w:tc>
        <w:tc>
          <w:tcPr>
            <w:tcW w:w="1227" w:type="dxa"/>
          </w:tcPr>
          <w:p w14:paraId="7510140C"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49EF7F84"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52122564"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OP.17</w:t>
            </w:r>
          </w:p>
        </w:tc>
        <w:tc>
          <w:tcPr>
            <w:tcW w:w="2425" w:type="dxa"/>
          </w:tcPr>
          <w:p w14:paraId="1D3159D4"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Backup and Recovery</w:t>
            </w:r>
          </w:p>
        </w:tc>
        <w:tc>
          <w:tcPr>
            <w:tcW w:w="1389" w:type="dxa"/>
          </w:tcPr>
          <w:p w14:paraId="094FCE18"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OSP-10</w:t>
            </w:r>
          </w:p>
        </w:tc>
        <w:tc>
          <w:tcPr>
            <w:tcW w:w="1134" w:type="dxa"/>
          </w:tcPr>
          <w:p w14:paraId="55A22B69"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496839E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PR.DS</w:t>
            </w:r>
            <w:r w:rsidRPr="007C79A0">
              <w:rPr>
                <w:rFonts w:ascii="Times New Roman" w:hAnsi="Times New Roman" w:cs="Times New Roman"/>
                <w:sz w:val="20"/>
                <w:szCs w:val="20"/>
                <w:lang w:val="en-AU" w:eastAsia="zh-CN"/>
              </w:rPr>
              <w:t>，</w:t>
            </w:r>
            <w:r w:rsidRPr="007C79A0">
              <w:rPr>
                <w:rFonts w:ascii="Times New Roman" w:hAnsi="Times New Roman" w:cs="Times New Roman"/>
                <w:sz w:val="20"/>
                <w:szCs w:val="20"/>
                <w:lang w:val="en-AU" w:eastAsia="zh-CN"/>
              </w:rPr>
              <w:t>RC.RP</w:t>
            </w:r>
          </w:p>
        </w:tc>
        <w:tc>
          <w:tcPr>
            <w:tcW w:w="1227" w:type="dxa"/>
          </w:tcPr>
          <w:p w14:paraId="3E8330AF"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DSS04.07</w:t>
            </w:r>
          </w:p>
        </w:tc>
      </w:tr>
      <w:tr w:rsidR="007C79A0" w:rsidRPr="007C79A0" w14:paraId="43F48B1A" w14:textId="77777777" w:rsidTr="00E71677">
        <w:tc>
          <w:tcPr>
            <w:cnfStyle w:val="001000000000" w:firstRow="0" w:lastRow="0" w:firstColumn="1" w:lastColumn="0" w:oddVBand="0" w:evenVBand="0" w:oddHBand="0" w:evenHBand="0" w:firstRowFirstColumn="0" w:firstRowLastColumn="0" w:lastRowFirstColumn="0" w:lastRowLastColumn="0"/>
            <w:tcW w:w="722" w:type="dxa"/>
          </w:tcPr>
          <w:p w14:paraId="03FBD1E9"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OP.18</w:t>
            </w:r>
          </w:p>
        </w:tc>
        <w:tc>
          <w:tcPr>
            <w:tcW w:w="2425" w:type="dxa"/>
          </w:tcPr>
          <w:p w14:paraId="6EB07AC9"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 xml:space="preserve">Change Control </w:t>
            </w:r>
          </w:p>
        </w:tc>
        <w:tc>
          <w:tcPr>
            <w:tcW w:w="1389" w:type="dxa"/>
          </w:tcPr>
          <w:p w14:paraId="0363522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OSP-4, OSP-9</w:t>
            </w:r>
          </w:p>
        </w:tc>
        <w:tc>
          <w:tcPr>
            <w:tcW w:w="1134" w:type="dxa"/>
          </w:tcPr>
          <w:p w14:paraId="14527F0D"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9</w:t>
            </w:r>
          </w:p>
        </w:tc>
        <w:tc>
          <w:tcPr>
            <w:tcW w:w="1602" w:type="dxa"/>
          </w:tcPr>
          <w:p w14:paraId="3BE0DF0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bookmarkStart w:id="51" w:name="OLE_LINK355"/>
            <w:r w:rsidRPr="007C79A0">
              <w:rPr>
                <w:rFonts w:ascii="Times New Roman" w:hAnsi="Times New Roman" w:cs="Times New Roman"/>
                <w:sz w:val="20"/>
                <w:szCs w:val="20"/>
                <w:lang w:val="en-AU" w:eastAsia="zh-CN"/>
              </w:rPr>
              <w:t>ID.RA</w:t>
            </w:r>
            <w:bookmarkEnd w:id="51"/>
          </w:p>
        </w:tc>
        <w:tc>
          <w:tcPr>
            <w:tcW w:w="1227" w:type="dxa"/>
          </w:tcPr>
          <w:p w14:paraId="3CD7F591" w14:textId="77777777" w:rsidR="007C79A0" w:rsidRPr="007C79A0" w:rsidRDefault="007C79A0" w:rsidP="00FB39A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AU" w:eastAsia="zh-CN"/>
              </w:rPr>
            </w:pPr>
          </w:p>
        </w:tc>
      </w:tr>
      <w:tr w:rsidR="007C79A0" w:rsidRPr="007C79A0" w14:paraId="0BA148ED" w14:textId="77777777" w:rsidTr="00E71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 w:type="dxa"/>
          </w:tcPr>
          <w:p w14:paraId="17892C9B" w14:textId="77777777" w:rsidR="007C79A0" w:rsidRPr="007C79A0" w:rsidRDefault="007C79A0" w:rsidP="00FB39A9">
            <w:pPr>
              <w:spacing w:line="240" w:lineRule="auto"/>
              <w:rPr>
                <w:rFonts w:ascii="Times New Roman" w:hAnsi="Times New Roman" w:cs="Times New Roman"/>
                <w:b w:val="0"/>
                <w:bCs w:val="0"/>
                <w:sz w:val="20"/>
                <w:szCs w:val="20"/>
                <w:lang w:val="en-AU" w:eastAsia="zh-CN"/>
              </w:rPr>
            </w:pPr>
            <w:r w:rsidRPr="007C79A0">
              <w:rPr>
                <w:rFonts w:ascii="Times New Roman" w:hAnsi="Times New Roman" w:cs="Times New Roman"/>
                <w:b w:val="0"/>
                <w:bCs w:val="0"/>
                <w:sz w:val="20"/>
                <w:szCs w:val="20"/>
                <w:lang w:val="en-AU" w:eastAsia="zh-CN"/>
              </w:rPr>
              <w:t>OP.19</w:t>
            </w:r>
          </w:p>
        </w:tc>
        <w:tc>
          <w:tcPr>
            <w:tcW w:w="2425" w:type="dxa"/>
          </w:tcPr>
          <w:p w14:paraId="0480E6B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Data Protection</w:t>
            </w:r>
          </w:p>
        </w:tc>
        <w:tc>
          <w:tcPr>
            <w:tcW w:w="1389" w:type="dxa"/>
          </w:tcPr>
          <w:p w14:paraId="601FBAFE"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134" w:type="dxa"/>
          </w:tcPr>
          <w:p w14:paraId="3C558B2C"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c>
          <w:tcPr>
            <w:tcW w:w="1602" w:type="dxa"/>
          </w:tcPr>
          <w:p w14:paraId="38C8FC37"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r w:rsidRPr="007C79A0">
              <w:rPr>
                <w:rFonts w:ascii="Times New Roman" w:hAnsi="Times New Roman" w:cs="Times New Roman"/>
                <w:sz w:val="20"/>
                <w:szCs w:val="20"/>
                <w:lang w:val="en-AU" w:eastAsia="zh-CN"/>
              </w:rPr>
              <w:t>PR.DS</w:t>
            </w:r>
          </w:p>
        </w:tc>
        <w:tc>
          <w:tcPr>
            <w:tcW w:w="1227" w:type="dxa"/>
          </w:tcPr>
          <w:p w14:paraId="11808CAB" w14:textId="77777777" w:rsidR="007C79A0" w:rsidRPr="007C79A0" w:rsidRDefault="007C79A0" w:rsidP="00FB39A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AU" w:eastAsia="zh-CN"/>
              </w:rPr>
            </w:pPr>
          </w:p>
        </w:tc>
      </w:tr>
    </w:tbl>
    <w:p w14:paraId="3492456E" w14:textId="77777777" w:rsidR="007C79A0" w:rsidRDefault="007C79A0" w:rsidP="00C36C42">
      <w:pPr>
        <w:spacing w:line="360" w:lineRule="auto"/>
      </w:pPr>
    </w:p>
    <w:p w14:paraId="3D0EED6D" w14:textId="402142E7" w:rsidR="00DD2CD9" w:rsidRPr="007C79A0" w:rsidRDefault="00DD2CD9" w:rsidP="00DD2CD9">
      <w:pPr>
        <w:pStyle w:val="Heading1"/>
      </w:pPr>
      <w:r w:rsidRPr="007C79A0">
        <w:t xml:space="preserve">Appendix </w:t>
      </w:r>
      <w:r>
        <w:t>D</w:t>
      </w:r>
      <w:r w:rsidRPr="007C79A0">
        <w:t>: Maturity Levels</w:t>
      </w:r>
    </w:p>
    <w:p w14:paraId="00B73436" w14:textId="5BDD0AC6" w:rsidR="00DD2CD9" w:rsidRPr="007C79A0" w:rsidRDefault="00DD2CD9" w:rsidP="00DD2CD9">
      <w:pPr>
        <w:pStyle w:val="Tabletitle"/>
      </w:pPr>
      <w:r w:rsidRPr="007C79A0">
        <w:t xml:space="preserve">Table </w:t>
      </w:r>
      <w:r w:rsidR="0035432D">
        <w:t>D</w:t>
      </w:r>
      <w:r w:rsidRPr="007C79A0">
        <w:t>1</w:t>
      </w:r>
      <w:r w:rsidRPr="00072B58">
        <w:t xml:space="preserve">. </w:t>
      </w:r>
      <w:r w:rsidRPr="007C79A0">
        <w:t xml:space="preserve">Definitions of Maturity Levels (Adapted From </w:t>
      </w:r>
      <w:r w:rsidRPr="007C79A0">
        <w:fldChar w:fldCharType="begin"/>
      </w:r>
      <w:r w:rsidR="0007200D">
        <w:instrText xml:space="preserve"> ADDIN EN.CITE &lt;EndNote&gt;&lt;Cite AuthorYear="1"&gt;&lt;Author&gt;Sherwood&lt;/Author&gt;&lt;Year&gt;2005&lt;/Year&gt;&lt;RecNum&gt;279&lt;/RecNum&gt;&lt;DisplayText&gt;Sherwood, Clark [5]&lt;/DisplayText&gt;&lt;record&gt;&lt;rec-number&gt;279&lt;/rec-number&gt;&lt;foreign-keys&gt;&lt;key app="EN" db-id="vea2pzst8srrfmevszlvvrresxdrwrfrava0" timestamp="1671631230"&gt;279&lt;/key&gt;&lt;/foreign-keys&gt;&lt;ref-type name="Book"&gt;6&lt;/ref-type&gt;&lt;contributors&gt;&lt;authors&gt;&lt;author&gt;Sherwood, John &lt;/author&gt;&lt;author&gt;Clark, Andrew&lt;/author&gt;&lt;author&gt;Lynas, David&lt;/author&gt;&lt;/authors&gt;&lt;/contributors&gt;&lt;titles&gt;&lt;title&gt;Enterprise security architecture : a business-driven approach&lt;/title&gt;&lt;/titles&gt;&lt;keywords&gt;&lt;keyword&gt;Computer security&lt;/keyword&gt;&lt;keyword&gt;Computer architecture&lt;/keyword&gt;&lt;keyword&gt;Business -- Data processing&lt;/keyword&gt;&lt;keyword&gt;MATHEMATICS -- Essays&lt;/keyword&gt;&lt;keyword&gt;MATHEMATICS -- Pre-Calculus&lt;/keyword&gt;&lt;keyword&gt;MATHEMATICS -- Reference&lt;/keyword&gt;&lt;/keywords&gt;&lt;dates&gt;&lt;year&gt;2005&lt;/year&gt;&lt;/dates&gt;&lt;pub-location&gt;Boca Raton (FL)&lt;/pub-location&gt;&lt;publisher&gt;CRC Press&lt;/publisher&gt;&lt;isbn&gt;9781482280920&amp;#xD;1482280922&amp;#xD;157820318X&amp;#xD;9781578203185&lt;/isbn&gt;&lt;work-type&gt;Online&lt;/work-type&gt;&lt;urls&gt;&lt;/urls&gt;&lt;remote-database-name&gt;DEAKIN UNIV LIBRARY&amp;apos;s Catalog&lt;/remote-database-name&gt;&lt;remote-database-provider&gt;EBSCOhost&lt;/remote-database-provider&gt;&lt;/record&gt;&lt;/Cite&gt;&lt;/EndNote&gt;</w:instrText>
      </w:r>
      <w:r w:rsidRPr="007C79A0">
        <w:fldChar w:fldCharType="separate"/>
      </w:r>
      <w:r w:rsidR="0007200D">
        <w:rPr>
          <w:noProof/>
        </w:rPr>
        <w:t>Sherwood, Clark [5]</w:t>
      </w:r>
      <w:r w:rsidRPr="007C79A0">
        <w:fldChar w:fldCharType="end"/>
      </w:r>
      <w:r w:rsidRPr="007C79A0">
        <w:t>).</w:t>
      </w:r>
      <w:bookmarkStart w:id="52" w:name="OLE_LINK208"/>
    </w:p>
    <w:tbl>
      <w:tblPr>
        <w:tblStyle w:val="PlainTable24"/>
        <w:tblW w:w="0" w:type="auto"/>
        <w:tblLook w:val="04A0" w:firstRow="1" w:lastRow="0" w:firstColumn="1" w:lastColumn="0" w:noHBand="0" w:noVBand="1"/>
      </w:tblPr>
      <w:tblGrid>
        <w:gridCol w:w="717"/>
        <w:gridCol w:w="1515"/>
        <w:gridCol w:w="6267"/>
      </w:tblGrid>
      <w:tr w:rsidR="00DD2CD9" w:rsidRPr="007C79A0" w14:paraId="3E3198A8" w14:textId="77777777" w:rsidTr="0060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F5AA548" w14:textId="77777777" w:rsidR="00DD2CD9" w:rsidRPr="00D132AC" w:rsidRDefault="00DD2CD9" w:rsidP="0060684C">
            <w:pPr>
              <w:spacing w:line="240" w:lineRule="auto"/>
              <w:rPr>
                <w:rFonts w:ascii="Times New Roman" w:hAnsi="Times New Roman" w:cs="Times New Roman"/>
                <w:sz w:val="22"/>
                <w:szCs w:val="22"/>
                <w:lang w:val="en-AU" w:eastAsia="zh-CN"/>
              </w:rPr>
            </w:pPr>
            <w:bookmarkStart w:id="53" w:name="OLE_LINK384"/>
            <w:bookmarkEnd w:id="52"/>
            <w:r w:rsidRPr="00A61777">
              <w:rPr>
                <w:sz w:val="22"/>
                <w:szCs w:val="22"/>
                <w:lang w:val="en-AU" w:eastAsia="zh-CN"/>
              </w:rPr>
              <w:t>Level</w:t>
            </w:r>
          </w:p>
        </w:tc>
        <w:tc>
          <w:tcPr>
            <w:tcW w:w="1543" w:type="dxa"/>
          </w:tcPr>
          <w:p w14:paraId="23836E56" w14:textId="77777777" w:rsidR="00DD2CD9" w:rsidRPr="00D132AC" w:rsidRDefault="00DD2CD9" w:rsidP="0060684C">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Name</w:t>
            </w:r>
          </w:p>
        </w:tc>
        <w:tc>
          <w:tcPr>
            <w:tcW w:w="6753" w:type="dxa"/>
          </w:tcPr>
          <w:p w14:paraId="042C9A8C" w14:textId="77777777" w:rsidR="00DD2CD9" w:rsidRPr="00D132AC" w:rsidRDefault="00DD2CD9" w:rsidP="0060684C">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A61777">
              <w:rPr>
                <w:sz w:val="22"/>
                <w:szCs w:val="22"/>
                <w:lang w:val="en-AU" w:eastAsia="zh-CN"/>
              </w:rPr>
              <w:t>Description</w:t>
            </w:r>
          </w:p>
        </w:tc>
      </w:tr>
      <w:tr w:rsidR="00DD2CD9" w:rsidRPr="007C79A0" w14:paraId="33D7C888" w14:textId="77777777" w:rsidTr="0060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FBA322C" w14:textId="77777777" w:rsidR="00DD2CD9" w:rsidRPr="007C79A0" w:rsidRDefault="00DD2CD9" w:rsidP="0060684C">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0</w:t>
            </w:r>
          </w:p>
        </w:tc>
        <w:tc>
          <w:tcPr>
            <w:tcW w:w="1543" w:type="dxa"/>
          </w:tcPr>
          <w:p w14:paraId="752388A4" w14:textId="77777777" w:rsidR="00DD2CD9" w:rsidRPr="007C79A0" w:rsidRDefault="00DD2CD9" w:rsidP="0060684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Non-existent</w:t>
            </w:r>
          </w:p>
        </w:tc>
        <w:tc>
          <w:tcPr>
            <w:tcW w:w="6753" w:type="dxa"/>
          </w:tcPr>
          <w:p w14:paraId="6F3DE06E" w14:textId="77777777" w:rsidR="00DD2CD9" w:rsidRPr="007C79A0" w:rsidRDefault="00DD2CD9" w:rsidP="0060684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No process exists.</w:t>
            </w:r>
          </w:p>
        </w:tc>
      </w:tr>
      <w:tr w:rsidR="00DD2CD9" w:rsidRPr="007C79A0" w14:paraId="1213D884" w14:textId="77777777" w:rsidTr="0060684C">
        <w:tc>
          <w:tcPr>
            <w:cnfStyle w:val="001000000000" w:firstRow="0" w:lastRow="0" w:firstColumn="1" w:lastColumn="0" w:oddVBand="0" w:evenVBand="0" w:oddHBand="0" w:evenHBand="0" w:firstRowFirstColumn="0" w:firstRowLastColumn="0" w:lastRowFirstColumn="0" w:lastRowLastColumn="0"/>
            <w:tcW w:w="720" w:type="dxa"/>
          </w:tcPr>
          <w:p w14:paraId="7834EAE3" w14:textId="77777777" w:rsidR="00DD2CD9" w:rsidRPr="007C79A0" w:rsidRDefault="00DD2CD9" w:rsidP="0060684C">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1</w:t>
            </w:r>
          </w:p>
        </w:tc>
        <w:tc>
          <w:tcPr>
            <w:tcW w:w="1543" w:type="dxa"/>
          </w:tcPr>
          <w:p w14:paraId="2123EC5F" w14:textId="77777777" w:rsidR="00DD2CD9" w:rsidRPr="007C79A0" w:rsidRDefault="00DD2CD9" w:rsidP="0060684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Initial</w:t>
            </w:r>
          </w:p>
        </w:tc>
        <w:tc>
          <w:tcPr>
            <w:tcW w:w="6753" w:type="dxa"/>
          </w:tcPr>
          <w:p w14:paraId="7A2FAD2F" w14:textId="77777777" w:rsidR="00DD2CD9" w:rsidRPr="007C79A0" w:rsidRDefault="00DD2CD9" w:rsidP="0060684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An unpredictable environment in which the process is ad hoc and case-by-case.</w:t>
            </w:r>
          </w:p>
        </w:tc>
      </w:tr>
      <w:tr w:rsidR="00DD2CD9" w:rsidRPr="007C79A0" w14:paraId="272628BB" w14:textId="77777777" w:rsidTr="0060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E65FDC5" w14:textId="77777777" w:rsidR="00DD2CD9" w:rsidRPr="007C79A0" w:rsidRDefault="00DD2CD9" w:rsidP="0060684C">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2</w:t>
            </w:r>
          </w:p>
        </w:tc>
        <w:tc>
          <w:tcPr>
            <w:tcW w:w="1543" w:type="dxa"/>
          </w:tcPr>
          <w:p w14:paraId="49C542C9" w14:textId="77777777" w:rsidR="00DD2CD9" w:rsidRPr="007C79A0" w:rsidRDefault="00DD2CD9" w:rsidP="0060684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Informal</w:t>
            </w:r>
          </w:p>
        </w:tc>
        <w:tc>
          <w:tcPr>
            <w:tcW w:w="6753" w:type="dxa"/>
          </w:tcPr>
          <w:p w14:paraId="2F9FF927" w14:textId="77777777" w:rsidR="00DD2CD9" w:rsidRPr="007C79A0" w:rsidRDefault="00DD2CD9" w:rsidP="0060684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Similar processes and procedures exist, but there are no formal standardised procedures, no policy, and responsibility for the process is not clearly defined. There is a high degree of reliance on the knowledge of individuals and the sustainability of consistency is doubtful.</w:t>
            </w:r>
          </w:p>
        </w:tc>
      </w:tr>
      <w:tr w:rsidR="00DD2CD9" w:rsidRPr="007C79A0" w14:paraId="19DF4ED2" w14:textId="77777777" w:rsidTr="0060684C">
        <w:tc>
          <w:tcPr>
            <w:cnfStyle w:val="001000000000" w:firstRow="0" w:lastRow="0" w:firstColumn="1" w:lastColumn="0" w:oddVBand="0" w:evenVBand="0" w:oddHBand="0" w:evenHBand="0" w:firstRowFirstColumn="0" w:firstRowLastColumn="0" w:lastRowFirstColumn="0" w:lastRowLastColumn="0"/>
            <w:tcW w:w="720" w:type="dxa"/>
          </w:tcPr>
          <w:p w14:paraId="7DF5666C" w14:textId="77777777" w:rsidR="00DD2CD9" w:rsidRPr="007C79A0" w:rsidRDefault="00DD2CD9" w:rsidP="0060684C">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3</w:t>
            </w:r>
          </w:p>
        </w:tc>
        <w:tc>
          <w:tcPr>
            <w:tcW w:w="1543" w:type="dxa"/>
          </w:tcPr>
          <w:p w14:paraId="4A672AEE" w14:textId="77777777" w:rsidR="00DD2CD9" w:rsidRPr="007C79A0" w:rsidRDefault="00DD2CD9" w:rsidP="0060684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Defined</w:t>
            </w:r>
          </w:p>
        </w:tc>
        <w:tc>
          <w:tcPr>
            <w:tcW w:w="6753" w:type="dxa"/>
          </w:tcPr>
          <w:p w14:paraId="72E6C34D" w14:textId="77777777" w:rsidR="00DD2CD9" w:rsidRPr="007C79A0" w:rsidRDefault="00DD2CD9" w:rsidP="0060684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Processes are standardised and documented. It is left to the individuals to follow the processes and deviations are unlikely to be detected.</w:t>
            </w:r>
          </w:p>
        </w:tc>
      </w:tr>
      <w:tr w:rsidR="00DD2CD9" w:rsidRPr="007C79A0" w14:paraId="3BFDA208" w14:textId="77777777" w:rsidTr="0060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6DF8CB5" w14:textId="77777777" w:rsidR="00DD2CD9" w:rsidRPr="007C79A0" w:rsidRDefault="00DD2CD9" w:rsidP="0060684C">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4</w:t>
            </w:r>
          </w:p>
        </w:tc>
        <w:tc>
          <w:tcPr>
            <w:tcW w:w="1543" w:type="dxa"/>
          </w:tcPr>
          <w:p w14:paraId="6925BAFE" w14:textId="77777777" w:rsidR="00DD2CD9" w:rsidRPr="007C79A0" w:rsidRDefault="00DD2CD9" w:rsidP="0060684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Managed and Measurable</w:t>
            </w:r>
          </w:p>
        </w:tc>
        <w:tc>
          <w:tcPr>
            <w:tcW w:w="6753" w:type="dxa"/>
          </w:tcPr>
          <w:p w14:paraId="678387CD" w14:textId="77777777" w:rsidR="00DD2CD9" w:rsidRPr="007C79A0" w:rsidRDefault="00DD2CD9" w:rsidP="0060684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 xml:space="preserve">Performance of the process is monitored and measured through-life and reported back to appropriate authorities within a clear governance framework. </w:t>
            </w:r>
          </w:p>
        </w:tc>
      </w:tr>
      <w:tr w:rsidR="00DD2CD9" w:rsidRPr="007C79A0" w14:paraId="1841ED43" w14:textId="77777777" w:rsidTr="0060684C">
        <w:tc>
          <w:tcPr>
            <w:cnfStyle w:val="001000000000" w:firstRow="0" w:lastRow="0" w:firstColumn="1" w:lastColumn="0" w:oddVBand="0" w:evenVBand="0" w:oddHBand="0" w:evenHBand="0" w:firstRowFirstColumn="0" w:firstRowLastColumn="0" w:lastRowFirstColumn="0" w:lastRowLastColumn="0"/>
            <w:tcW w:w="720" w:type="dxa"/>
          </w:tcPr>
          <w:p w14:paraId="0C3DEF97" w14:textId="77777777" w:rsidR="00DD2CD9" w:rsidRPr="007C79A0" w:rsidRDefault="00DD2CD9" w:rsidP="0060684C">
            <w:pPr>
              <w:spacing w:line="240" w:lineRule="auto"/>
              <w:rPr>
                <w:rFonts w:ascii="Times New Roman" w:hAnsi="Times New Roman" w:cs="Times New Roman"/>
                <w:b w:val="0"/>
                <w:bCs w:val="0"/>
                <w:sz w:val="22"/>
                <w:szCs w:val="22"/>
                <w:lang w:val="en-AU" w:eastAsia="zh-CN"/>
              </w:rPr>
            </w:pPr>
            <w:r w:rsidRPr="007C79A0">
              <w:rPr>
                <w:rFonts w:ascii="Times New Roman" w:hAnsi="Times New Roman" w:cs="Times New Roman"/>
                <w:b w:val="0"/>
                <w:bCs w:val="0"/>
                <w:sz w:val="22"/>
                <w:szCs w:val="22"/>
                <w:lang w:val="en-AU" w:eastAsia="zh-CN"/>
              </w:rPr>
              <w:t>5</w:t>
            </w:r>
          </w:p>
        </w:tc>
        <w:tc>
          <w:tcPr>
            <w:tcW w:w="1543" w:type="dxa"/>
          </w:tcPr>
          <w:p w14:paraId="3F1D2FCC" w14:textId="77777777" w:rsidR="00DD2CD9" w:rsidRPr="007C79A0" w:rsidRDefault="00DD2CD9" w:rsidP="0060684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Optimized</w:t>
            </w:r>
          </w:p>
        </w:tc>
        <w:tc>
          <w:tcPr>
            <w:tcW w:w="6753" w:type="dxa"/>
          </w:tcPr>
          <w:p w14:paraId="5DBF8AEF" w14:textId="77777777" w:rsidR="00DD2CD9" w:rsidRPr="007C79A0" w:rsidRDefault="00DD2CD9" w:rsidP="0060684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AU" w:eastAsia="zh-CN"/>
              </w:rPr>
            </w:pPr>
            <w:r w:rsidRPr="007C79A0">
              <w:rPr>
                <w:rFonts w:ascii="Times New Roman" w:hAnsi="Times New Roman" w:cs="Times New Roman"/>
                <w:sz w:val="22"/>
                <w:szCs w:val="22"/>
                <w:lang w:val="en-AU" w:eastAsia="zh-CN"/>
              </w:rPr>
              <w:t>The process is refined through continuous improvement. There is an enterprise-wide, integrated, highly automated approach to monitoring and reporting, and the governance framework enables systemic understanding and communication of risks and opportunities. The process has high vitality and can adapt to changes in a cohesive, holistic manner, integrated and aligned with changing business activities.</w:t>
            </w:r>
          </w:p>
        </w:tc>
      </w:tr>
      <w:bookmarkEnd w:id="53"/>
    </w:tbl>
    <w:p w14:paraId="3437CF2D" w14:textId="77777777" w:rsidR="00DD2CD9" w:rsidRDefault="00DD2CD9" w:rsidP="00DD2CD9">
      <w:pPr>
        <w:spacing w:after="200" w:line="360" w:lineRule="auto"/>
        <w:rPr>
          <w:rFonts w:ascii="Calibri" w:hAnsi="Calibri" w:cs="Arial"/>
          <w:sz w:val="22"/>
          <w:szCs w:val="22"/>
          <w:lang w:val="en-NZ" w:eastAsia="en-US"/>
        </w:rPr>
      </w:pPr>
    </w:p>
    <w:p w14:paraId="4FA27157" w14:textId="77777777" w:rsidR="0007200D" w:rsidRDefault="0007200D" w:rsidP="00DD2CD9">
      <w:pPr>
        <w:spacing w:after="200" w:line="360" w:lineRule="auto"/>
        <w:rPr>
          <w:rFonts w:ascii="Calibri" w:hAnsi="Calibri" w:cs="Arial"/>
          <w:sz w:val="22"/>
          <w:szCs w:val="22"/>
          <w:lang w:val="en-NZ" w:eastAsia="en-US"/>
        </w:rPr>
      </w:pPr>
    </w:p>
    <w:p w14:paraId="0FC184FC" w14:textId="77777777" w:rsidR="0007200D" w:rsidRDefault="0007200D" w:rsidP="00DD2CD9">
      <w:pPr>
        <w:spacing w:after="200" w:line="360" w:lineRule="auto"/>
        <w:rPr>
          <w:rFonts w:ascii="Calibri" w:hAnsi="Calibri" w:cs="Arial"/>
          <w:sz w:val="22"/>
          <w:szCs w:val="22"/>
          <w:lang w:val="en-NZ" w:eastAsia="en-US"/>
        </w:rPr>
      </w:pPr>
    </w:p>
    <w:p w14:paraId="65BAFD27" w14:textId="77777777" w:rsidR="0007200D" w:rsidRDefault="0007200D" w:rsidP="0007200D">
      <w:pPr>
        <w:pStyle w:val="Heading1"/>
      </w:pPr>
      <w:r w:rsidRPr="007C79A0">
        <w:lastRenderedPageBreak/>
        <w:t>References</w:t>
      </w:r>
    </w:p>
    <w:p w14:paraId="518EA01A" w14:textId="77777777" w:rsidR="0007200D" w:rsidRPr="0007200D" w:rsidRDefault="0007200D" w:rsidP="0007200D">
      <w:pPr>
        <w:pStyle w:val="EndNoteBibliography"/>
        <w:rPr>
          <w:noProof/>
        </w:rPr>
      </w:pPr>
      <w:r>
        <w:fldChar w:fldCharType="begin"/>
      </w:r>
      <w:r>
        <w:instrText xml:space="preserve"> ADDIN EN.REFLIST </w:instrText>
      </w:r>
      <w:r>
        <w:fldChar w:fldCharType="separate"/>
      </w:r>
      <w:r w:rsidRPr="0007200D">
        <w:rPr>
          <w:noProof/>
        </w:rPr>
        <w:t>1.</w:t>
      </w:r>
      <w:r w:rsidRPr="0007200D">
        <w:rPr>
          <w:noProof/>
        </w:rPr>
        <w:tab/>
        <w:t xml:space="preserve">OpenGroup. Open Information Security Management Maturity Model (O-ISM3), Version 2.0. </w:t>
      </w:r>
      <w:hyperlink r:id="rId9" w:history="1">
        <w:r w:rsidRPr="0007200D">
          <w:rPr>
            <w:rStyle w:val="Hyperlink"/>
            <w:noProof/>
          </w:rPr>
          <w:t>https://publications.opengroup.org/c17b?_ga=2.99004061.2002443395.1671458540-17608643.1670157460</w:t>
        </w:r>
      </w:hyperlink>
      <w:r w:rsidRPr="0007200D">
        <w:rPr>
          <w:noProof/>
        </w:rPr>
        <w:t xml:space="preserve"> (7 June 2024, last accessed)</w:t>
      </w:r>
    </w:p>
    <w:p w14:paraId="67A0E49A" w14:textId="77777777" w:rsidR="0007200D" w:rsidRPr="0007200D" w:rsidRDefault="0007200D" w:rsidP="0007200D">
      <w:pPr>
        <w:pStyle w:val="EndNoteBibliography"/>
        <w:rPr>
          <w:noProof/>
        </w:rPr>
      </w:pPr>
      <w:r w:rsidRPr="0007200D">
        <w:rPr>
          <w:noProof/>
        </w:rPr>
        <w:t>2.</w:t>
      </w:r>
      <w:r w:rsidRPr="0007200D">
        <w:rPr>
          <w:noProof/>
        </w:rPr>
        <w:tab/>
        <w:t xml:space="preserve">ISO. Information technology — Guidance on information security management system processes. </w:t>
      </w:r>
      <w:hyperlink r:id="rId10" w:history="1">
        <w:r w:rsidRPr="0007200D">
          <w:rPr>
            <w:rStyle w:val="Hyperlink"/>
            <w:noProof/>
          </w:rPr>
          <w:t>https://www.iso.org/standard/61004.html</w:t>
        </w:r>
      </w:hyperlink>
      <w:r w:rsidRPr="0007200D">
        <w:rPr>
          <w:noProof/>
        </w:rPr>
        <w:t xml:space="preserve"> (3 June 2024, last accessed)</w:t>
      </w:r>
    </w:p>
    <w:p w14:paraId="226EDC03" w14:textId="77777777" w:rsidR="0007200D" w:rsidRPr="0007200D" w:rsidRDefault="0007200D" w:rsidP="0007200D">
      <w:pPr>
        <w:pStyle w:val="EndNoteBibliography"/>
        <w:rPr>
          <w:noProof/>
        </w:rPr>
      </w:pPr>
      <w:r w:rsidRPr="0007200D">
        <w:rPr>
          <w:noProof/>
        </w:rPr>
        <w:t>3.</w:t>
      </w:r>
      <w:r w:rsidRPr="0007200D">
        <w:rPr>
          <w:noProof/>
        </w:rPr>
        <w:tab/>
        <w:t xml:space="preserve">NIST. The NIST Cybersecurity Framework (CSF) 2.0. </w:t>
      </w:r>
      <w:hyperlink r:id="rId11" w:history="1">
        <w:r w:rsidRPr="0007200D">
          <w:rPr>
            <w:rStyle w:val="Hyperlink"/>
            <w:noProof/>
          </w:rPr>
          <w:t>https://www.nist.gov/cyberframework</w:t>
        </w:r>
      </w:hyperlink>
      <w:r w:rsidRPr="0007200D">
        <w:rPr>
          <w:noProof/>
        </w:rPr>
        <w:t xml:space="preserve"> (17 July 2024, last accessed)</w:t>
      </w:r>
    </w:p>
    <w:p w14:paraId="11FB206E" w14:textId="77777777" w:rsidR="0007200D" w:rsidRPr="0007200D" w:rsidRDefault="0007200D" w:rsidP="0007200D">
      <w:pPr>
        <w:pStyle w:val="EndNoteBibliography"/>
        <w:rPr>
          <w:noProof/>
        </w:rPr>
      </w:pPr>
      <w:r w:rsidRPr="0007200D">
        <w:rPr>
          <w:noProof/>
        </w:rPr>
        <w:t>4.</w:t>
      </w:r>
      <w:r w:rsidRPr="0007200D">
        <w:rPr>
          <w:noProof/>
        </w:rPr>
        <w:tab/>
        <w:t xml:space="preserve">ISACA. COBIT 2019 Framework: Governance and Management Objectives. </w:t>
      </w:r>
      <w:hyperlink r:id="rId12" w:history="1">
        <w:r w:rsidRPr="0007200D">
          <w:rPr>
            <w:rStyle w:val="Hyperlink"/>
            <w:noProof/>
          </w:rPr>
          <w:t>https://store.isaca.org/s/store#/store/browse/detail/a2S4w000004Ko5aEAC</w:t>
        </w:r>
      </w:hyperlink>
      <w:r w:rsidRPr="0007200D">
        <w:rPr>
          <w:noProof/>
        </w:rPr>
        <w:t xml:space="preserve"> (2024 7 June, last accessed)</w:t>
      </w:r>
    </w:p>
    <w:p w14:paraId="6A17DE6C" w14:textId="77777777" w:rsidR="0007200D" w:rsidRPr="0007200D" w:rsidRDefault="0007200D" w:rsidP="0007200D">
      <w:pPr>
        <w:pStyle w:val="EndNoteBibliography"/>
        <w:rPr>
          <w:noProof/>
        </w:rPr>
      </w:pPr>
      <w:r w:rsidRPr="0007200D">
        <w:rPr>
          <w:noProof/>
        </w:rPr>
        <w:t>5.</w:t>
      </w:r>
      <w:r w:rsidRPr="0007200D">
        <w:rPr>
          <w:noProof/>
        </w:rPr>
        <w:tab/>
        <w:t>Sherwood J, Clark A, Lynas D.</w:t>
      </w:r>
      <w:r w:rsidRPr="0007200D">
        <w:rPr>
          <w:i/>
          <w:noProof/>
        </w:rPr>
        <w:t xml:space="preserve"> Enterprise security architecture : a business-driven approach.</w:t>
      </w:r>
      <w:r w:rsidRPr="0007200D">
        <w:rPr>
          <w:noProof/>
        </w:rPr>
        <w:t xml:space="preserve"> Boca Raton (FL): CRC Press, 2005.</w:t>
      </w:r>
    </w:p>
    <w:p w14:paraId="73497FDC" w14:textId="30BCB37F" w:rsidR="0007200D" w:rsidRPr="007C79A0" w:rsidRDefault="0007200D" w:rsidP="0007200D">
      <w:pPr>
        <w:spacing w:after="200" w:line="360" w:lineRule="auto"/>
        <w:rPr>
          <w:rFonts w:ascii="Calibri" w:hAnsi="Calibri" w:cs="Arial"/>
          <w:sz w:val="22"/>
          <w:szCs w:val="22"/>
          <w:lang w:val="en-NZ" w:eastAsia="en-US"/>
        </w:rPr>
      </w:pPr>
      <w:r>
        <w:fldChar w:fldCharType="end"/>
      </w:r>
    </w:p>
    <w:p w14:paraId="125AB643" w14:textId="77777777" w:rsidR="00DD2CD9" w:rsidRPr="00DD2CD9" w:rsidRDefault="00DD2CD9" w:rsidP="00C36C42">
      <w:pPr>
        <w:spacing w:line="360" w:lineRule="auto"/>
        <w:rPr>
          <w:lang w:val="en-NZ"/>
        </w:rPr>
      </w:pPr>
    </w:p>
    <w:sectPr w:rsidR="00DD2CD9" w:rsidRPr="00DD2CD9" w:rsidSect="00165A21">
      <w:footerReference w:type="default" r:id="rId13"/>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109CF" w14:textId="77777777" w:rsidR="006857FA" w:rsidRDefault="006857FA" w:rsidP="00AF2C92">
      <w:r>
        <w:separator/>
      </w:r>
    </w:p>
  </w:endnote>
  <w:endnote w:type="continuationSeparator" w:id="0">
    <w:p w14:paraId="02350C2A" w14:textId="77777777" w:rsidR="006857FA" w:rsidRDefault="006857FA"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7E68" w14:textId="77777777" w:rsidR="00467ADF" w:rsidRPr="00467ADF" w:rsidRDefault="00467ADF">
    <w:pPr>
      <w:pStyle w:val="Footer"/>
      <w:jc w:val="center"/>
      <w:rPr>
        <w:caps/>
        <w:noProof/>
        <w:color w:val="000000" w:themeColor="text1"/>
      </w:rPr>
    </w:pPr>
    <w:r w:rsidRPr="00467ADF">
      <w:rPr>
        <w:caps/>
        <w:color w:val="000000" w:themeColor="text1"/>
      </w:rPr>
      <w:fldChar w:fldCharType="begin"/>
    </w:r>
    <w:r w:rsidRPr="00467ADF">
      <w:rPr>
        <w:caps/>
        <w:color w:val="000000" w:themeColor="text1"/>
      </w:rPr>
      <w:instrText xml:space="preserve"> PAGE   \* MERGEFORMAT </w:instrText>
    </w:r>
    <w:r w:rsidRPr="00467ADF">
      <w:rPr>
        <w:caps/>
        <w:color w:val="000000" w:themeColor="text1"/>
      </w:rPr>
      <w:fldChar w:fldCharType="separate"/>
    </w:r>
    <w:r w:rsidRPr="00467ADF">
      <w:rPr>
        <w:caps/>
        <w:noProof/>
        <w:color w:val="000000" w:themeColor="text1"/>
      </w:rPr>
      <w:t>2</w:t>
    </w:r>
    <w:r w:rsidRPr="00467ADF">
      <w:rPr>
        <w:caps/>
        <w:noProof/>
        <w:color w:val="000000" w:themeColor="text1"/>
      </w:rPr>
      <w:fldChar w:fldCharType="end"/>
    </w:r>
  </w:p>
  <w:p w14:paraId="28B001B6" w14:textId="77777777" w:rsidR="00467ADF" w:rsidRDefault="00467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A874A" w14:textId="77777777" w:rsidR="006857FA" w:rsidRDefault="006857FA" w:rsidP="00AF2C92">
      <w:r>
        <w:separator/>
      </w:r>
    </w:p>
  </w:footnote>
  <w:footnote w:type="continuationSeparator" w:id="0">
    <w:p w14:paraId="5963BE13" w14:textId="77777777" w:rsidR="006857FA" w:rsidRDefault="006857FA" w:rsidP="00AF2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54AB6C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DD022EA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E3626A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CD2D83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227402F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85865B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46689D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F80B21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77869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05E942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B06F21"/>
    <w:multiLevelType w:val="hybridMultilevel"/>
    <w:tmpl w:val="4D26FE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2AA2DE8"/>
    <w:multiLevelType w:val="hybridMultilevel"/>
    <w:tmpl w:val="BA362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0716D1"/>
    <w:multiLevelType w:val="hybridMultilevel"/>
    <w:tmpl w:val="59C66F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0E768AC"/>
    <w:multiLevelType w:val="hybridMultilevel"/>
    <w:tmpl w:val="2C2C13A4"/>
    <w:lvl w:ilvl="0" w:tplc="FD7AE712">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37903F0C"/>
    <w:multiLevelType w:val="hybridMultilevel"/>
    <w:tmpl w:val="E020D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82E51"/>
    <w:multiLevelType w:val="hybridMultilevel"/>
    <w:tmpl w:val="4EB262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02513D8"/>
    <w:multiLevelType w:val="hybridMultilevel"/>
    <w:tmpl w:val="321A5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BF7004"/>
    <w:multiLevelType w:val="hybridMultilevel"/>
    <w:tmpl w:val="58A29D8C"/>
    <w:lvl w:ilvl="0" w:tplc="538A3BFC">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0972ED6"/>
    <w:multiLevelType w:val="hybridMultilevel"/>
    <w:tmpl w:val="10A4BDCE"/>
    <w:lvl w:ilvl="0" w:tplc="7BFCF168">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3" w15:restartNumberingAfterBreak="0">
    <w:nsid w:val="74CC7893"/>
    <w:multiLevelType w:val="hybridMultilevel"/>
    <w:tmpl w:val="FBAA4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BA56D7"/>
    <w:multiLevelType w:val="hybridMultilevel"/>
    <w:tmpl w:val="94980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3315394">
    <w:abstractNumId w:val="19"/>
  </w:num>
  <w:num w:numId="2" w16cid:durableId="1338801662">
    <w:abstractNumId w:val="27"/>
  </w:num>
  <w:num w:numId="3" w16cid:durableId="1466191257">
    <w:abstractNumId w:val="1"/>
  </w:num>
  <w:num w:numId="4" w16cid:durableId="88702065">
    <w:abstractNumId w:val="2"/>
  </w:num>
  <w:num w:numId="5" w16cid:durableId="981348264">
    <w:abstractNumId w:val="3"/>
  </w:num>
  <w:num w:numId="6" w16cid:durableId="1889872515">
    <w:abstractNumId w:val="4"/>
  </w:num>
  <w:num w:numId="7" w16cid:durableId="998382554">
    <w:abstractNumId w:val="9"/>
  </w:num>
  <w:num w:numId="8" w16cid:durableId="1292514912">
    <w:abstractNumId w:val="5"/>
  </w:num>
  <w:num w:numId="9" w16cid:durableId="1859809737">
    <w:abstractNumId w:val="7"/>
  </w:num>
  <w:num w:numId="10" w16cid:durableId="284159">
    <w:abstractNumId w:val="6"/>
  </w:num>
  <w:num w:numId="11" w16cid:durableId="822047916">
    <w:abstractNumId w:val="10"/>
  </w:num>
  <w:num w:numId="12" w16cid:durableId="346297703">
    <w:abstractNumId w:val="8"/>
  </w:num>
  <w:num w:numId="13" w16cid:durableId="1920484246">
    <w:abstractNumId w:val="23"/>
  </w:num>
  <w:num w:numId="14" w16cid:durableId="450175650">
    <w:abstractNumId w:val="28"/>
  </w:num>
  <w:num w:numId="15" w16cid:durableId="411194821">
    <w:abstractNumId w:val="17"/>
  </w:num>
  <w:num w:numId="16" w16cid:durableId="1728216688">
    <w:abstractNumId w:val="22"/>
  </w:num>
  <w:num w:numId="17" w16cid:durableId="1786147235">
    <w:abstractNumId w:val="12"/>
  </w:num>
  <w:num w:numId="18" w16cid:durableId="1568490090">
    <w:abstractNumId w:val="0"/>
  </w:num>
  <w:num w:numId="19" w16cid:durableId="1781072416">
    <w:abstractNumId w:val="13"/>
  </w:num>
  <w:num w:numId="20" w16cid:durableId="1784038387">
    <w:abstractNumId w:val="28"/>
  </w:num>
  <w:num w:numId="21" w16cid:durableId="603534191">
    <w:abstractNumId w:val="28"/>
  </w:num>
  <w:num w:numId="22" w16cid:durableId="1393234903">
    <w:abstractNumId w:val="28"/>
  </w:num>
  <w:num w:numId="23" w16cid:durableId="558059689">
    <w:abstractNumId w:val="28"/>
  </w:num>
  <w:num w:numId="24" w16cid:durableId="1100297635">
    <w:abstractNumId w:val="23"/>
  </w:num>
  <w:num w:numId="25" w16cid:durableId="659695693">
    <w:abstractNumId w:val="24"/>
  </w:num>
  <w:num w:numId="26" w16cid:durableId="1456363382">
    <w:abstractNumId w:val="29"/>
  </w:num>
  <w:num w:numId="27" w16cid:durableId="112404909">
    <w:abstractNumId w:val="30"/>
  </w:num>
  <w:num w:numId="28" w16cid:durableId="1043945161">
    <w:abstractNumId w:val="28"/>
  </w:num>
  <w:num w:numId="29" w16cid:durableId="2144224133">
    <w:abstractNumId w:val="16"/>
  </w:num>
  <w:num w:numId="30" w16cid:durableId="737241625">
    <w:abstractNumId w:val="31"/>
  </w:num>
  <w:num w:numId="31" w16cid:durableId="1212301107">
    <w:abstractNumId w:val="26"/>
  </w:num>
  <w:num w:numId="32" w16cid:durableId="1602957481">
    <w:abstractNumId w:val="32"/>
  </w:num>
  <w:num w:numId="33" w16cid:durableId="1032002227">
    <w:abstractNumId w:val="18"/>
  </w:num>
  <w:num w:numId="34" w16cid:durableId="31350036">
    <w:abstractNumId w:val="11"/>
  </w:num>
  <w:num w:numId="35" w16cid:durableId="836573826">
    <w:abstractNumId w:val="15"/>
  </w:num>
  <w:num w:numId="36" w16cid:durableId="121388052">
    <w:abstractNumId w:val="14"/>
  </w:num>
  <w:num w:numId="37" w16cid:durableId="772478983">
    <w:abstractNumId w:val="34"/>
  </w:num>
  <w:num w:numId="38" w16cid:durableId="53434356">
    <w:abstractNumId w:val="33"/>
  </w:num>
  <w:num w:numId="39" w16cid:durableId="657730897">
    <w:abstractNumId w:val="20"/>
  </w:num>
  <w:num w:numId="40" w16cid:durableId="933712766">
    <w:abstractNumId w:val="25"/>
  </w:num>
  <w:num w:numId="41" w16cid:durableId="12109928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vol Med Pub Heal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66696"/>
    <w:rsid w:val="00001899"/>
    <w:rsid w:val="00003A2C"/>
    <w:rsid w:val="000041D6"/>
    <w:rsid w:val="000046A2"/>
    <w:rsid w:val="000049AD"/>
    <w:rsid w:val="00012670"/>
    <w:rsid w:val="000133C0"/>
    <w:rsid w:val="00014C4E"/>
    <w:rsid w:val="00016DDB"/>
    <w:rsid w:val="00017107"/>
    <w:rsid w:val="000202E2"/>
    <w:rsid w:val="00020822"/>
    <w:rsid w:val="00022441"/>
    <w:rsid w:val="000225D6"/>
    <w:rsid w:val="0002261E"/>
    <w:rsid w:val="00022E18"/>
    <w:rsid w:val="00023D21"/>
    <w:rsid w:val="00024839"/>
    <w:rsid w:val="00026871"/>
    <w:rsid w:val="00026DBA"/>
    <w:rsid w:val="00027152"/>
    <w:rsid w:val="0003438B"/>
    <w:rsid w:val="00034559"/>
    <w:rsid w:val="00037A98"/>
    <w:rsid w:val="00040DF8"/>
    <w:rsid w:val="000410CB"/>
    <w:rsid w:val="000427FB"/>
    <w:rsid w:val="0004433A"/>
    <w:rsid w:val="0004455E"/>
    <w:rsid w:val="00045423"/>
    <w:rsid w:val="000467B6"/>
    <w:rsid w:val="00047686"/>
    <w:rsid w:val="00047CB5"/>
    <w:rsid w:val="00050076"/>
    <w:rsid w:val="00051FAA"/>
    <w:rsid w:val="000537F4"/>
    <w:rsid w:val="00053BB7"/>
    <w:rsid w:val="00054026"/>
    <w:rsid w:val="000561E3"/>
    <w:rsid w:val="00056F18"/>
    <w:rsid w:val="000572A9"/>
    <w:rsid w:val="0006011D"/>
    <w:rsid w:val="00061325"/>
    <w:rsid w:val="000617AF"/>
    <w:rsid w:val="00061D14"/>
    <w:rsid w:val="00062829"/>
    <w:rsid w:val="000637B6"/>
    <w:rsid w:val="00065065"/>
    <w:rsid w:val="00070847"/>
    <w:rsid w:val="0007200D"/>
    <w:rsid w:val="00072B58"/>
    <w:rsid w:val="000733AC"/>
    <w:rsid w:val="00074D22"/>
    <w:rsid w:val="00075081"/>
    <w:rsid w:val="0007528A"/>
    <w:rsid w:val="000775B9"/>
    <w:rsid w:val="000811AB"/>
    <w:rsid w:val="00082A71"/>
    <w:rsid w:val="00083C5F"/>
    <w:rsid w:val="000846DF"/>
    <w:rsid w:val="00087356"/>
    <w:rsid w:val="00087F4B"/>
    <w:rsid w:val="0009172C"/>
    <w:rsid w:val="000925F7"/>
    <w:rsid w:val="00092939"/>
    <w:rsid w:val="000930EC"/>
    <w:rsid w:val="00093FBB"/>
    <w:rsid w:val="0009534E"/>
    <w:rsid w:val="00095E61"/>
    <w:rsid w:val="000966C1"/>
    <w:rsid w:val="000970AC"/>
    <w:rsid w:val="00097A40"/>
    <w:rsid w:val="00097D93"/>
    <w:rsid w:val="000A1167"/>
    <w:rsid w:val="000A3A80"/>
    <w:rsid w:val="000A4428"/>
    <w:rsid w:val="000A6D40"/>
    <w:rsid w:val="000A6DFA"/>
    <w:rsid w:val="000A7BC3"/>
    <w:rsid w:val="000B116D"/>
    <w:rsid w:val="000B1661"/>
    <w:rsid w:val="000B2E88"/>
    <w:rsid w:val="000B39F9"/>
    <w:rsid w:val="000B4603"/>
    <w:rsid w:val="000B6E3C"/>
    <w:rsid w:val="000C09BE"/>
    <w:rsid w:val="000C1380"/>
    <w:rsid w:val="000C1ED5"/>
    <w:rsid w:val="000C3003"/>
    <w:rsid w:val="000C554F"/>
    <w:rsid w:val="000D09B6"/>
    <w:rsid w:val="000D0DC5"/>
    <w:rsid w:val="000D15FF"/>
    <w:rsid w:val="000D28DF"/>
    <w:rsid w:val="000D41EE"/>
    <w:rsid w:val="000D488B"/>
    <w:rsid w:val="000D68DF"/>
    <w:rsid w:val="000E138D"/>
    <w:rsid w:val="000E187A"/>
    <w:rsid w:val="000E190B"/>
    <w:rsid w:val="000E2D61"/>
    <w:rsid w:val="000E450E"/>
    <w:rsid w:val="000E5BB0"/>
    <w:rsid w:val="000E6259"/>
    <w:rsid w:val="000E70CE"/>
    <w:rsid w:val="000F0CF0"/>
    <w:rsid w:val="000F42BC"/>
    <w:rsid w:val="000F4677"/>
    <w:rsid w:val="000F5BE0"/>
    <w:rsid w:val="000F7ADD"/>
    <w:rsid w:val="00100587"/>
    <w:rsid w:val="0010138E"/>
    <w:rsid w:val="0010284E"/>
    <w:rsid w:val="001028D0"/>
    <w:rsid w:val="00102F9F"/>
    <w:rsid w:val="00103122"/>
    <w:rsid w:val="0010336A"/>
    <w:rsid w:val="001045C5"/>
    <w:rsid w:val="001050F1"/>
    <w:rsid w:val="00105370"/>
    <w:rsid w:val="00105AEA"/>
    <w:rsid w:val="00106DAF"/>
    <w:rsid w:val="00111EED"/>
    <w:rsid w:val="0011282F"/>
    <w:rsid w:val="00115A7E"/>
    <w:rsid w:val="00116023"/>
    <w:rsid w:val="00126FC0"/>
    <w:rsid w:val="0013165A"/>
    <w:rsid w:val="00132EF9"/>
    <w:rsid w:val="00134A51"/>
    <w:rsid w:val="00134F63"/>
    <w:rsid w:val="00136B16"/>
    <w:rsid w:val="00140727"/>
    <w:rsid w:val="0014292D"/>
    <w:rsid w:val="00145A4F"/>
    <w:rsid w:val="001508CD"/>
    <w:rsid w:val="00151C01"/>
    <w:rsid w:val="00151F28"/>
    <w:rsid w:val="00152D82"/>
    <w:rsid w:val="00153C11"/>
    <w:rsid w:val="001561B5"/>
    <w:rsid w:val="00157911"/>
    <w:rsid w:val="00157E9A"/>
    <w:rsid w:val="00160628"/>
    <w:rsid w:val="00161344"/>
    <w:rsid w:val="00162195"/>
    <w:rsid w:val="001630C8"/>
    <w:rsid w:val="0016322A"/>
    <w:rsid w:val="00163CEE"/>
    <w:rsid w:val="0016474C"/>
    <w:rsid w:val="00165A21"/>
    <w:rsid w:val="0016620B"/>
    <w:rsid w:val="001670A9"/>
    <w:rsid w:val="001705CE"/>
    <w:rsid w:val="00175106"/>
    <w:rsid w:val="001753D9"/>
    <w:rsid w:val="00177019"/>
    <w:rsid w:val="0017714B"/>
    <w:rsid w:val="00177FB7"/>
    <w:rsid w:val="001804DF"/>
    <w:rsid w:val="001811B6"/>
    <w:rsid w:val="00181BDC"/>
    <w:rsid w:val="00181DB0"/>
    <w:rsid w:val="001829E3"/>
    <w:rsid w:val="00183E5A"/>
    <w:rsid w:val="00185B85"/>
    <w:rsid w:val="00186586"/>
    <w:rsid w:val="001874A0"/>
    <w:rsid w:val="00192623"/>
    <w:rsid w:val="00193A07"/>
    <w:rsid w:val="0019731E"/>
    <w:rsid w:val="001A09FE"/>
    <w:rsid w:val="001A1DF9"/>
    <w:rsid w:val="001A2608"/>
    <w:rsid w:val="001A67C9"/>
    <w:rsid w:val="001A69DE"/>
    <w:rsid w:val="001B015A"/>
    <w:rsid w:val="001B1C7C"/>
    <w:rsid w:val="001B37AB"/>
    <w:rsid w:val="001B398F"/>
    <w:rsid w:val="001B3C0E"/>
    <w:rsid w:val="001B46C6"/>
    <w:rsid w:val="001B4B48"/>
    <w:rsid w:val="001B4D1F"/>
    <w:rsid w:val="001B61DD"/>
    <w:rsid w:val="001B7681"/>
    <w:rsid w:val="001B7CAE"/>
    <w:rsid w:val="001C0772"/>
    <w:rsid w:val="001C0D4F"/>
    <w:rsid w:val="001C1DEC"/>
    <w:rsid w:val="001C5142"/>
    <w:rsid w:val="001C5736"/>
    <w:rsid w:val="001C762B"/>
    <w:rsid w:val="001D08DE"/>
    <w:rsid w:val="001D1549"/>
    <w:rsid w:val="001D1778"/>
    <w:rsid w:val="001D28A3"/>
    <w:rsid w:val="001D2C02"/>
    <w:rsid w:val="001D4A49"/>
    <w:rsid w:val="001D4A74"/>
    <w:rsid w:val="001D6695"/>
    <w:rsid w:val="001D7ABE"/>
    <w:rsid w:val="001D7B37"/>
    <w:rsid w:val="001E0572"/>
    <w:rsid w:val="001E0A67"/>
    <w:rsid w:val="001E1028"/>
    <w:rsid w:val="001E14E2"/>
    <w:rsid w:val="001E1806"/>
    <w:rsid w:val="001E2A76"/>
    <w:rsid w:val="001E3399"/>
    <w:rsid w:val="001E34B2"/>
    <w:rsid w:val="001E3A71"/>
    <w:rsid w:val="001E6302"/>
    <w:rsid w:val="001E6E8A"/>
    <w:rsid w:val="001E7DCB"/>
    <w:rsid w:val="001E7E65"/>
    <w:rsid w:val="001F0585"/>
    <w:rsid w:val="001F3411"/>
    <w:rsid w:val="001F3B4C"/>
    <w:rsid w:val="001F3F09"/>
    <w:rsid w:val="001F4287"/>
    <w:rsid w:val="001F4DBA"/>
    <w:rsid w:val="00201057"/>
    <w:rsid w:val="00201972"/>
    <w:rsid w:val="002038C3"/>
    <w:rsid w:val="0020415E"/>
    <w:rsid w:val="00204DE5"/>
    <w:rsid w:val="00204FF4"/>
    <w:rsid w:val="00206E9E"/>
    <w:rsid w:val="002071B3"/>
    <w:rsid w:val="0021056E"/>
    <w:rsid w:val="0021075D"/>
    <w:rsid w:val="0021107F"/>
    <w:rsid w:val="0021165A"/>
    <w:rsid w:val="00211BC9"/>
    <w:rsid w:val="00213EF3"/>
    <w:rsid w:val="00215151"/>
    <w:rsid w:val="0021620C"/>
    <w:rsid w:val="00216E78"/>
    <w:rsid w:val="00217275"/>
    <w:rsid w:val="0021766E"/>
    <w:rsid w:val="002217BB"/>
    <w:rsid w:val="00222979"/>
    <w:rsid w:val="00222F11"/>
    <w:rsid w:val="002231A0"/>
    <w:rsid w:val="00224C8B"/>
    <w:rsid w:val="002275B4"/>
    <w:rsid w:val="00231BB0"/>
    <w:rsid w:val="0023367A"/>
    <w:rsid w:val="002340D0"/>
    <w:rsid w:val="0023588B"/>
    <w:rsid w:val="0023592B"/>
    <w:rsid w:val="00236860"/>
    <w:rsid w:val="00236F4B"/>
    <w:rsid w:val="00241E85"/>
    <w:rsid w:val="00242B0D"/>
    <w:rsid w:val="00243DCB"/>
    <w:rsid w:val="002467C6"/>
    <w:rsid w:val="0024692A"/>
    <w:rsid w:val="002469D5"/>
    <w:rsid w:val="00252BBA"/>
    <w:rsid w:val="00253123"/>
    <w:rsid w:val="00255914"/>
    <w:rsid w:val="002578E9"/>
    <w:rsid w:val="002620E8"/>
    <w:rsid w:val="00263AF2"/>
    <w:rsid w:val="00264001"/>
    <w:rsid w:val="00265E60"/>
    <w:rsid w:val="00266354"/>
    <w:rsid w:val="00267A18"/>
    <w:rsid w:val="00270BC1"/>
    <w:rsid w:val="00272D21"/>
    <w:rsid w:val="00273462"/>
    <w:rsid w:val="0027395B"/>
    <w:rsid w:val="00275854"/>
    <w:rsid w:val="00276924"/>
    <w:rsid w:val="00281A77"/>
    <w:rsid w:val="00283B41"/>
    <w:rsid w:val="002847B5"/>
    <w:rsid w:val="00285F28"/>
    <w:rsid w:val="00286398"/>
    <w:rsid w:val="0029099B"/>
    <w:rsid w:val="00293B0A"/>
    <w:rsid w:val="00296022"/>
    <w:rsid w:val="00297E6E"/>
    <w:rsid w:val="002A2382"/>
    <w:rsid w:val="002A3C42"/>
    <w:rsid w:val="002A5D75"/>
    <w:rsid w:val="002A6A6E"/>
    <w:rsid w:val="002B1B1A"/>
    <w:rsid w:val="002B1B88"/>
    <w:rsid w:val="002B1F4E"/>
    <w:rsid w:val="002B2C49"/>
    <w:rsid w:val="002B3041"/>
    <w:rsid w:val="002B3577"/>
    <w:rsid w:val="002B7228"/>
    <w:rsid w:val="002B7ADC"/>
    <w:rsid w:val="002B7B82"/>
    <w:rsid w:val="002C224B"/>
    <w:rsid w:val="002C2574"/>
    <w:rsid w:val="002C2B42"/>
    <w:rsid w:val="002C3EDB"/>
    <w:rsid w:val="002C53EE"/>
    <w:rsid w:val="002C6999"/>
    <w:rsid w:val="002C6D16"/>
    <w:rsid w:val="002D1402"/>
    <w:rsid w:val="002D1C65"/>
    <w:rsid w:val="002D2414"/>
    <w:rsid w:val="002D24F7"/>
    <w:rsid w:val="002D2799"/>
    <w:rsid w:val="002D2CD7"/>
    <w:rsid w:val="002D4BE2"/>
    <w:rsid w:val="002D4DDC"/>
    <w:rsid w:val="002D4F75"/>
    <w:rsid w:val="002D5F5E"/>
    <w:rsid w:val="002D6493"/>
    <w:rsid w:val="002D75B0"/>
    <w:rsid w:val="002D7AB6"/>
    <w:rsid w:val="002E06D0"/>
    <w:rsid w:val="002E13E0"/>
    <w:rsid w:val="002E28AA"/>
    <w:rsid w:val="002E3C27"/>
    <w:rsid w:val="002E403A"/>
    <w:rsid w:val="002E4323"/>
    <w:rsid w:val="002E5322"/>
    <w:rsid w:val="002E586F"/>
    <w:rsid w:val="002E7F3A"/>
    <w:rsid w:val="002F1284"/>
    <w:rsid w:val="002F1903"/>
    <w:rsid w:val="002F3D22"/>
    <w:rsid w:val="002F4492"/>
    <w:rsid w:val="002F4EDB"/>
    <w:rsid w:val="002F6054"/>
    <w:rsid w:val="00302418"/>
    <w:rsid w:val="00303C69"/>
    <w:rsid w:val="00304D48"/>
    <w:rsid w:val="00310789"/>
    <w:rsid w:val="00315713"/>
    <w:rsid w:val="0031686C"/>
    <w:rsid w:val="00316FE0"/>
    <w:rsid w:val="003204D2"/>
    <w:rsid w:val="003209DF"/>
    <w:rsid w:val="0032175B"/>
    <w:rsid w:val="00322FD7"/>
    <w:rsid w:val="00325C5C"/>
    <w:rsid w:val="0032605E"/>
    <w:rsid w:val="00326F05"/>
    <w:rsid w:val="003275D1"/>
    <w:rsid w:val="00330158"/>
    <w:rsid w:val="00330B2A"/>
    <w:rsid w:val="00331E17"/>
    <w:rsid w:val="00332C72"/>
    <w:rsid w:val="00332F46"/>
    <w:rsid w:val="00333063"/>
    <w:rsid w:val="0033353C"/>
    <w:rsid w:val="00334A6E"/>
    <w:rsid w:val="00336103"/>
    <w:rsid w:val="0033665A"/>
    <w:rsid w:val="00336D68"/>
    <w:rsid w:val="0034027E"/>
    <w:rsid w:val="003406D1"/>
    <w:rsid w:val="003408E3"/>
    <w:rsid w:val="0034258C"/>
    <w:rsid w:val="00343480"/>
    <w:rsid w:val="0034550E"/>
    <w:rsid w:val="0034568A"/>
    <w:rsid w:val="00345ADF"/>
    <w:rsid w:val="00345E89"/>
    <w:rsid w:val="003522A1"/>
    <w:rsid w:val="0035254B"/>
    <w:rsid w:val="003525B9"/>
    <w:rsid w:val="00353555"/>
    <w:rsid w:val="0035432D"/>
    <w:rsid w:val="003548F7"/>
    <w:rsid w:val="003565D4"/>
    <w:rsid w:val="00356F7E"/>
    <w:rsid w:val="003607FB"/>
    <w:rsid w:val="00360C40"/>
    <w:rsid w:val="00360FD5"/>
    <w:rsid w:val="00362A65"/>
    <w:rsid w:val="003634A5"/>
    <w:rsid w:val="0036474B"/>
    <w:rsid w:val="0036684F"/>
    <w:rsid w:val="00366868"/>
    <w:rsid w:val="00366E9B"/>
    <w:rsid w:val="00367506"/>
    <w:rsid w:val="00370085"/>
    <w:rsid w:val="00372812"/>
    <w:rsid w:val="003730E3"/>
    <w:rsid w:val="00373F8A"/>
    <w:rsid w:val="003744A7"/>
    <w:rsid w:val="00375844"/>
    <w:rsid w:val="00376235"/>
    <w:rsid w:val="00380C1F"/>
    <w:rsid w:val="00381F30"/>
    <w:rsid w:val="00381FB6"/>
    <w:rsid w:val="003836D3"/>
    <w:rsid w:val="00383A52"/>
    <w:rsid w:val="003842D8"/>
    <w:rsid w:val="003910DC"/>
    <w:rsid w:val="00391652"/>
    <w:rsid w:val="0039507F"/>
    <w:rsid w:val="003A1260"/>
    <w:rsid w:val="003A12D1"/>
    <w:rsid w:val="003A295F"/>
    <w:rsid w:val="003A39AA"/>
    <w:rsid w:val="003A41DD"/>
    <w:rsid w:val="003A5A04"/>
    <w:rsid w:val="003A5F6D"/>
    <w:rsid w:val="003A7033"/>
    <w:rsid w:val="003B32E4"/>
    <w:rsid w:val="003B47FE"/>
    <w:rsid w:val="003B5509"/>
    <w:rsid w:val="003B5673"/>
    <w:rsid w:val="003B62C9"/>
    <w:rsid w:val="003B64D4"/>
    <w:rsid w:val="003C4341"/>
    <w:rsid w:val="003C4D67"/>
    <w:rsid w:val="003C590B"/>
    <w:rsid w:val="003C651D"/>
    <w:rsid w:val="003C7176"/>
    <w:rsid w:val="003D0929"/>
    <w:rsid w:val="003D4729"/>
    <w:rsid w:val="003D547B"/>
    <w:rsid w:val="003D6605"/>
    <w:rsid w:val="003D7DD6"/>
    <w:rsid w:val="003E33A6"/>
    <w:rsid w:val="003E4A95"/>
    <w:rsid w:val="003E5AAF"/>
    <w:rsid w:val="003E600D"/>
    <w:rsid w:val="003E64DF"/>
    <w:rsid w:val="003E6A5D"/>
    <w:rsid w:val="003E6B9F"/>
    <w:rsid w:val="003F12E6"/>
    <w:rsid w:val="003F193A"/>
    <w:rsid w:val="003F4207"/>
    <w:rsid w:val="003F4D24"/>
    <w:rsid w:val="003F5C46"/>
    <w:rsid w:val="003F7B08"/>
    <w:rsid w:val="003F7CBB"/>
    <w:rsid w:val="003F7D34"/>
    <w:rsid w:val="00400271"/>
    <w:rsid w:val="0040316A"/>
    <w:rsid w:val="004038BC"/>
    <w:rsid w:val="004054E0"/>
    <w:rsid w:val="004109CA"/>
    <w:rsid w:val="00412C8E"/>
    <w:rsid w:val="0041391A"/>
    <w:rsid w:val="0041518D"/>
    <w:rsid w:val="0042221D"/>
    <w:rsid w:val="004229CE"/>
    <w:rsid w:val="00424DD3"/>
    <w:rsid w:val="00425268"/>
    <w:rsid w:val="0042691C"/>
    <w:rsid w:val="004269C5"/>
    <w:rsid w:val="00431596"/>
    <w:rsid w:val="00435939"/>
    <w:rsid w:val="004360DD"/>
    <w:rsid w:val="00437321"/>
    <w:rsid w:val="00437CC7"/>
    <w:rsid w:val="00437D70"/>
    <w:rsid w:val="00441497"/>
    <w:rsid w:val="004417FA"/>
    <w:rsid w:val="00442B9C"/>
    <w:rsid w:val="0044370C"/>
    <w:rsid w:val="00446FAB"/>
    <w:rsid w:val="0044738A"/>
    <w:rsid w:val="004473D3"/>
    <w:rsid w:val="00450BAA"/>
    <w:rsid w:val="00451F15"/>
    <w:rsid w:val="00452231"/>
    <w:rsid w:val="00460046"/>
    <w:rsid w:val="00460C13"/>
    <w:rsid w:val="00463228"/>
    <w:rsid w:val="00463782"/>
    <w:rsid w:val="00463C47"/>
    <w:rsid w:val="004667E0"/>
    <w:rsid w:val="0046760E"/>
    <w:rsid w:val="00467ADF"/>
    <w:rsid w:val="00470E10"/>
    <w:rsid w:val="00471515"/>
    <w:rsid w:val="00472B47"/>
    <w:rsid w:val="00473368"/>
    <w:rsid w:val="00473979"/>
    <w:rsid w:val="004746E2"/>
    <w:rsid w:val="00477A97"/>
    <w:rsid w:val="00481343"/>
    <w:rsid w:val="004817C2"/>
    <w:rsid w:val="00483796"/>
    <w:rsid w:val="00483EB8"/>
    <w:rsid w:val="0048549E"/>
    <w:rsid w:val="0048563C"/>
    <w:rsid w:val="00486BE0"/>
    <w:rsid w:val="00490091"/>
    <w:rsid w:val="004913D6"/>
    <w:rsid w:val="00491C43"/>
    <w:rsid w:val="00491F8A"/>
    <w:rsid w:val="00492A58"/>
    <w:rsid w:val="00492CC0"/>
    <w:rsid w:val="00493347"/>
    <w:rsid w:val="00496092"/>
    <w:rsid w:val="004A08DB"/>
    <w:rsid w:val="004A0CFE"/>
    <w:rsid w:val="004A25D0"/>
    <w:rsid w:val="004A37E8"/>
    <w:rsid w:val="004A489E"/>
    <w:rsid w:val="004A7549"/>
    <w:rsid w:val="004A760E"/>
    <w:rsid w:val="004B09D4"/>
    <w:rsid w:val="004B0D8C"/>
    <w:rsid w:val="004B13F0"/>
    <w:rsid w:val="004B2BDB"/>
    <w:rsid w:val="004B330A"/>
    <w:rsid w:val="004B39F3"/>
    <w:rsid w:val="004B586D"/>
    <w:rsid w:val="004B7C8E"/>
    <w:rsid w:val="004C16EA"/>
    <w:rsid w:val="004C2331"/>
    <w:rsid w:val="004C30E2"/>
    <w:rsid w:val="004C5058"/>
    <w:rsid w:val="004C5F00"/>
    <w:rsid w:val="004C6EE0"/>
    <w:rsid w:val="004D0EDC"/>
    <w:rsid w:val="004D1220"/>
    <w:rsid w:val="004D14B3"/>
    <w:rsid w:val="004D1529"/>
    <w:rsid w:val="004D2253"/>
    <w:rsid w:val="004D26CB"/>
    <w:rsid w:val="004D5514"/>
    <w:rsid w:val="004D56C3"/>
    <w:rsid w:val="004D653F"/>
    <w:rsid w:val="004E0338"/>
    <w:rsid w:val="004E4FF3"/>
    <w:rsid w:val="004E56A8"/>
    <w:rsid w:val="004E5736"/>
    <w:rsid w:val="004E681B"/>
    <w:rsid w:val="004F0976"/>
    <w:rsid w:val="004F2FCF"/>
    <w:rsid w:val="004F2FFF"/>
    <w:rsid w:val="004F3B55"/>
    <w:rsid w:val="004F42AD"/>
    <w:rsid w:val="004F4E46"/>
    <w:rsid w:val="004F6B7D"/>
    <w:rsid w:val="004F7E8A"/>
    <w:rsid w:val="00500B51"/>
    <w:rsid w:val="005015F6"/>
    <w:rsid w:val="0050217E"/>
    <w:rsid w:val="005030C4"/>
    <w:rsid w:val="005031C5"/>
    <w:rsid w:val="00504022"/>
    <w:rsid w:val="00504180"/>
    <w:rsid w:val="0050491F"/>
    <w:rsid w:val="005049F8"/>
    <w:rsid w:val="00504B4D"/>
    <w:rsid w:val="00504FDC"/>
    <w:rsid w:val="00505CF7"/>
    <w:rsid w:val="00506D39"/>
    <w:rsid w:val="00507C6B"/>
    <w:rsid w:val="005120CC"/>
    <w:rsid w:val="00512B7B"/>
    <w:rsid w:val="005131BC"/>
    <w:rsid w:val="005148FC"/>
    <w:rsid w:val="00514D41"/>
    <w:rsid w:val="00514EA1"/>
    <w:rsid w:val="00515CE5"/>
    <w:rsid w:val="00516696"/>
    <w:rsid w:val="00516AAB"/>
    <w:rsid w:val="0051798B"/>
    <w:rsid w:val="0052088B"/>
    <w:rsid w:val="00521F5A"/>
    <w:rsid w:val="00525033"/>
    <w:rsid w:val="00525260"/>
    <w:rsid w:val="00525A6D"/>
    <w:rsid w:val="00525E06"/>
    <w:rsid w:val="00526454"/>
    <w:rsid w:val="00527CED"/>
    <w:rsid w:val="00530979"/>
    <w:rsid w:val="005313BC"/>
    <w:rsid w:val="00531823"/>
    <w:rsid w:val="00531E93"/>
    <w:rsid w:val="005329EF"/>
    <w:rsid w:val="0053433F"/>
    <w:rsid w:val="00534ECC"/>
    <w:rsid w:val="00535A27"/>
    <w:rsid w:val="00535CEB"/>
    <w:rsid w:val="00536464"/>
    <w:rsid w:val="00536D47"/>
    <w:rsid w:val="0053720D"/>
    <w:rsid w:val="00540EF5"/>
    <w:rsid w:val="00541BF3"/>
    <w:rsid w:val="00541CD3"/>
    <w:rsid w:val="00542965"/>
    <w:rsid w:val="005437E2"/>
    <w:rsid w:val="005443E9"/>
    <w:rsid w:val="0054522A"/>
    <w:rsid w:val="00545D89"/>
    <w:rsid w:val="00545FDA"/>
    <w:rsid w:val="00546FFF"/>
    <w:rsid w:val="005476FA"/>
    <w:rsid w:val="0055595E"/>
    <w:rsid w:val="00555EED"/>
    <w:rsid w:val="0055641F"/>
    <w:rsid w:val="0055750F"/>
    <w:rsid w:val="00557988"/>
    <w:rsid w:val="005610F4"/>
    <w:rsid w:val="00562C49"/>
    <w:rsid w:val="00562DEF"/>
    <w:rsid w:val="00563A35"/>
    <w:rsid w:val="00565D19"/>
    <w:rsid w:val="00566596"/>
    <w:rsid w:val="005676D4"/>
    <w:rsid w:val="00567EBF"/>
    <w:rsid w:val="00573BB4"/>
    <w:rsid w:val="005741E9"/>
    <w:rsid w:val="005748CF"/>
    <w:rsid w:val="00583053"/>
    <w:rsid w:val="00584270"/>
    <w:rsid w:val="00584738"/>
    <w:rsid w:val="005861D9"/>
    <w:rsid w:val="005920B0"/>
    <w:rsid w:val="005922AD"/>
    <w:rsid w:val="005929B7"/>
    <w:rsid w:val="0059380D"/>
    <w:rsid w:val="00595074"/>
    <w:rsid w:val="00595A8F"/>
    <w:rsid w:val="00597424"/>
    <w:rsid w:val="00597BF2"/>
    <w:rsid w:val="005A1160"/>
    <w:rsid w:val="005A677C"/>
    <w:rsid w:val="005A6B27"/>
    <w:rsid w:val="005B134E"/>
    <w:rsid w:val="005B2039"/>
    <w:rsid w:val="005B344F"/>
    <w:rsid w:val="005B3FBA"/>
    <w:rsid w:val="005B4A1D"/>
    <w:rsid w:val="005B5C7A"/>
    <w:rsid w:val="005B674D"/>
    <w:rsid w:val="005C0CBE"/>
    <w:rsid w:val="005C1FCF"/>
    <w:rsid w:val="005C3C9F"/>
    <w:rsid w:val="005C5A90"/>
    <w:rsid w:val="005C6881"/>
    <w:rsid w:val="005D0348"/>
    <w:rsid w:val="005D1885"/>
    <w:rsid w:val="005D4A38"/>
    <w:rsid w:val="005D5417"/>
    <w:rsid w:val="005E1A78"/>
    <w:rsid w:val="005E29E3"/>
    <w:rsid w:val="005E2EEA"/>
    <w:rsid w:val="005E3708"/>
    <w:rsid w:val="005E3CCD"/>
    <w:rsid w:val="005E3D6B"/>
    <w:rsid w:val="005E3E75"/>
    <w:rsid w:val="005E5E4A"/>
    <w:rsid w:val="005E693D"/>
    <w:rsid w:val="005E6CC8"/>
    <w:rsid w:val="005E75BF"/>
    <w:rsid w:val="005F0601"/>
    <w:rsid w:val="005F0A42"/>
    <w:rsid w:val="005F3CE3"/>
    <w:rsid w:val="005F55E8"/>
    <w:rsid w:val="005F57BA"/>
    <w:rsid w:val="005F61E6"/>
    <w:rsid w:val="005F6C45"/>
    <w:rsid w:val="00600F63"/>
    <w:rsid w:val="006014E3"/>
    <w:rsid w:val="00601A76"/>
    <w:rsid w:val="0060376F"/>
    <w:rsid w:val="00603875"/>
    <w:rsid w:val="006040D9"/>
    <w:rsid w:val="006059D7"/>
    <w:rsid w:val="00605A69"/>
    <w:rsid w:val="00606C37"/>
    <w:rsid w:val="00606C54"/>
    <w:rsid w:val="00614375"/>
    <w:rsid w:val="00615420"/>
    <w:rsid w:val="00615B0A"/>
    <w:rsid w:val="00616686"/>
    <w:rsid w:val="006166A0"/>
    <w:rsid w:val="006168CF"/>
    <w:rsid w:val="00616EA4"/>
    <w:rsid w:val="0062011B"/>
    <w:rsid w:val="00623F52"/>
    <w:rsid w:val="00626DE0"/>
    <w:rsid w:val="006307A6"/>
    <w:rsid w:val="00630901"/>
    <w:rsid w:val="0063130D"/>
    <w:rsid w:val="00631F8E"/>
    <w:rsid w:val="00635B6B"/>
    <w:rsid w:val="00636EE9"/>
    <w:rsid w:val="00640950"/>
    <w:rsid w:val="00641AE7"/>
    <w:rsid w:val="0064238C"/>
    <w:rsid w:val="00642629"/>
    <w:rsid w:val="00642D88"/>
    <w:rsid w:val="00643EAA"/>
    <w:rsid w:val="0064564E"/>
    <w:rsid w:val="00647193"/>
    <w:rsid w:val="006521D2"/>
    <w:rsid w:val="0065293D"/>
    <w:rsid w:val="00653EFC"/>
    <w:rsid w:val="00654021"/>
    <w:rsid w:val="00657129"/>
    <w:rsid w:val="00660039"/>
    <w:rsid w:val="00661045"/>
    <w:rsid w:val="00661D14"/>
    <w:rsid w:val="00663771"/>
    <w:rsid w:val="00666DA8"/>
    <w:rsid w:val="00670D49"/>
    <w:rsid w:val="00671057"/>
    <w:rsid w:val="00671189"/>
    <w:rsid w:val="00673E82"/>
    <w:rsid w:val="00675AAF"/>
    <w:rsid w:val="006763FC"/>
    <w:rsid w:val="0068031A"/>
    <w:rsid w:val="0068156B"/>
    <w:rsid w:val="00681B2F"/>
    <w:rsid w:val="0068335F"/>
    <w:rsid w:val="00683FFE"/>
    <w:rsid w:val="00684845"/>
    <w:rsid w:val="006857FA"/>
    <w:rsid w:val="006867FE"/>
    <w:rsid w:val="00692F70"/>
    <w:rsid w:val="00693302"/>
    <w:rsid w:val="006940AE"/>
    <w:rsid w:val="0069640B"/>
    <w:rsid w:val="00697A84"/>
    <w:rsid w:val="006A1B83"/>
    <w:rsid w:val="006A21CD"/>
    <w:rsid w:val="006A3A05"/>
    <w:rsid w:val="006A5212"/>
    <w:rsid w:val="006A5918"/>
    <w:rsid w:val="006A5A23"/>
    <w:rsid w:val="006B0176"/>
    <w:rsid w:val="006B21B2"/>
    <w:rsid w:val="006B418A"/>
    <w:rsid w:val="006B4408"/>
    <w:rsid w:val="006B4A4A"/>
    <w:rsid w:val="006B6B5B"/>
    <w:rsid w:val="006C183C"/>
    <w:rsid w:val="006C1888"/>
    <w:rsid w:val="006C19B2"/>
    <w:rsid w:val="006C29F3"/>
    <w:rsid w:val="006C5070"/>
    <w:rsid w:val="006C5BB8"/>
    <w:rsid w:val="006C6936"/>
    <w:rsid w:val="006C7B01"/>
    <w:rsid w:val="006D0FE8"/>
    <w:rsid w:val="006D3DE3"/>
    <w:rsid w:val="006D45C9"/>
    <w:rsid w:val="006D4B2B"/>
    <w:rsid w:val="006D4CF1"/>
    <w:rsid w:val="006D4F3C"/>
    <w:rsid w:val="006D5C66"/>
    <w:rsid w:val="006E11A9"/>
    <w:rsid w:val="006E1B3C"/>
    <w:rsid w:val="006E23FB"/>
    <w:rsid w:val="006E325A"/>
    <w:rsid w:val="006E33EC"/>
    <w:rsid w:val="006E3802"/>
    <w:rsid w:val="006E40EB"/>
    <w:rsid w:val="006E6C02"/>
    <w:rsid w:val="006E7BE3"/>
    <w:rsid w:val="006F1068"/>
    <w:rsid w:val="006F1454"/>
    <w:rsid w:val="006F1D56"/>
    <w:rsid w:val="006F231A"/>
    <w:rsid w:val="006F246D"/>
    <w:rsid w:val="006F26FE"/>
    <w:rsid w:val="006F4885"/>
    <w:rsid w:val="006F788D"/>
    <w:rsid w:val="006F78E1"/>
    <w:rsid w:val="00701072"/>
    <w:rsid w:val="00702054"/>
    <w:rsid w:val="007035A4"/>
    <w:rsid w:val="0070415E"/>
    <w:rsid w:val="00705948"/>
    <w:rsid w:val="00711709"/>
    <w:rsid w:val="00711799"/>
    <w:rsid w:val="00712B78"/>
    <w:rsid w:val="0071393B"/>
    <w:rsid w:val="00713EE2"/>
    <w:rsid w:val="0071653D"/>
    <w:rsid w:val="007177FC"/>
    <w:rsid w:val="00717CDD"/>
    <w:rsid w:val="00720705"/>
    <w:rsid w:val="00720C5E"/>
    <w:rsid w:val="00721701"/>
    <w:rsid w:val="007220F2"/>
    <w:rsid w:val="00724A1D"/>
    <w:rsid w:val="00731835"/>
    <w:rsid w:val="00732EA4"/>
    <w:rsid w:val="00733576"/>
    <w:rsid w:val="007341F8"/>
    <w:rsid w:val="00734372"/>
    <w:rsid w:val="00734EB8"/>
    <w:rsid w:val="00735F8B"/>
    <w:rsid w:val="0073761E"/>
    <w:rsid w:val="00742B4B"/>
    <w:rsid w:val="00742D1F"/>
    <w:rsid w:val="00743884"/>
    <w:rsid w:val="00743EBA"/>
    <w:rsid w:val="00744C8E"/>
    <w:rsid w:val="0074707E"/>
    <w:rsid w:val="00747BBD"/>
    <w:rsid w:val="00750E17"/>
    <w:rsid w:val="007516DC"/>
    <w:rsid w:val="00754B80"/>
    <w:rsid w:val="00756519"/>
    <w:rsid w:val="00756E4E"/>
    <w:rsid w:val="00761918"/>
    <w:rsid w:val="00761A65"/>
    <w:rsid w:val="00762F03"/>
    <w:rsid w:val="0076413B"/>
    <w:rsid w:val="007648AE"/>
    <w:rsid w:val="00764B6D"/>
    <w:rsid w:val="00764BF8"/>
    <w:rsid w:val="0076514D"/>
    <w:rsid w:val="00773D59"/>
    <w:rsid w:val="00776128"/>
    <w:rsid w:val="00776365"/>
    <w:rsid w:val="00777B70"/>
    <w:rsid w:val="00780B28"/>
    <w:rsid w:val="00780BAA"/>
    <w:rsid w:val="00781003"/>
    <w:rsid w:val="0078104A"/>
    <w:rsid w:val="00781661"/>
    <w:rsid w:val="007839F5"/>
    <w:rsid w:val="00787AA0"/>
    <w:rsid w:val="00787BF8"/>
    <w:rsid w:val="00790093"/>
    <w:rsid w:val="00790B81"/>
    <w:rsid w:val="007911FD"/>
    <w:rsid w:val="0079297D"/>
    <w:rsid w:val="00793930"/>
    <w:rsid w:val="00793DD1"/>
    <w:rsid w:val="00794FEC"/>
    <w:rsid w:val="00795A3C"/>
    <w:rsid w:val="00795DB2"/>
    <w:rsid w:val="0079622C"/>
    <w:rsid w:val="00796863"/>
    <w:rsid w:val="00797736"/>
    <w:rsid w:val="00797843"/>
    <w:rsid w:val="007A003E"/>
    <w:rsid w:val="007A1965"/>
    <w:rsid w:val="007A2AFE"/>
    <w:rsid w:val="007A2ED1"/>
    <w:rsid w:val="007A4BE6"/>
    <w:rsid w:val="007A54ED"/>
    <w:rsid w:val="007A6AB1"/>
    <w:rsid w:val="007A706A"/>
    <w:rsid w:val="007B0DC6"/>
    <w:rsid w:val="007B1094"/>
    <w:rsid w:val="007B1596"/>
    <w:rsid w:val="007B1762"/>
    <w:rsid w:val="007B3320"/>
    <w:rsid w:val="007B5B51"/>
    <w:rsid w:val="007B6CF7"/>
    <w:rsid w:val="007B6EE2"/>
    <w:rsid w:val="007B7AB9"/>
    <w:rsid w:val="007B7D2D"/>
    <w:rsid w:val="007C2D2D"/>
    <w:rsid w:val="007C301F"/>
    <w:rsid w:val="007C4540"/>
    <w:rsid w:val="007C65AF"/>
    <w:rsid w:val="007C79A0"/>
    <w:rsid w:val="007D135D"/>
    <w:rsid w:val="007D32F4"/>
    <w:rsid w:val="007D730F"/>
    <w:rsid w:val="007D7CD8"/>
    <w:rsid w:val="007E1E43"/>
    <w:rsid w:val="007E3AA7"/>
    <w:rsid w:val="007E7A6F"/>
    <w:rsid w:val="007F3949"/>
    <w:rsid w:val="007F671A"/>
    <w:rsid w:val="007F6EA8"/>
    <w:rsid w:val="007F737D"/>
    <w:rsid w:val="008002F3"/>
    <w:rsid w:val="0080308E"/>
    <w:rsid w:val="00806705"/>
    <w:rsid w:val="00806738"/>
    <w:rsid w:val="0081204A"/>
    <w:rsid w:val="008125A7"/>
    <w:rsid w:val="008133CE"/>
    <w:rsid w:val="008171C2"/>
    <w:rsid w:val="008216D5"/>
    <w:rsid w:val="0082335B"/>
    <w:rsid w:val="008249CE"/>
    <w:rsid w:val="0082766F"/>
    <w:rsid w:val="0083044E"/>
    <w:rsid w:val="00830E4C"/>
    <w:rsid w:val="00830F96"/>
    <w:rsid w:val="00831A50"/>
    <w:rsid w:val="00831B3C"/>
    <w:rsid w:val="00831C89"/>
    <w:rsid w:val="00832114"/>
    <w:rsid w:val="00832FD3"/>
    <w:rsid w:val="0083408E"/>
    <w:rsid w:val="00834C46"/>
    <w:rsid w:val="00835513"/>
    <w:rsid w:val="00835CBF"/>
    <w:rsid w:val="008362CD"/>
    <w:rsid w:val="008375F0"/>
    <w:rsid w:val="00840781"/>
    <w:rsid w:val="0084093E"/>
    <w:rsid w:val="00841CA7"/>
    <w:rsid w:val="00841CE1"/>
    <w:rsid w:val="00842513"/>
    <w:rsid w:val="00843BFB"/>
    <w:rsid w:val="008452FC"/>
    <w:rsid w:val="00846DB1"/>
    <w:rsid w:val="008473D8"/>
    <w:rsid w:val="00851D5C"/>
    <w:rsid w:val="0085205F"/>
    <w:rsid w:val="008528DC"/>
    <w:rsid w:val="00852B8C"/>
    <w:rsid w:val="00854981"/>
    <w:rsid w:val="00854A40"/>
    <w:rsid w:val="00856FED"/>
    <w:rsid w:val="008607AC"/>
    <w:rsid w:val="0086297E"/>
    <w:rsid w:val="00864B2E"/>
    <w:rsid w:val="00865963"/>
    <w:rsid w:val="00865B09"/>
    <w:rsid w:val="008665F7"/>
    <w:rsid w:val="00866DFF"/>
    <w:rsid w:val="008676AD"/>
    <w:rsid w:val="00870C16"/>
    <w:rsid w:val="0087362F"/>
    <w:rsid w:val="0087450E"/>
    <w:rsid w:val="0087595A"/>
    <w:rsid w:val="00875A82"/>
    <w:rsid w:val="00876CA3"/>
    <w:rsid w:val="0087707E"/>
    <w:rsid w:val="008772FE"/>
    <w:rsid w:val="008775F1"/>
    <w:rsid w:val="008776F4"/>
    <w:rsid w:val="0088218A"/>
    <w:rsid w:val="008821AE"/>
    <w:rsid w:val="0088314A"/>
    <w:rsid w:val="00883D3A"/>
    <w:rsid w:val="0088483C"/>
    <w:rsid w:val="00884AB2"/>
    <w:rsid w:val="00885102"/>
    <w:rsid w:val="008854F7"/>
    <w:rsid w:val="00885A9D"/>
    <w:rsid w:val="008866A8"/>
    <w:rsid w:val="00890B3C"/>
    <w:rsid w:val="008916AE"/>
    <w:rsid w:val="00891CB2"/>
    <w:rsid w:val="00891F30"/>
    <w:rsid w:val="00892773"/>
    <w:rsid w:val="008929D2"/>
    <w:rsid w:val="00893636"/>
    <w:rsid w:val="00893B94"/>
    <w:rsid w:val="008958C5"/>
    <w:rsid w:val="00896E9D"/>
    <w:rsid w:val="00896F11"/>
    <w:rsid w:val="008A0363"/>
    <w:rsid w:val="008A1049"/>
    <w:rsid w:val="008A1C98"/>
    <w:rsid w:val="008A2C1F"/>
    <w:rsid w:val="008A322D"/>
    <w:rsid w:val="008A4CC6"/>
    <w:rsid w:val="008A4D72"/>
    <w:rsid w:val="008A6285"/>
    <w:rsid w:val="008A63B2"/>
    <w:rsid w:val="008A6DB9"/>
    <w:rsid w:val="008B345D"/>
    <w:rsid w:val="008B6F09"/>
    <w:rsid w:val="008C0167"/>
    <w:rsid w:val="008C0A6C"/>
    <w:rsid w:val="008C1FC2"/>
    <w:rsid w:val="008C2980"/>
    <w:rsid w:val="008C3859"/>
    <w:rsid w:val="008C470B"/>
    <w:rsid w:val="008C5AFB"/>
    <w:rsid w:val="008D07FB"/>
    <w:rsid w:val="008D0C02"/>
    <w:rsid w:val="008D2AFA"/>
    <w:rsid w:val="008D357D"/>
    <w:rsid w:val="008D4794"/>
    <w:rsid w:val="008E387B"/>
    <w:rsid w:val="008E6087"/>
    <w:rsid w:val="008E69CB"/>
    <w:rsid w:val="008E758D"/>
    <w:rsid w:val="008F10A7"/>
    <w:rsid w:val="008F251C"/>
    <w:rsid w:val="008F755D"/>
    <w:rsid w:val="008F7A39"/>
    <w:rsid w:val="008F7C40"/>
    <w:rsid w:val="009021E8"/>
    <w:rsid w:val="00903922"/>
    <w:rsid w:val="00911440"/>
    <w:rsid w:val="00911712"/>
    <w:rsid w:val="00911B27"/>
    <w:rsid w:val="00912842"/>
    <w:rsid w:val="009170BE"/>
    <w:rsid w:val="00920B55"/>
    <w:rsid w:val="00923A09"/>
    <w:rsid w:val="00923D77"/>
    <w:rsid w:val="009262C9"/>
    <w:rsid w:val="00930EB9"/>
    <w:rsid w:val="00932F27"/>
    <w:rsid w:val="00933DC7"/>
    <w:rsid w:val="00933F03"/>
    <w:rsid w:val="009348D9"/>
    <w:rsid w:val="00935870"/>
    <w:rsid w:val="00937B00"/>
    <w:rsid w:val="009418F4"/>
    <w:rsid w:val="00942BBC"/>
    <w:rsid w:val="00944180"/>
    <w:rsid w:val="00944AA0"/>
    <w:rsid w:val="00945F73"/>
    <w:rsid w:val="00947DA2"/>
    <w:rsid w:val="00951177"/>
    <w:rsid w:val="00953168"/>
    <w:rsid w:val="00962246"/>
    <w:rsid w:val="00962C41"/>
    <w:rsid w:val="00963A06"/>
    <w:rsid w:val="00964AD5"/>
    <w:rsid w:val="00966076"/>
    <w:rsid w:val="009673E8"/>
    <w:rsid w:val="00967CDF"/>
    <w:rsid w:val="00970B1F"/>
    <w:rsid w:val="00974DB8"/>
    <w:rsid w:val="00975C19"/>
    <w:rsid w:val="00976E23"/>
    <w:rsid w:val="00980661"/>
    <w:rsid w:val="0098093B"/>
    <w:rsid w:val="0098139A"/>
    <w:rsid w:val="00981C85"/>
    <w:rsid w:val="009828F6"/>
    <w:rsid w:val="00983629"/>
    <w:rsid w:val="009869E7"/>
    <w:rsid w:val="00987218"/>
    <w:rsid w:val="009876D4"/>
    <w:rsid w:val="00991003"/>
    <w:rsid w:val="009914A5"/>
    <w:rsid w:val="00995330"/>
    <w:rsid w:val="0099548E"/>
    <w:rsid w:val="00996207"/>
    <w:rsid w:val="00996456"/>
    <w:rsid w:val="00996A12"/>
    <w:rsid w:val="009976A5"/>
    <w:rsid w:val="00997B0F"/>
    <w:rsid w:val="009A1CAD"/>
    <w:rsid w:val="009A2B91"/>
    <w:rsid w:val="009A3440"/>
    <w:rsid w:val="009A516A"/>
    <w:rsid w:val="009A5832"/>
    <w:rsid w:val="009A6710"/>
    <w:rsid w:val="009A6838"/>
    <w:rsid w:val="009A7BB7"/>
    <w:rsid w:val="009B14DD"/>
    <w:rsid w:val="009B24B5"/>
    <w:rsid w:val="009B292E"/>
    <w:rsid w:val="009B2AE6"/>
    <w:rsid w:val="009B2BE3"/>
    <w:rsid w:val="009B38CD"/>
    <w:rsid w:val="009B3F31"/>
    <w:rsid w:val="009B40BE"/>
    <w:rsid w:val="009B47CB"/>
    <w:rsid w:val="009B4867"/>
    <w:rsid w:val="009B4EBC"/>
    <w:rsid w:val="009B5ABB"/>
    <w:rsid w:val="009B60A4"/>
    <w:rsid w:val="009B61A4"/>
    <w:rsid w:val="009B73CE"/>
    <w:rsid w:val="009B79CD"/>
    <w:rsid w:val="009C0DAB"/>
    <w:rsid w:val="009C15CE"/>
    <w:rsid w:val="009C2461"/>
    <w:rsid w:val="009C6FE2"/>
    <w:rsid w:val="009C7196"/>
    <w:rsid w:val="009C7674"/>
    <w:rsid w:val="009D004A"/>
    <w:rsid w:val="009D1397"/>
    <w:rsid w:val="009D1742"/>
    <w:rsid w:val="009D2D97"/>
    <w:rsid w:val="009D581C"/>
    <w:rsid w:val="009D5880"/>
    <w:rsid w:val="009E2982"/>
    <w:rsid w:val="009E2BD5"/>
    <w:rsid w:val="009E3B07"/>
    <w:rsid w:val="009E3E67"/>
    <w:rsid w:val="009E51D1"/>
    <w:rsid w:val="009E5531"/>
    <w:rsid w:val="009F0844"/>
    <w:rsid w:val="009F1089"/>
    <w:rsid w:val="009F1282"/>
    <w:rsid w:val="009F171E"/>
    <w:rsid w:val="009F3D2F"/>
    <w:rsid w:val="009F4861"/>
    <w:rsid w:val="009F7052"/>
    <w:rsid w:val="009F7C35"/>
    <w:rsid w:val="00A0044C"/>
    <w:rsid w:val="00A00634"/>
    <w:rsid w:val="00A02668"/>
    <w:rsid w:val="00A02801"/>
    <w:rsid w:val="00A0291E"/>
    <w:rsid w:val="00A05A31"/>
    <w:rsid w:val="00A06A39"/>
    <w:rsid w:val="00A07F58"/>
    <w:rsid w:val="00A10793"/>
    <w:rsid w:val="00A117AB"/>
    <w:rsid w:val="00A12774"/>
    <w:rsid w:val="00A131CB"/>
    <w:rsid w:val="00A14847"/>
    <w:rsid w:val="00A14944"/>
    <w:rsid w:val="00A14E30"/>
    <w:rsid w:val="00A156FF"/>
    <w:rsid w:val="00A16D6D"/>
    <w:rsid w:val="00A1755D"/>
    <w:rsid w:val="00A205AB"/>
    <w:rsid w:val="00A20D12"/>
    <w:rsid w:val="00A21383"/>
    <w:rsid w:val="00A2199F"/>
    <w:rsid w:val="00A21B31"/>
    <w:rsid w:val="00A21F03"/>
    <w:rsid w:val="00A228D0"/>
    <w:rsid w:val="00A2360E"/>
    <w:rsid w:val="00A24AE9"/>
    <w:rsid w:val="00A25552"/>
    <w:rsid w:val="00A2677C"/>
    <w:rsid w:val="00A26E0C"/>
    <w:rsid w:val="00A32696"/>
    <w:rsid w:val="00A32FCB"/>
    <w:rsid w:val="00A33041"/>
    <w:rsid w:val="00A34C25"/>
    <w:rsid w:val="00A3507D"/>
    <w:rsid w:val="00A35309"/>
    <w:rsid w:val="00A3717A"/>
    <w:rsid w:val="00A378D0"/>
    <w:rsid w:val="00A4088C"/>
    <w:rsid w:val="00A426C2"/>
    <w:rsid w:val="00A4456B"/>
    <w:rsid w:val="00A4476A"/>
    <w:rsid w:val="00A448D4"/>
    <w:rsid w:val="00A452E0"/>
    <w:rsid w:val="00A454F4"/>
    <w:rsid w:val="00A45FEB"/>
    <w:rsid w:val="00A462FB"/>
    <w:rsid w:val="00A509C3"/>
    <w:rsid w:val="00A51057"/>
    <w:rsid w:val="00A51EA5"/>
    <w:rsid w:val="00A52C21"/>
    <w:rsid w:val="00A53538"/>
    <w:rsid w:val="00A53742"/>
    <w:rsid w:val="00A55309"/>
    <w:rsid w:val="00A557A1"/>
    <w:rsid w:val="00A55DFB"/>
    <w:rsid w:val="00A55FC2"/>
    <w:rsid w:val="00A5760F"/>
    <w:rsid w:val="00A61777"/>
    <w:rsid w:val="00A6266E"/>
    <w:rsid w:val="00A63059"/>
    <w:rsid w:val="00A63AE3"/>
    <w:rsid w:val="00A64556"/>
    <w:rsid w:val="00A651A4"/>
    <w:rsid w:val="00A65977"/>
    <w:rsid w:val="00A67195"/>
    <w:rsid w:val="00A6728A"/>
    <w:rsid w:val="00A709D5"/>
    <w:rsid w:val="00A71361"/>
    <w:rsid w:val="00A746E2"/>
    <w:rsid w:val="00A74D2E"/>
    <w:rsid w:val="00A75208"/>
    <w:rsid w:val="00A767E0"/>
    <w:rsid w:val="00A773E0"/>
    <w:rsid w:val="00A77E47"/>
    <w:rsid w:val="00A816B2"/>
    <w:rsid w:val="00A81FF2"/>
    <w:rsid w:val="00A82C08"/>
    <w:rsid w:val="00A83904"/>
    <w:rsid w:val="00A84C91"/>
    <w:rsid w:val="00A90A79"/>
    <w:rsid w:val="00A92689"/>
    <w:rsid w:val="00A936B7"/>
    <w:rsid w:val="00A938FD"/>
    <w:rsid w:val="00A941C7"/>
    <w:rsid w:val="00A96B30"/>
    <w:rsid w:val="00AA0143"/>
    <w:rsid w:val="00AA4D77"/>
    <w:rsid w:val="00AA59B5"/>
    <w:rsid w:val="00AA7777"/>
    <w:rsid w:val="00AA7B84"/>
    <w:rsid w:val="00AB36F3"/>
    <w:rsid w:val="00AB646D"/>
    <w:rsid w:val="00AC07D3"/>
    <w:rsid w:val="00AC0B4C"/>
    <w:rsid w:val="00AC0B82"/>
    <w:rsid w:val="00AC1164"/>
    <w:rsid w:val="00AC136C"/>
    <w:rsid w:val="00AC2296"/>
    <w:rsid w:val="00AC2754"/>
    <w:rsid w:val="00AC48B0"/>
    <w:rsid w:val="00AC4ACD"/>
    <w:rsid w:val="00AC5626"/>
    <w:rsid w:val="00AC5DFB"/>
    <w:rsid w:val="00AC71EB"/>
    <w:rsid w:val="00AC7679"/>
    <w:rsid w:val="00AD1029"/>
    <w:rsid w:val="00AD13DC"/>
    <w:rsid w:val="00AD1CF5"/>
    <w:rsid w:val="00AD2987"/>
    <w:rsid w:val="00AD3733"/>
    <w:rsid w:val="00AD65C4"/>
    <w:rsid w:val="00AD6DE2"/>
    <w:rsid w:val="00AE0A40"/>
    <w:rsid w:val="00AE1ED4"/>
    <w:rsid w:val="00AE2069"/>
    <w:rsid w:val="00AE21E1"/>
    <w:rsid w:val="00AE2F8D"/>
    <w:rsid w:val="00AE3BAE"/>
    <w:rsid w:val="00AE4804"/>
    <w:rsid w:val="00AE5256"/>
    <w:rsid w:val="00AE6A21"/>
    <w:rsid w:val="00AF17AD"/>
    <w:rsid w:val="00AF1C8F"/>
    <w:rsid w:val="00AF1D66"/>
    <w:rsid w:val="00AF2B68"/>
    <w:rsid w:val="00AF2C92"/>
    <w:rsid w:val="00AF3EC1"/>
    <w:rsid w:val="00AF5025"/>
    <w:rsid w:val="00AF50CF"/>
    <w:rsid w:val="00AF519F"/>
    <w:rsid w:val="00AF5387"/>
    <w:rsid w:val="00AF55F5"/>
    <w:rsid w:val="00AF7E86"/>
    <w:rsid w:val="00B024B9"/>
    <w:rsid w:val="00B03778"/>
    <w:rsid w:val="00B03B85"/>
    <w:rsid w:val="00B06047"/>
    <w:rsid w:val="00B0631F"/>
    <w:rsid w:val="00B0646F"/>
    <w:rsid w:val="00B077FA"/>
    <w:rsid w:val="00B127D7"/>
    <w:rsid w:val="00B1327A"/>
    <w:rsid w:val="00B1376E"/>
    <w:rsid w:val="00B13B0C"/>
    <w:rsid w:val="00B1453A"/>
    <w:rsid w:val="00B150E6"/>
    <w:rsid w:val="00B1546A"/>
    <w:rsid w:val="00B167EB"/>
    <w:rsid w:val="00B20F82"/>
    <w:rsid w:val="00B21343"/>
    <w:rsid w:val="00B21CD0"/>
    <w:rsid w:val="00B22CF1"/>
    <w:rsid w:val="00B25078"/>
    <w:rsid w:val="00B25BD5"/>
    <w:rsid w:val="00B274DE"/>
    <w:rsid w:val="00B310E6"/>
    <w:rsid w:val="00B31327"/>
    <w:rsid w:val="00B316EC"/>
    <w:rsid w:val="00B320F3"/>
    <w:rsid w:val="00B33423"/>
    <w:rsid w:val="00B34079"/>
    <w:rsid w:val="00B36109"/>
    <w:rsid w:val="00B37743"/>
    <w:rsid w:val="00B3793A"/>
    <w:rsid w:val="00B37BDB"/>
    <w:rsid w:val="00B401BA"/>
    <w:rsid w:val="00B407E4"/>
    <w:rsid w:val="00B425B6"/>
    <w:rsid w:val="00B42A72"/>
    <w:rsid w:val="00B42DED"/>
    <w:rsid w:val="00B441AE"/>
    <w:rsid w:val="00B44EEA"/>
    <w:rsid w:val="00B45F33"/>
    <w:rsid w:val="00B46D50"/>
    <w:rsid w:val="00B5149C"/>
    <w:rsid w:val="00B520AF"/>
    <w:rsid w:val="00B53170"/>
    <w:rsid w:val="00B53700"/>
    <w:rsid w:val="00B54EF1"/>
    <w:rsid w:val="00B5501D"/>
    <w:rsid w:val="00B551CE"/>
    <w:rsid w:val="00B5594C"/>
    <w:rsid w:val="00B564CA"/>
    <w:rsid w:val="00B62999"/>
    <w:rsid w:val="00B63164"/>
    <w:rsid w:val="00B63BE3"/>
    <w:rsid w:val="00B64885"/>
    <w:rsid w:val="00B66696"/>
    <w:rsid w:val="00B66810"/>
    <w:rsid w:val="00B6723E"/>
    <w:rsid w:val="00B71D9B"/>
    <w:rsid w:val="00B72BE3"/>
    <w:rsid w:val="00B7348D"/>
    <w:rsid w:val="00B73B25"/>
    <w:rsid w:val="00B73B80"/>
    <w:rsid w:val="00B770C7"/>
    <w:rsid w:val="00B80F26"/>
    <w:rsid w:val="00B822BD"/>
    <w:rsid w:val="00B842F4"/>
    <w:rsid w:val="00B84BE5"/>
    <w:rsid w:val="00B87307"/>
    <w:rsid w:val="00B90A89"/>
    <w:rsid w:val="00B90F53"/>
    <w:rsid w:val="00B91A7B"/>
    <w:rsid w:val="00B929DD"/>
    <w:rsid w:val="00B942C1"/>
    <w:rsid w:val="00B95405"/>
    <w:rsid w:val="00B963F1"/>
    <w:rsid w:val="00B976C6"/>
    <w:rsid w:val="00BA00F9"/>
    <w:rsid w:val="00BA020A"/>
    <w:rsid w:val="00BA13EF"/>
    <w:rsid w:val="00BA64F3"/>
    <w:rsid w:val="00BA68DF"/>
    <w:rsid w:val="00BA7DAB"/>
    <w:rsid w:val="00BB02A4"/>
    <w:rsid w:val="00BB1270"/>
    <w:rsid w:val="00BB18E1"/>
    <w:rsid w:val="00BB1E44"/>
    <w:rsid w:val="00BB3132"/>
    <w:rsid w:val="00BB324D"/>
    <w:rsid w:val="00BB4494"/>
    <w:rsid w:val="00BB5267"/>
    <w:rsid w:val="00BB52B8"/>
    <w:rsid w:val="00BB587C"/>
    <w:rsid w:val="00BB59D8"/>
    <w:rsid w:val="00BB7DC1"/>
    <w:rsid w:val="00BB7E69"/>
    <w:rsid w:val="00BC11C7"/>
    <w:rsid w:val="00BC17A2"/>
    <w:rsid w:val="00BC2F0F"/>
    <w:rsid w:val="00BC3C1F"/>
    <w:rsid w:val="00BC5F18"/>
    <w:rsid w:val="00BC7CE7"/>
    <w:rsid w:val="00BD1527"/>
    <w:rsid w:val="00BD295E"/>
    <w:rsid w:val="00BD3BCD"/>
    <w:rsid w:val="00BD4664"/>
    <w:rsid w:val="00BD5D8D"/>
    <w:rsid w:val="00BD7048"/>
    <w:rsid w:val="00BE1193"/>
    <w:rsid w:val="00BE1C09"/>
    <w:rsid w:val="00BE4A46"/>
    <w:rsid w:val="00BE7947"/>
    <w:rsid w:val="00BF0A63"/>
    <w:rsid w:val="00BF14B6"/>
    <w:rsid w:val="00BF22C6"/>
    <w:rsid w:val="00BF3ED2"/>
    <w:rsid w:val="00BF4849"/>
    <w:rsid w:val="00BF4EA7"/>
    <w:rsid w:val="00BF727E"/>
    <w:rsid w:val="00C00EDB"/>
    <w:rsid w:val="00C02863"/>
    <w:rsid w:val="00C0383A"/>
    <w:rsid w:val="00C03872"/>
    <w:rsid w:val="00C05C5C"/>
    <w:rsid w:val="00C067FF"/>
    <w:rsid w:val="00C069C5"/>
    <w:rsid w:val="00C074E8"/>
    <w:rsid w:val="00C07870"/>
    <w:rsid w:val="00C12862"/>
    <w:rsid w:val="00C12CCC"/>
    <w:rsid w:val="00C13D28"/>
    <w:rsid w:val="00C14585"/>
    <w:rsid w:val="00C15DB5"/>
    <w:rsid w:val="00C16037"/>
    <w:rsid w:val="00C165A0"/>
    <w:rsid w:val="00C216CE"/>
    <w:rsid w:val="00C2184F"/>
    <w:rsid w:val="00C22A78"/>
    <w:rsid w:val="00C22ECE"/>
    <w:rsid w:val="00C23C7E"/>
    <w:rsid w:val="00C246C5"/>
    <w:rsid w:val="00C25A82"/>
    <w:rsid w:val="00C274C7"/>
    <w:rsid w:val="00C274F8"/>
    <w:rsid w:val="00C27D59"/>
    <w:rsid w:val="00C30A2A"/>
    <w:rsid w:val="00C30CCC"/>
    <w:rsid w:val="00C33993"/>
    <w:rsid w:val="00C33F55"/>
    <w:rsid w:val="00C34224"/>
    <w:rsid w:val="00C344E3"/>
    <w:rsid w:val="00C35F78"/>
    <w:rsid w:val="00C36C42"/>
    <w:rsid w:val="00C40207"/>
    <w:rsid w:val="00C4069E"/>
    <w:rsid w:val="00C41ADC"/>
    <w:rsid w:val="00C44149"/>
    <w:rsid w:val="00C44410"/>
    <w:rsid w:val="00C44A15"/>
    <w:rsid w:val="00C44F4B"/>
    <w:rsid w:val="00C458A4"/>
    <w:rsid w:val="00C4630A"/>
    <w:rsid w:val="00C523F0"/>
    <w:rsid w:val="00C526D2"/>
    <w:rsid w:val="00C55406"/>
    <w:rsid w:val="00C5571C"/>
    <w:rsid w:val="00C56D10"/>
    <w:rsid w:val="00C5794E"/>
    <w:rsid w:val="00C60968"/>
    <w:rsid w:val="00C636F4"/>
    <w:rsid w:val="00C63D39"/>
    <w:rsid w:val="00C63EDD"/>
    <w:rsid w:val="00C65868"/>
    <w:rsid w:val="00C65B36"/>
    <w:rsid w:val="00C7292E"/>
    <w:rsid w:val="00C7316D"/>
    <w:rsid w:val="00C73B57"/>
    <w:rsid w:val="00C74E88"/>
    <w:rsid w:val="00C76221"/>
    <w:rsid w:val="00C7683D"/>
    <w:rsid w:val="00C77E70"/>
    <w:rsid w:val="00C80258"/>
    <w:rsid w:val="00C80924"/>
    <w:rsid w:val="00C80D25"/>
    <w:rsid w:val="00C8166E"/>
    <w:rsid w:val="00C8235A"/>
    <w:rsid w:val="00C8286B"/>
    <w:rsid w:val="00C87E9F"/>
    <w:rsid w:val="00C92934"/>
    <w:rsid w:val="00C947F8"/>
    <w:rsid w:val="00C9515F"/>
    <w:rsid w:val="00C95756"/>
    <w:rsid w:val="00C963C5"/>
    <w:rsid w:val="00C973B5"/>
    <w:rsid w:val="00CA030C"/>
    <w:rsid w:val="00CA1F41"/>
    <w:rsid w:val="00CA32EE"/>
    <w:rsid w:val="00CA6A1A"/>
    <w:rsid w:val="00CB1AE3"/>
    <w:rsid w:val="00CB2133"/>
    <w:rsid w:val="00CB259A"/>
    <w:rsid w:val="00CB2724"/>
    <w:rsid w:val="00CB3A66"/>
    <w:rsid w:val="00CB3EF4"/>
    <w:rsid w:val="00CB40D4"/>
    <w:rsid w:val="00CC1529"/>
    <w:rsid w:val="00CC1D21"/>
    <w:rsid w:val="00CC1E75"/>
    <w:rsid w:val="00CC29ED"/>
    <w:rsid w:val="00CC2E0E"/>
    <w:rsid w:val="00CC361C"/>
    <w:rsid w:val="00CC474B"/>
    <w:rsid w:val="00CC658C"/>
    <w:rsid w:val="00CC67BF"/>
    <w:rsid w:val="00CC6A64"/>
    <w:rsid w:val="00CC6D05"/>
    <w:rsid w:val="00CC76A0"/>
    <w:rsid w:val="00CD0843"/>
    <w:rsid w:val="00CD1109"/>
    <w:rsid w:val="00CD243F"/>
    <w:rsid w:val="00CD4DD9"/>
    <w:rsid w:val="00CD5A78"/>
    <w:rsid w:val="00CD7345"/>
    <w:rsid w:val="00CE0881"/>
    <w:rsid w:val="00CE36A7"/>
    <w:rsid w:val="00CE372E"/>
    <w:rsid w:val="00CF0A1B"/>
    <w:rsid w:val="00CF19F6"/>
    <w:rsid w:val="00CF1DAD"/>
    <w:rsid w:val="00CF2F4F"/>
    <w:rsid w:val="00CF3C94"/>
    <w:rsid w:val="00CF4010"/>
    <w:rsid w:val="00CF536D"/>
    <w:rsid w:val="00CF5CC6"/>
    <w:rsid w:val="00CF74FF"/>
    <w:rsid w:val="00D009DE"/>
    <w:rsid w:val="00D01BDD"/>
    <w:rsid w:val="00D04149"/>
    <w:rsid w:val="00D07401"/>
    <w:rsid w:val="00D10CB8"/>
    <w:rsid w:val="00D11282"/>
    <w:rsid w:val="00D12770"/>
    <w:rsid w:val="00D12806"/>
    <w:rsid w:val="00D12D44"/>
    <w:rsid w:val="00D132AC"/>
    <w:rsid w:val="00D14232"/>
    <w:rsid w:val="00D15018"/>
    <w:rsid w:val="00D15313"/>
    <w:rsid w:val="00D158AC"/>
    <w:rsid w:val="00D1606B"/>
    <w:rsid w:val="00D1694C"/>
    <w:rsid w:val="00D20F5E"/>
    <w:rsid w:val="00D21099"/>
    <w:rsid w:val="00D23B76"/>
    <w:rsid w:val="00D257BD"/>
    <w:rsid w:val="00D26627"/>
    <w:rsid w:val="00D30361"/>
    <w:rsid w:val="00D303B2"/>
    <w:rsid w:val="00D3060E"/>
    <w:rsid w:val="00D323E0"/>
    <w:rsid w:val="00D326F8"/>
    <w:rsid w:val="00D379A3"/>
    <w:rsid w:val="00D4108C"/>
    <w:rsid w:val="00D42FAB"/>
    <w:rsid w:val="00D43139"/>
    <w:rsid w:val="00D43272"/>
    <w:rsid w:val="00D45F50"/>
    <w:rsid w:val="00D45FF3"/>
    <w:rsid w:val="00D512CF"/>
    <w:rsid w:val="00D51587"/>
    <w:rsid w:val="00D528B9"/>
    <w:rsid w:val="00D53186"/>
    <w:rsid w:val="00D5487D"/>
    <w:rsid w:val="00D60140"/>
    <w:rsid w:val="00D6024A"/>
    <w:rsid w:val="00D608B5"/>
    <w:rsid w:val="00D63275"/>
    <w:rsid w:val="00D65389"/>
    <w:rsid w:val="00D65F7E"/>
    <w:rsid w:val="00D66350"/>
    <w:rsid w:val="00D71436"/>
    <w:rsid w:val="00D71F99"/>
    <w:rsid w:val="00D7366A"/>
    <w:rsid w:val="00D73CA4"/>
    <w:rsid w:val="00D73D71"/>
    <w:rsid w:val="00D74396"/>
    <w:rsid w:val="00D755F0"/>
    <w:rsid w:val="00D775CB"/>
    <w:rsid w:val="00D77BC3"/>
    <w:rsid w:val="00D80284"/>
    <w:rsid w:val="00D81F71"/>
    <w:rsid w:val="00D86277"/>
    <w:rsid w:val="00D8642D"/>
    <w:rsid w:val="00D87B22"/>
    <w:rsid w:val="00D90A5E"/>
    <w:rsid w:val="00D910C8"/>
    <w:rsid w:val="00D91A68"/>
    <w:rsid w:val="00D9359E"/>
    <w:rsid w:val="00D943F2"/>
    <w:rsid w:val="00D95A68"/>
    <w:rsid w:val="00D97AC7"/>
    <w:rsid w:val="00DA0AE9"/>
    <w:rsid w:val="00DA17C7"/>
    <w:rsid w:val="00DA1893"/>
    <w:rsid w:val="00DA56C9"/>
    <w:rsid w:val="00DA5A4F"/>
    <w:rsid w:val="00DA6A9A"/>
    <w:rsid w:val="00DB1EFD"/>
    <w:rsid w:val="00DB3EAF"/>
    <w:rsid w:val="00DB6C26"/>
    <w:rsid w:val="00DB76AB"/>
    <w:rsid w:val="00DC20F1"/>
    <w:rsid w:val="00DC22F4"/>
    <w:rsid w:val="00DC3203"/>
    <w:rsid w:val="00DC3C99"/>
    <w:rsid w:val="00DC52F5"/>
    <w:rsid w:val="00DC5B61"/>
    <w:rsid w:val="00DC5FD0"/>
    <w:rsid w:val="00DC6A7D"/>
    <w:rsid w:val="00DD0354"/>
    <w:rsid w:val="00DD146D"/>
    <w:rsid w:val="00DD27D7"/>
    <w:rsid w:val="00DD2CD9"/>
    <w:rsid w:val="00DD458C"/>
    <w:rsid w:val="00DD480F"/>
    <w:rsid w:val="00DD5D63"/>
    <w:rsid w:val="00DD619F"/>
    <w:rsid w:val="00DD6CB3"/>
    <w:rsid w:val="00DD72E9"/>
    <w:rsid w:val="00DD7605"/>
    <w:rsid w:val="00DE2020"/>
    <w:rsid w:val="00DE2D4C"/>
    <w:rsid w:val="00DE3476"/>
    <w:rsid w:val="00DE6930"/>
    <w:rsid w:val="00DE7775"/>
    <w:rsid w:val="00DF1FD9"/>
    <w:rsid w:val="00DF2907"/>
    <w:rsid w:val="00DF3A59"/>
    <w:rsid w:val="00DF5013"/>
    <w:rsid w:val="00DF5B84"/>
    <w:rsid w:val="00DF69D8"/>
    <w:rsid w:val="00DF6D5B"/>
    <w:rsid w:val="00DF771B"/>
    <w:rsid w:val="00DF7EE2"/>
    <w:rsid w:val="00E002B1"/>
    <w:rsid w:val="00E01025"/>
    <w:rsid w:val="00E01BAA"/>
    <w:rsid w:val="00E01CBF"/>
    <w:rsid w:val="00E0282A"/>
    <w:rsid w:val="00E07E14"/>
    <w:rsid w:val="00E14F94"/>
    <w:rsid w:val="00E17336"/>
    <w:rsid w:val="00E17D15"/>
    <w:rsid w:val="00E21056"/>
    <w:rsid w:val="00E22963"/>
    <w:rsid w:val="00E22B95"/>
    <w:rsid w:val="00E2613B"/>
    <w:rsid w:val="00E27174"/>
    <w:rsid w:val="00E30331"/>
    <w:rsid w:val="00E30A9C"/>
    <w:rsid w:val="00E30BB8"/>
    <w:rsid w:val="00E31231"/>
    <w:rsid w:val="00E31F9C"/>
    <w:rsid w:val="00E33C2B"/>
    <w:rsid w:val="00E35EDB"/>
    <w:rsid w:val="00E37E6D"/>
    <w:rsid w:val="00E40488"/>
    <w:rsid w:val="00E41426"/>
    <w:rsid w:val="00E46559"/>
    <w:rsid w:val="00E47EDF"/>
    <w:rsid w:val="00E50367"/>
    <w:rsid w:val="00E51ABA"/>
    <w:rsid w:val="00E524CB"/>
    <w:rsid w:val="00E533D7"/>
    <w:rsid w:val="00E5383E"/>
    <w:rsid w:val="00E57A46"/>
    <w:rsid w:val="00E60ECD"/>
    <w:rsid w:val="00E62974"/>
    <w:rsid w:val="00E62E7B"/>
    <w:rsid w:val="00E65456"/>
    <w:rsid w:val="00E65A6F"/>
    <w:rsid w:val="00E65A91"/>
    <w:rsid w:val="00E66188"/>
    <w:rsid w:val="00E664FB"/>
    <w:rsid w:val="00E70373"/>
    <w:rsid w:val="00E708F8"/>
    <w:rsid w:val="00E71677"/>
    <w:rsid w:val="00E72E40"/>
    <w:rsid w:val="00E73665"/>
    <w:rsid w:val="00E73999"/>
    <w:rsid w:val="00E73BDC"/>
    <w:rsid w:val="00E73E9E"/>
    <w:rsid w:val="00E77DB9"/>
    <w:rsid w:val="00E81660"/>
    <w:rsid w:val="00E82D1D"/>
    <w:rsid w:val="00E84C6F"/>
    <w:rsid w:val="00E854FE"/>
    <w:rsid w:val="00E87686"/>
    <w:rsid w:val="00E87BB2"/>
    <w:rsid w:val="00E906CC"/>
    <w:rsid w:val="00E928CC"/>
    <w:rsid w:val="00E939A0"/>
    <w:rsid w:val="00E974CF"/>
    <w:rsid w:val="00E97E4E"/>
    <w:rsid w:val="00EA0916"/>
    <w:rsid w:val="00EA1CC2"/>
    <w:rsid w:val="00EA25EA"/>
    <w:rsid w:val="00EA2D76"/>
    <w:rsid w:val="00EA3B1E"/>
    <w:rsid w:val="00EA4644"/>
    <w:rsid w:val="00EA489A"/>
    <w:rsid w:val="00EA5A29"/>
    <w:rsid w:val="00EA758A"/>
    <w:rsid w:val="00EA797C"/>
    <w:rsid w:val="00EB061E"/>
    <w:rsid w:val="00EB199F"/>
    <w:rsid w:val="00EB27C4"/>
    <w:rsid w:val="00EB2A14"/>
    <w:rsid w:val="00EB3248"/>
    <w:rsid w:val="00EB4349"/>
    <w:rsid w:val="00EB5387"/>
    <w:rsid w:val="00EB540D"/>
    <w:rsid w:val="00EB54E2"/>
    <w:rsid w:val="00EB5C10"/>
    <w:rsid w:val="00EB6277"/>
    <w:rsid w:val="00EB64DF"/>
    <w:rsid w:val="00EB7300"/>
    <w:rsid w:val="00EB7322"/>
    <w:rsid w:val="00EB732A"/>
    <w:rsid w:val="00EC05B6"/>
    <w:rsid w:val="00EC0FE9"/>
    <w:rsid w:val="00EC2710"/>
    <w:rsid w:val="00EC329B"/>
    <w:rsid w:val="00EC3528"/>
    <w:rsid w:val="00EC426D"/>
    <w:rsid w:val="00EC571B"/>
    <w:rsid w:val="00EC57D7"/>
    <w:rsid w:val="00EC5934"/>
    <w:rsid w:val="00EC6385"/>
    <w:rsid w:val="00EC64A9"/>
    <w:rsid w:val="00ED0699"/>
    <w:rsid w:val="00ED1DE9"/>
    <w:rsid w:val="00ED23D4"/>
    <w:rsid w:val="00ED5E0B"/>
    <w:rsid w:val="00ED7B50"/>
    <w:rsid w:val="00EE0E8D"/>
    <w:rsid w:val="00EE35AB"/>
    <w:rsid w:val="00EE37B6"/>
    <w:rsid w:val="00EE6726"/>
    <w:rsid w:val="00EE7408"/>
    <w:rsid w:val="00EF0F45"/>
    <w:rsid w:val="00EF42DA"/>
    <w:rsid w:val="00EF6DA1"/>
    <w:rsid w:val="00EF7463"/>
    <w:rsid w:val="00F002EF"/>
    <w:rsid w:val="00F0097A"/>
    <w:rsid w:val="00F01DED"/>
    <w:rsid w:val="00F01EE9"/>
    <w:rsid w:val="00F02F94"/>
    <w:rsid w:val="00F03CC2"/>
    <w:rsid w:val="00F04900"/>
    <w:rsid w:val="00F059F1"/>
    <w:rsid w:val="00F065A4"/>
    <w:rsid w:val="00F100AA"/>
    <w:rsid w:val="00F126B9"/>
    <w:rsid w:val="00F12715"/>
    <w:rsid w:val="00F130C6"/>
    <w:rsid w:val="00F13D5A"/>
    <w:rsid w:val="00F144D5"/>
    <w:rsid w:val="00F146F0"/>
    <w:rsid w:val="00F15039"/>
    <w:rsid w:val="00F1565B"/>
    <w:rsid w:val="00F16768"/>
    <w:rsid w:val="00F20261"/>
    <w:rsid w:val="00F20D04"/>
    <w:rsid w:val="00F20FF3"/>
    <w:rsid w:val="00F2190B"/>
    <w:rsid w:val="00F228B5"/>
    <w:rsid w:val="00F22D55"/>
    <w:rsid w:val="00F2389C"/>
    <w:rsid w:val="00F25C67"/>
    <w:rsid w:val="00F30239"/>
    <w:rsid w:val="00F30DFF"/>
    <w:rsid w:val="00F31DAD"/>
    <w:rsid w:val="00F32B80"/>
    <w:rsid w:val="00F340EB"/>
    <w:rsid w:val="00F3412A"/>
    <w:rsid w:val="00F34297"/>
    <w:rsid w:val="00F35285"/>
    <w:rsid w:val="00F42AAE"/>
    <w:rsid w:val="00F43196"/>
    <w:rsid w:val="00F43B9D"/>
    <w:rsid w:val="00F44AAD"/>
    <w:rsid w:val="00F44D5E"/>
    <w:rsid w:val="00F4575B"/>
    <w:rsid w:val="00F5025F"/>
    <w:rsid w:val="00F51CF8"/>
    <w:rsid w:val="00F5246F"/>
    <w:rsid w:val="00F53067"/>
    <w:rsid w:val="00F53A35"/>
    <w:rsid w:val="00F55A3D"/>
    <w:rsid w:val="00F5744B"/>
    <w:rsid w:val="00F57C47"/>
    <w:rsid w:val="00F60B47"/>
    <w:rsid w:val="00F61209"/>
    <w:rsid w:val="00F6259E"/>
    <w:rsid w:val="00F649B9"/>
    <w:rsid w:val="00F64EDD"/>
    <w:rsid w:val="00F65DD4"/>
    <w:rsid w:val="00F672B2"/>
    <w:rsid w:val="00F71DF0"/>
    <w:rsid w:val="00F7222F"/>
    <w:rsid w:val="00F72E12"/>
    <w:rsid w:val="00F74741"/>
    <w:rsid w:val="00F750F5"/>
    <w:rsid w:val="00F76041"/>
    <w:rsid w:val="00F80FA0"/>
    <w:rsid w:val="00F8363A"/>
    <w:rsid w:val="00F83973"/>
    <w:rsid w:val="00F83BD4"/>
    <w:rsid w:val="00F83F2C"/>
    <w:rsid w:val="00F840CD"/>
    <w:rsid w:val="00F856D9"/>
    <w:rsid w:val="00F87FA3"/>
    <w:rsid w:val="00F9130E"/>
    <w:rsid w:val="00F91D8C"/>
    <w:rsid w:val="00F93497"/>
    <w:rsid w:val="00F93D8C"/>
    <w:rsid w:val="00F94CF5"/>
    <w:rsid w:val="00F962A8"/>
    <w:rsid w:val="00F97704"/>
    <w:rsid w:val="00FA3102"/>
    <w:rsid w:val="00FA440E"/>
    <w:rsid w:val="00FA48D4"/>
    <w:rsid w:val="00FA4FA9"/>
    <w:rsid w:val="00FA54FA"/>
    <w:rsid w:val="00FA6905"/>
    <w:rsid w:val="00FA6AD2"/>
    <w:rsid w:val="00FA74B4"/>
    <w:rsid w:val="00FB227E"/>
    <w:rsid w:val="00FB3077"/>
    <w:rsid w:val="00FB39A9"/>
    <w:rsid w:val="00FB3D61"/>
    <w:rsid w:val="00FB3FF1"/>
    <w:rsid w:val="00FB44CE"/>
    <w:rsid w:val="00FB5009"/>
    <w:rsid w:val="00FB76AB"/>
    <w:rsid w:val="00FC52A4"/>
    <w:rsid w:val="00FD03FE"/>
    <w:rsid w:val="00FD1069"/>
    <w:rsid w:val="00FD126E"/>
    <w:rsid w:val="00FD3C36"/>
    <w:rsid w:val="00FD4D81"/>
    <w:rsid w:val="00FD5024"/>
    <w:rsid w:val="00FD5386"/>
    <w:rsid w:val="00FD5A71"/>
    <w:rsid w:val="00FD7498"/>
    <w:rsid w:val="00FD7FB3"/>
    <w:rsid w:val="00FE4713"/>
    <w:rsid w:val="00FF0952"/>
    <w:rsid w:val="00FF1F44"/>
    <w:rsid w:val="00FF225E"/>
    <w:rsid w:val="00FF285C"/>
    <w:rsid w:val="00FF3D75"/>
    <w:rsid w:val="00FF6365"/>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632BFC"/>
  <w15:docId w15:val="{8531EB11-F9D1-9E4C-A9D0-DB955C0E6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annotation text" w:uiPriority="99"/>
    <w:lsdException w:name="header" w:uiPriority="99"/>
    <w:lsdException w:name="footer" w:uiPriority="99"/>
    <w:lsdException w:name="annotation reference" w:uiPriority="99"/>
    <w:lsdException w:name="Hyperlink" w:uiPriority="99"/>
    <w:lsdException w:name="Normal (Web)" w:uiPriority="99"/>
    <w:lsdException w:name="HTML Cite" w:uiPriority="99"/>
    <w:lsdException w:name="HTML Preformatted"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285"/>
    <w:pPr>
      <w:spacing w:line="480" w:lineRule="auto"/>
    </w:pPr>
    <w:rPr>
      <w:sz w:val="24"/>
      <w:szCs w:val="24"/>
    </w:rPr>
  </w:style>
  <w:style w:type="paragraph" w:styleId="Heading1">
    <w:name w:val="heading 1"/>
    <w:basedOn w:val="Normal"/>
    <w:next w:val="Paragraph"/>
    <w:link w:val="Heading1Char"/>
    <w:uiPriority w:val="9"/>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uiPriority w:val="9"/>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uiPriority w:val="9"/>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uiPriority w:val="9"/>
    <w:qFormat/>
    <w:rsid w:val="00F43B9D"/>
    <w:pPr>
      <w:spacing w:before="360"/>
      <w:outlineLvl w:val="3"/>
    </w:pPr>
    <w:rPr>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Abstract"/>
    <w:qFormat/>
    <w:rsid w:val="00CC474B"/>
  </w:style>
  <w:style w:type="paragraph" w:customStyle="1" w:styleId="Abstract">
    <w:name w:val="Abstract"/>
    <w:basedOn w:val="Normal"/>
    <w:next w:val="Keywords"/>
    <w:qFormat/>
    <w:rsid w:val="00C22A78"/>
    <w:pPr>
      <w:spacing w:before="360" w:after="300" w:line="360" w:lineRule="auto"/>
      <w:ind w:left="720" w:right="567"/>
      <w:contextualSpacing/>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link w:val="TabletitleChar"/>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DF5B84"/>
  </w:style>
  <w:style w:type="character" w:customStyle="1" w:styleId="Heading2Char">
    <w:name w:val="Heading 2 Char"/>
    <w:basedOn w:val="DefaultParagraphFont"/>
    <w:link w:val="Heading2"/>
    <w:uiPriority w:val="9"/>
    <w:rsid w:val="008D07FB"/>
    <w:rPr>
      <w:rFonts w:cs="Arial"/>
      <w:b/>
      <w:bCs/>
      <w:i/>
      <w:iCs/>
      <w:sz w:val="24"/>
      <w:szCs w:val="28"/>
    </w:rPr>
  </w:style>
  <w:style w:type="character" w:customStyle="1" w:styleId="Heading1Char">
    <w:name w:val="Heading 1 Char"/>
    <w:basedOn w:val="DefaultParagraphFont"/>
    <w:link w:val="Heading1"/>
    <w:uiPriority w:val="9"/>
    <w:rsid w:val="00AE1ED4"/>
    <w:rPr>
      <w:rFonts w:cs="Arial"/>
      <w:b/>
      <w:bCs/>
      <w:kern w:val="32"/>
      <w:sz w:val="24"/>
      <w:szCs w:val="32"/>
    </w:rPr>
  </w:style>
  <w:style w:type="character" w:customStyle="1" w:styleId="Heading3Char">
    <w:name w:val="Heading 3 Char"/>
    <w:basedOn w:val="DefaultParagraphFont"/>
    <w:link w:val="Heading3"/>
    <w:uiPriority w:val="9"/>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uiPriority w:val="9"/>
    <w:rsid w:val="00F43B9D"/>
    <w:rPr>
      <w:bCs/>
      <w:sz w:val="24"/>
      <w:szCs w:val="28"/>
    </w:rPr>
  </w:style>
  <w:style w:type="paragraph" w:styleId="Header">
    <w:name w:val="header"/>
    <w:basedOn w:val="Normal"/>
    <w:link w:val="HeaderChar"/>
    <w:uiPriority w:val="99"/>
    <w:rsid w:val="00F02F94"/>
    <w:pPr>
      <w:tabs>
        <w:tab w:val="center" w:pos="4320"/>
        <w:tab w:val="right" w:pos="8640"/>
      </w:tabs>
      <w:spacing w:line="240" w:lineRule="auto"/>
    </w:pPr>
  </w:style>
  <w:style w:type="character" w:customStyle="1" w:styleId="HeaderChar">
    <w:name w:val="Header Char"/>
    <w:basedOn w:val="DefaultParagraphFont"/>
    <w:link w:val="Header"/>
    <w:uiPriority w:val="99"/>
    <w:rsid w:val="00F02F94"/>
    <w:rPr>
      <w:sz w:val="24"/>
      <w:szCs w:val="24"/>
    </w:rPr>
  </w:style>
  <w:style w:type="paragraph" w:styleId="Footer">
    <w:name w:val="footer"/>
    <w:basedOn w:val="Normal"/>
    <w:link w:val="FooterChar"/>
    <w:uiPriority w:val="99"/>
    <w:rsid w:val="00F02F94"/>
    <w:pPr>
      <w:tabs>
        <w:tab w:val="center" w:pos="4320"/>
        <w:tab w:val="right" w:pos="8640"/>
      </w:tabs>
      <w:spacing w:line="240" w:lineRule="auto"/>
    </w:pPr>
  </w:style>
  <w:style w:type="character" w:customStyle="1" w:styleId="FooterChar">
    <w:name w:val="Footer Char"/>
    <w:basedOn w:val="DefaultParagraphFont"/>
    <w:link w:val="Footer"/>
    <w:uiPriority w:val="99"/>
    <w:rsid w:val="00F02F94"/>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styleId="Hyperlink">
    <w:name w:val="Hyperlink"/>
    <w:basedOn w:val="DefaultParagraphFont"/>
    <w:uiPriority w:val="99"/>
    <w:unhideWhenUsed/>
    <w:rsid w:val="00BA68DF"/>
    <w:rPr>
      <w:color w:val="0000FF" w:themeColor="hyperlink"/>
      <w:u w:val="single"/>
    </w:rPr>
  </w:style>
  <w:style w:type="table" w:customStyle="1" w:styleId="PlainTable21">
    <w:name w:val="Plain Table 21"/>
    <w:basedOn w:val="TableNormal"/>
    <w:next w:val="PlainTable2"/>
    <w:uiPriority w:val="42"/>
    <w:rsid w:val="0023588B"/>
    <w:rPr>
      <w:rFonts w:ascii="Calibri" w:hAnsi="Calibri" w:cs="Arial"/>
      <w:sz w:val="22"/>
      <w:szCs w:val="22"/>
      <w:lang w:val="en-NZ"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rsid w:val="0023588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next w:val="PlainTable2"/>
    <w:uiPriority w:val="42"/>
    <w:rsid w:val="007C79A0"/>
    <w:rPr>
      <w:rFonts w:ascii="Calibri" w:hAnsi="Calibri" w:cs="Arial"/>
      <w:sz w:val="22"/>
      <w:szCs w:val="22"/>
      <w:lang w:val="en-NZ"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3">
    <w:name w:val="Plain Table 23"/>
    <w:basedOn w:val="TableNormal"/>
    <w:next w:val="PlainTable2"/>
    <w:uiPriority w:val="42"/>
    <w:rsid w:val="007C79A0"/>
    <w:rPr>
      <w:rFonts w:ascii="Calibri" w:hAnsi="Calibri" w:cs="Arial"/>
      <w:sz w:val="22"/>
      <w:szCs w:val="22"/>
      <w:lang w:val="en-NZ"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7C79A0"/>
    <w:rPr>
      <w:color w:val="605E5C"/>
      <w:shd w:val="clear" w:color="auto" w:fill="E1DFDD"/>
    </w:rPr>
  </w:style>
  <w:style w:type="paragraph" w:customStyle="1" w:styleId="EndNoteBibliographyTitle">
    <w:name w:val="EndNote Bibliography Title"/>
    <w:basedOn w:val="Normal"/>
    <w:link w:val="EndNoteBibliographyTitleChar"/>
    <w:rsid w:val="007C79A0"/>
    <w:pPr>
      <w:jc w:val="center"/>
    </w:pPr>
  </w:style>
  <w:style w:type="character" w:customStyle="1" w:styleId="TabletitleChar">
    <w:name w:val="Table title Char"/>
    <w:basedOn w:val="DefaultParagraphFont"/>
    <w:link w:val="Tabletitle"/>
    <w:rsid w:val="007C79A0"/>
    <w:rPr>
      <w:sz w:val="24"/>
      <w:szCs w:val="24"/>
    </w:rPr>
  </w:style>
  <w:style w:type="character" w:customStyle="1" w:styleId="EndNoteBibliographyTitleChar">
    <w:name w:val="EndNote Bibliography Title Char"/>
    <w:basedOn w:val="TabletitleChar"/>
    <w:link w:val="EndNoteBibliographyTitle"/>
    <w:rsid w:val="007C79A0"/>
    <w:rPr>
      <w:sz w:val="24"/>
      <w:szCs w:val="24"/>
    </w:rPr>
  </w:style>
  <w:style w:type="paragraph" w:customStyle="1" w:styleId="EndNoteBibliography">
    <w:name w:val="EndNote Bibliography"/>
    <w:basedOn w:val="Normal"/>
    <w:link w:val="EndNoteBibliographyChar"/>
    <w:rsid w:val="007C79A0"/>
    <w:pPr>
      <w:spacing w:line="240" w:lineRule="auto"/>
    </w:pPr>
  </w:style>
  <w:style w:type="character" w:customStyle="1" w:styleId="EndNoteBibliographyChar">
    <w:name w:val="EndNote Bibliography Char"/>
    <w:basedOn w:val="TabletitleChar"/>
    <w:link w:val="EndNoteBibliography"/>
    <w:rsid w:val="007C79A0"/>
    <w:rPr>
      <w:sz w:val="24"/>
      <w:szCs w:val="24"/>
    </w:rPr>
  </w:style>
  <w:style w:type="numbering" w:customStyle="1" w:styleId="NoList1">
    <w:name w:val="No List1"/>
    <w:next w:val="NoList"/>
    <w:uiPriority w:val="99"/>
    <w:semiHidden/>
    <w:unhideWhenUsed/>
    <w:rsid w:val="007C79A0"/>
  </w:style>
  <w:style w:type="character" w:styleId="CommentReference">
    <w:name w:val="annotation reference"/>
    <w:basedOn w:val="DefaultParagraphFont"/>
    <w:uiPriority w:val="99"/>
    <w:unhideWhenUsed/>
    <w:rsid w:val="007C79A0"/>
    <w:rPr>
      <w:sz w:val="16"/>
      <w:szCs w:val="16"/>
    </w:rPr>
  </w:style>
  <w:style w:type="paragraph" w:styleId="CommentText">
    <w:name w:val="annotation text"/>
    <w:basedOn w:val="Normal"/>
    <w:link w:val="CommentTextChar"/>
    <w:uiPriority w:val="99"/>
    <w:unhideWhenUsed/>
    <w:rsid w:val="007C79A0"/>
    <w:pPr>
      <w:spacing w:after="200" w:line="240" w:lineRule="auto"/>
    </w:pPr>
    <w:rPr>
      <w:rFonts w:ascii="Calibri" w:hAnsi="Calibri" w:cs="Arial"/>
      <w:sz w:val="20"/>
      <w:szCs w:val="20"/>
      <w:lang w:val="en-NZ" w:eastAsia="en-US"/>
    </w:rPr>
  </w:style>
  <w:style w:type="character" w:customStyle="1" w:styleId="CommentTextChar">
    <w:name w:val="Comment Text Char"/>
    <w:basedOn w:val="DefaultParagraphFont"/>
    <w:link w:val="CommentText"/>
    <w:uiPriority w:val="99"/>
    <w:rsid w:val="007C79A0"/>
    <w:rPr>
      <w:rFonts w:ascii="Calibri" w:eastAsia="SimSun" w:hAnsi="Calibri" w:cs="Arial"/>
      <w:lang w:val="en-NZ" w:eastAsia="en-US"/>
    </w:rPr>
  </w:style>
  <w:style w:type="paragraph" w:styleId="CommentSubject">
    <w:name w:val="annotation subject"/>
    <w:basedOn w:val="CommentText"/>
    <w:next w:val="CommentText"/>
    <w:link w:val="CommentSubjectChar"/>
    <w:uiPriority w:val="99"/>
    <w:unhideWhenUsed/>
    <w:rsid w:val="007C79A0"/>
    <w:rPr>
      <w:b/>
      <w:bCs/>
    </w:rPr>
  </w:style>
  <w:style w:type="character" w:customStyle="1" w:styleId="CommentSubjectChar">
    <w:name w:val="Comment Subject Char"/>
    <w:basedOn w:val="CommentTextChar"/>
    <w:link w:val="CommentSubject"/>
    <w:uiPriority w:val="99"/>
    <w:rsid w:val="007C79A0"/>
    <w:rPr>
      <w:rFonts w:ascii="Calibri" w:eastAsia="SimSun" w:hAnsi="Calibri" w:cs="Arial"/>
      <w:b/>
      <w:bCs/>
      <w:lang w:val="en-NZ" w:eastAsia="en-US"/>
    </w:rPr>
  </w:style>
  <w:style w:type="character" w:styleId="HTMLCite">
    <w:name w:val="HTML Cite"/>
    <w:basedOn w:val="DefaultParagraphFont"/>
    <w:uiPriority w:val="99"/>
    <w:unhideWhenUsed/>
    <w:rsid w:val="007C79A0"/>
    <w:rPr>
      <w:i/>
      <w:iCs/>
    </w:rPr>
  </w:style>
  <w:style w:type="character" w:customStyle="1" w:styleId="anchor-text">
    <w:name w:val="anchor-text"/>
    <w:basedOn w:val="DefaultParagraphFont"/>
    <w:rsid w:val="007C79A0"/>
  </w:style>
  <w:style w:type="table" w:customStyle="1" w:styleId="TableGrid1">
    <w:name w:val="Table Grid1"/>
    <w:basedOn w:val="TableNormal"/>
    <w:next w:val="TableGrid"/>
    <w:uiPriority w:val="39"/>
    <w:rsid w:val="007C79A0"/>
    <w:rPr>
      <w:rFonts w:ascii="Calibri" w:hAnsi="Calibri" w:cs="Arial"/>
      <w:sz w:val="24"/>
      <w:szCs w:val="24"/>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79A0"/>
    <w:pPr>
      <w:spacing w:after="200" w:line="276" w:lineRule="auto"/>
      <w:ind w:left="720"/>
      <w:contextualSpacing/>
    </w:pPr>
    <w:rPr>
      <w:rFonts w:ascii="Calibri" w:hAnsi="Calibri" w:cs="Arial"/>
      <w:sz w:val="22"/>
      <w:szCs w:val="22"/>
      <w:lang w:val="en-NZ" w:eastAsia="en-US"/>
    </w:rPr>
  </w:style>
  <w:style w:type="table" w:customStyle="1" w:styleId="TableGrid11">
    <w:name w:val="Table Grid11"/>
    <w:basedOn w:val="TableNormal"/>
    <w:next w:val="TableGrid"/>
    <w:uiPriority w:val="39"/>
    <w:rsid w:val="007C79A0"/>
    <w:rPr>
      <w:rFonts w:ascii="Calibri" w:hAnsi="Calibri" w:cs="Arial"/>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C79A0"/>
    <w:rPr>
      <w:rFonts w:ascii="Calibri" w:hAnsi="Calibri" w:cs="Arial"/>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7C79A0"/>
    <w:rPr>
      <w:rFonts w:ascii="Calibri" w:hAnsi="Calibri" w:cs="Arial"/>
      <w:sz w:val="22"/>
      <w:szCs w:val="22"/>
      <w:lang w:val="en-NZ" w:eastAsia="en-US"/>
    </w:rPr>
  </w:style>
  <w:style w:type="character" w:customStyle="1" w:styleId="FollowedHyperlink1">
    <w:name w:val="FollowedHyperlink1"/>
    <w:basedOn w:val="DefaultParagraphFont"/>
    <w:uiPriority w:val="99"/>
    <w:semiHidden/>
    <w:unhideWhenUsed/>
    <w:rsid w:val="007C79A0"/>
    <w:rPr>
      <w:color w:val="800080"/>
      <w:u w:val="single"/>
    </w:rPr>
  </w:style>
  <w:style w:type="character" w:styleId="PlaceholderText">
    <w:name w:val="Placeholder Text"/>
    <w:basedOn w:val="DefaultParagraphFont"/>
    <w:uiPriority w:val="99"/>
    <w:rsid w:val="007C79A0"/>
    <w:rPr>
      <w:color w:val="808080"/>
    </w:rPr>
  </w:style>
  <w:style w:type="paragraph" w:styleId="NormalWeb">
    <w:name w:val="Normal (Web)"/>
    <w:basedOn w:val="Normal"/>
    <w:uiPriority w:val="99"/>
    <w:unhideWhenUsed/>
    <w:rsid w:val="007C79A0"/>
    <w:pPr>
      <w:spacing w:before="100" w:beforeAutospacing="1" w:after="100" w:afterAutospacing="1" w:line="240" w:lineRule="auto"/>
    </w:pPr>
    <w:rPr>
      <w:lang w:val="en-AU" w:eastAsia="zh-CN"/>
    </w:rPr>
  </w:style>
  <w:style w:type="table" w:customStyle="1" w:styleId="ListTable31">
    <w:name w:val="List Table 31"/>
    <w:basedOn w:val="TableNormal"/>
    <w:next w:val="ListTable3"/>
    <w:uiPriority w:val="48"/>
    <w:rsid w:val="007C79A0"/>
    <w:rPr>
      <w:rFonts w:ascii="Calibri" w:hAnsi="Calibri" w:cs="Arial"/>
      <w:sz w:val="22"/>
      <w:szCs w:val="22"/>
      <w:lang w:val="en-NZ" w:eastAsia="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GridTable5Dark1">
    <w:name w:val="Grid Table 5 Dark1"/>
    <w:basedOn w:val="TableNormal"/>
    <w:next w:val="GridTable5Dark"/>
    <w:uiPriority w:val="50"/>
    <w:rsid w:val="007C79A0"/>
    <w:rPr>
      <w:rFonts w:ascii="Calibri" w:hAnsi="Calibri" w:cs="Arial"/>
      <w:sz w:val="22"/>
      <w:szCs w:val="22"/>
      <w:lang w:val="en-NZ"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31">
    <w:name w:val="Grid Table 31"/>
    <w:basedOn w:val="TableNormal"/>
    <w:next w:val="GridTable3"/>
    <w:uiPriority w:val="48"/>
    <w:rsid w:val="007C79A0"/>
    <w:rPr>
      <w:rFonts w:ascii="Calibri" w:hAnsi="Calibri" w:cs="Arial"/>
      <w:sz w:val="22"/>
      <w:szCs w:val="22"/>
      <w:lang w:val="en-NZ"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ListTable41">
    <w:name w:val="List Table 41"/>
    <w:basedOn w:val="TableNormal"/>
    <w:next w:val="ListTable4"/>
    <w:uiPriority w:val="49"/>
    <w:rsid w:val="007C79A0"/>
    <w:rPr>
      <w:rFonts w:ascii="Calibri" w:hAnsi="Calibri" w:cs="Arial"/>
      <w:sz w:val="22"/>
      <w:szCs w:val="22"/>
      <w:lang w:val="en-NZ"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1">
    <w:name w:val="List Table 21"/>
    <w:basedOn w:val="TableNormal"/>
    <w:next w:val="ListTable2"/>
    <w:uiPriority w:val="47"/>
    <w:rsid w:val="007C79A0"/>
    <w:rPr>
      <w:rFonts w:ascii="Calibri" w:hAnsi="Calibri" w:cs="Arial"/>
      <w:sz w:val="22"/>
      <w:szCs w:val="22"/>
      <w:lang w:val="en-NZ" w:eastAsia="en-US"/>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urful1">
    <w:name w:val="Grid Table 6 Colourful1"/>
    <w:basedOn w:val="TableNormal"/>
    <w:next w:val="GridTable6Colourful"/>
    <w:uiPriority w:val="51"/>
    <w:rsid w:val="007C79A0"/>
    <w:rPr>
      <w:rFonts w:ascii="Calibri" w:hAnsi="Calibri" w:cs="Arial"/>
      <w:color w:val="000000"/>
      <w:sz w:val="22"/>
      <w:szCs w:val="22"/>
      <w:lang w:val="en-NZ"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urful1">
    <w:name w:val="List Table 6 Colourful1"/>
    <w:basedOn w:val="TableNormal"/>
    <w:next w:val="ListTable6Colourful"/>
    <w:uiPriority w:val="51"/>
    <w:rsid w:val="007C79A0"/>
    <w:rPr>
      <w:rFonts w:ascii="Calibri" w:hAnsi="Calibri" w:cs="Arial"/>
      <w:color w:val="000000"/>
      <w:sz w:val="22"/>
      <w:szCs w:val="22"/>
      <w:lang w:val="en-NZ" w:eastAsia="en-US"/>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1">
    <w:name w:val="List Table 2 - Accent 11"/>
    <w:basedOn w:val="TableNormal"/>
    <w:next w:val="ListTable2-Accent1"/>
    <w:uiPriority w:val="47"/>
    <w:rsid w:val="007C79A0"/>
    <w:rPr>
      <w:rFonts w:ascii="Calibri" w:hAnsi="Calibri" w:cs="Arial"/>
      <w:sz w:val="22"/>
      <w:szCs w:val="22"/>
      <w:lang w:val="en-NZ" w:eastAsia="en-US"/>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1">
    <w:name w:val="List Table 1 Light1"/>
    <w:basedOn w:val="TableNormal"/>
    <w:next w:val="ListTable1Light"/>
    <w:uiPriority w:val="46"/>
    <w:rsid w:val="007C79A0"/>
    <w:rPr>
      <w:rFonts w:ascii="Calibri" w:hAnsi="Calibri" w:cs="Arial"/>
      <w:sz w:val="22"/>
      <w:szCs w:val="22"/>
      <w:lang w:val="en-NZ" w:eastAsia="en-US"/>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
    <w:name w:val="Grid Table 41"/>
    <w:basedOn w:val="TableNormal"/>
    <w:next w:val="GridTable4"/>
    <w:uiPriority w:val="49"/>
    <w:rsid w:val="007C79A0"/>
    <w:rPr>
      <w:rFonts w:ascii="Calibri" w:hAnsi="Calibri" w:cs="Arial"/>
      <w:sz w:val="22"/>
      <w:szCs w:val="22"/>
      <w:lang w:val="en-NZ"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TMLPreformatted">
    <w:name w:val="HTML Preformatted"/>
    <w:basedOn w:val="Normal"/>
    <w:link w:val="HTMLPreformattedChar"/>
    <w:uiPriority w:val="99"/>
    <w:unhideWhenUsed/>
    <w:rsid w:val="007C79A0"/>
    <w:pPr>
      <w:spacing w:line="240" w:lineRule="auto"/>
    </w:pPr>
    <w:rPr>
      <w:rFonts w:ascii="Consolas" w:hAnsi="Consolas" w:cs="Consolas"/>
      <w:sz w:val="20"/>
      <w:szCs w:val="20"/>
      <w:lang w:val="en-NZ" w:eastAsia="en-US"/>
    </w:rPr>
  </w:style>
  <w:style w:type="character" w:customStyle="1" w:styleId="HTMLPreformattedChar">
    <w:name w:val="HTML Preformatted Char"/>
    <w:basedOn w:val="DefaultParagraphFont"/>
    <w:link w:val="HTMLPreformatted"/>
    <w:uiPriority w:val="99"/>
    <w:rsid w:val="007C79A0"/>
    <w:rPr>
      <w:rFonts w:ascii="Consolas" w:eastAsia="SimSun" w:hAnsi="Consolas" w:cs="Consolas"/>
      <w:lang w:val="en-NZ" w:eastAsia="en-US"/>
    </w:rPr>
  </w:style>
  <w:style w:type="character" w:customStyle="1" w:styleId="transsent">
    <w:name w:val="transsent"/>
    <w:basedOn w:val="DefaultParagraphFont"/>
    <w:rsid w:val="007C79A0"/>
  </w:style>
  <w:style w:type="paragraph" w:customStyle="1" w:styleId="tgt">
    <w:name w:val="_tgt"/>
    <w:basedOn w:val="Normal"/>
    <w:rsid w:val="007C79A0"/>
    <w:pPr>
      <w:spacing w:before="100" w:beforeAutospacing="1" w:after="100" w:afterAutospacing="1" w:line="240" w:lineRule="auto"/>
    </w:pPr>
    <w:rPr>
      <w:lang w:val="en-AU" w:eastAsia="zh-CN"/>
    </w:rPr>
  </w:style>
  <w:style w:type="table" w:customStyle="1" w:styleId="PlainTable24">
    <w:name w:val="Plain Table 24"/>
    <w:basedOn w:val="TableNormal"/>
    <w:next w:val="PlainTable2"/>
    <w:uiPriority w:val="42"/>
    <w:rsid w:val="007C79A0"/>
    <w:rPr>
      <w:rFonts w:ascii="Calibri" w:hAnsi="Calibri" w:cs="Arial"/>
      <w:sz w:val="22"/>
      <w:szCs w:val="22"/>
      <w:lang w:val="en-NZ"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
    <w:name w:val="Table Grid Light1"/>
    <w:basedOn w:val="TableNormal"/>
    <w:next w:val="TableGridLight"/>
    <w:uiPriority w:val="40"/>
    <w:rsid w:val="007C79A0"/>
    <w:rPr>
      <w:rFonts w:ascii="Calibri" w:hAnsi="Calibri" w:cs="Arial"/>
      <w:sz w:val="22"/>
      <w:szCs w:val="22"/>
      <w:lang w:val="en-NZ"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rsid w:val="007C79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7C79A0"/>
    <w:rPr>
      <w:color w:val="800080" w:themeColor="followedHyperlink"/>
      <w:u w:val="single"/>
    </w:rPr>
  </w:style>
  <w:style w:type="table" w:styleId="ListTable3">
    <w:name w:val="List Table 3"/>
    <w:basedOn w:val="TableNormal"/>
    <w:uiPriority w:val="48"/>
    <w:rsid w:val="007C79A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5Dark">
    <w:name w:val="Grid Table 5 Dark"/>
    <w:basedOn w:val="TableNormal"/>
    <w:uiPriority w:val="50"/>
    <w:rsid w:val="007C79A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rsid w:val="007C79A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4">
    <w:name w:val="List Table 4"/>
    <w:basedOn w:val="TableNormal"/>
    <w:uiPriority w:val="49"/>
    <w:rsid w:val="007C79A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7C79A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7C79A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
    <w:name w:val="List Table 6 Colorful"/>
    <w:basedOn w:val="TableNormal"/>
    <w:uiPriority w:val="51"/>
    <w:rsid w:val="007C79A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C79A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
    <w:name w:val="List Table 1 Light"/>
    <w:basedOn w:val="TableNormal"/>
    <w:uiPriority w:val="46"/>
    <w:rsid w:val="007C79A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7C79A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rsid w:val="007C79A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15326">
      <w:bodyDiv w:val="1"/>
      <w:marLeft w:val="0"/>
      <w:marRight w:val="0"/>
      <w:marTop w:val="0"/>
      <w:marBottom w:val="0"/>
      <w:divBdr>
        <w:top w:val="none" w:sz="0" w:space="0" w:color="auto"/>
        <w:left w:val="none" w:sz="0" w:space="0" w:color="auto"/>
        <w:bottom w:val="none" w:sz="0" w:space="0" w:color="auto"/>
        <w:right w:val="none" w:sz="0" w:space="0" w:color="auto"/>
      </w:divBdr>
    </w:div>
    <w:div w:id="190728486">
      <w:bodyDiv w:val="1"/>
      <w:marLeft w:val="0"/>
      <w:marRight w:val="0"/>
      <w:marTop w:val="0"/>
      <w:marBottom w:val="0"/>
      <w:divBdr>
        <w:top w:val="none" w:sz="0" w:space="0" w:color="auto"/>
        <w:left w:val="none" w:sz="0" w:space="0" w:color="auto"/>
        <w:bottom w:val="none" w:sz="0" w:space="0" w:color="auto"/>
        <w:right w:val="none" w:sz="0" w:space="0" w:color="auto"/>
      </w:divBdr>
    </w:div>
    <w:div w:id="649752580">
      <w:bodyDiv w:val="1"/>
      <w:marLeft w:val="0"/>
      <w:marRight w:val="0"/>
      <w:marTop w:val="0"/>
      <w:marBottom w:val="0"/>
      <w:divBdr>
        <w:top w:val="none" w:sz="0" w:space="0" w:color="auto"/>
        <w:left w:val="none" w:sz="0" w:space="0" w:color="auto"/>
        <w:bottom w:val="none" w:sz="0" w:space="0" w:color="auto"/>
        <w:right w:val="none" w:sz="0" w:space="0" w:color="auto"/>
      </w:divBdr>
    </w:div>
    <w:div w:id="721905044">
      <w:bodyDiv w:val="1"/>
      <w:marLeft w:val="0"/>
      <w:marRight w:val="0"/>
      <w:marTop w:val="0"/>
      <w:marBottom w:val="0"/>
      <w:divBdr>
        <w:top w:val="none" w:sz="0" w:space="0" w:color="auto"/>
        <w:left w:val="none" w:sz="0" w:space="0" w:color="auto"/>
        <w:bottom w:val="none" w:sz="0" w:space="0" w:color="auto"/>
        <w:right w:val="none" w:sz="0" w:space="0" w:color="auto"/>
      </w:divBdr>
    </w:div>
    <w:div w:id="726224908">
      <w:bodyDiv w:val="1"/>
      <w:marLeft w:val="0"/>
      <w:marRight w:val="0"/>
      <w:marTop w:val="0"/>
      <w:marBottom w:val="0"/>
      <w:divBdr>
        <w:top w:val="none" w:sz="0" w:space="0" w:color="auto"/>
        <w:left w:val="none" w:sz="0" w:space="0" w:color="auto"/>
        <w:bottom w:val="none" w:sz="0" w:space="0" w:color="auto"/>
        <w:right w:val="none" w:sz="0" w:space="0" w:color="auto"/>
      </w:divBdr>
    </w:div>
    <w:div w:id="800152372">
      <w:bodyDiv w:val="1"/>
      <w:marLeft w:val="0"/>
      <w:marRight w:val="0"/>
      <w:marTop w:val="0"/>
      <w:marBottom w:val="0"/>
      <w:divBdr>
        <w:top w:val="none" w:sz="0" w:space="0" w:color="auto"/>
        <w:left w:val="none" w:sz="0" w:space="0" w:color="auto"/>
        <w:bottom w:val="none" w:sz="0" w:space="0" w:color="auto"/>
        <w:right w:val="none" w:sz="0" w:space="0" w:color="auto"/>
      </w:divBdr>
      <w:divsChild>
        <w:div w:id="538208334">
          <w:marLeft w:val="0"/>
          <w:marRight w:val="0"/>
          <w:marTop w:val="0"/>
          <w:marBottom w:val="0"/>
          <w:divBdr>
            <w:top w:val="none" w:sz="0" w:space="0" w:color="auto"/>
            <w:left w:val="none" w:sz="0" w:space="0" w:color="auto"/>
            <w:bottom w:val="none" w:sz="0" w:space="0" w:color="auto"/>
            <w:right w:val="none" w:sz="0" w:space="0" w:color="auto"/>
          </w:divBdr>
        </w:div>
        <w:div w:id="314646398">
          <w:marLeft w:val="0"/>
          <w:marRight w:val="0"/>
          <w:marTop w:val="0"/>
          <w:marBottom w:val="0"/>
          <w:divBdr>
            <w:top w:val="none" w:sz="0" w:space="0" w:color="auto"/>
            <w:left w:val="none" w:sz="0" w:space="0" w:color="auto"/>
            <w:bottom w:val="none" w:sz="0" w:space="0" w:color="auto"/>
            <w:right w:val="none" w:sz="0" w:space="0" w:color="auto"/>
          </w:divBdr>
        </w:div>
      </w:divsChild>
    </w:div>
    <w:div w:id="909926053">
      <w:bodyDiv w:val="1"/>
      <w:marLeft w:val="0"/>
      <w:marRight w:val="0"/>
      <w:marTop w:val="0"/>
      <w:marBottom w:val="0"/>
      <w:divBdr>
        <w:top w:val="none" w:sz="0" w:space="0" w:color="auto"/>
        <w:left w:val="none" w:sz="0" w:space="0" w:color="auto"/>
        <w:bottom w:val="none" w:sz="0" w:space="0" w:color="auto"/>
        <w:right w:val="none" w:sz="0" w:space="0" w:color="auto"/>
      </w:divBdr>
    </w:div>
    <w:div w:id="1059937408">
      <w:bodyDiv w:val="1"/>
      <w:marLeft w:val="0"/>
      <w:marRight w:val="0"/>
      <w:marTop w:val="0"/>
      <w:marBottom w:val="0"/>
      <w:divBdr>
        <w:top w:val="none" w:sz="0" w:space="0" w:color="auto"/>
        <w:left w:val="none" w:sz="0" w:space="0" w:color="auto"/>
        <w:bottom w:val="none" w:sz="0" w:space="0" w:color="auto"/>
        <w:right w:val="none" w:sz="0" w:space="0" w:color="auto"/>
      </w:divBdr>
    </w:div>
    <w:div w:id="1464081454">
      <w:bodyDiv w:val="1"/>
      <w:marLeft w:val="0"/>
      <w:marRight w:val="0"/>
      <w:marTop w:val="0"/>
      <w:marBottom w:val="0"/>
      <w:divBdr>
        <w:top w:val="none" w:sz="0" w:space="0" w:color="auto"/>
        <w:left w:val="none" w:sz="0" w:space="0" w:color="auto"/>
        <w:bottom w:val="none" w:sz="0" w:space="0" w:color="auto"/>
        <w:right w:val="none" w:sz="0" w:space="0" w:color="auto"/>
      </w:divBdr>
    </w:div>
    <w:div w:id="1750074089">
      <w:bodyDiv w:val="1"/>
      <w:marLeft w:val="0"/>
      <w:marRight w:val="0"/>
      <w:marTop w:val="0"/>
      <w:marBottom w:val="0"/>
      <w:divBdr>
        <w:top w:val="none" w:sz="0" w:space="0" w:color="auto"/>
        <w:left w:val="none" w:sz="0" w:space="0" w:color="auto"/>
        <w:bottom w:val="none" w:sz="0" w:space="0" w:color="auto"/>
        <w:right w:val="none" w:sz="0" w:space="0" w:color="auto"/>
      </w:divBdr>
      <w:divsChild>
        <w:div w:id="444933002">
          <w:marLeft w:val="0"/>
          <w:marRight w:val="0"/>
          <w:marTop w:val="0"/>
          <w:marBottom w:val="0"/>
          <w:divBdr>
            <w:top w:val="none" w:sz="0" w:space="0" w:color="auto"/>
            <w:left w:val="none" w:sz="0" w:space="0" w:color="auto"/>
            <w:bottom w:val="none" w:sz="0" w:space="0" w:color="auto"/>
            <w:right w:val="none" w:sz="0" w:space="0" w:color="auto"/>
          </w:divBdr>
        </w:div>
        <w:div w:id="1996910979">
          <w:marLeft w:val="0"/>
          <w:marRight w:val="0"/>
          <w:marTop w:val="0"/>
          <w:marBottom w:val="0"/>
          <w:divBdr>
            <w:top w:val="none" w:sz="0" w:space="0" w:color="auto"/>
            <w:left w:val="none" w:sz="0" w:space="0" w:color="auto"/>
            <w:bottom w:val="none" w:sz="0" w:space="0" w:color="auto"/>
            <w:right w:val="none" w:sz="0" w:space="0" w:color="auto"/>
          </w:divBdr>
        </w:div>
      </w:divsChild>
    </w:div>
    <w:div w:id="190225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5nYS3goyESJqboPrG4YoMK_D0ZkD0Qy4?usp=drive_lin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e.isaca.org/s/store#/store/browse/detail/a2S4w000004Ko5aEA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cyberframewor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so.org/standard/61004.html" TargetMode="External"/><Relationship Id="rId4" Type="http://schemas.openxmlformats.org/officeDocument/2006/relationships/settings" Target="settings.xml"/><Relationship Id="rId9" Type="http://schemas.openxmlformats.org/officeDocument/2006/relationships/hyperlink" Target="https://publications.opengroup.org/c17b?_ga=2.99004061.2002443395.1671458540-17608643.167015746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923F97-1732-4B4C-8612-378055341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6</Pages>
  <Words>2529</Words>
  <Characters>14417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TF_Template_Word_Mac_2011</vt:lpstr>
    </vt:vector>
  </TitlesOfParts>
  <Manager/>
  <Company/>
  <LinksUpToDate>false</LinksUpToDate>
  <CharactersWithSpaces>16913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TF_Template_Word_Mac_2011</dc:title>
  <dc:subject/>
  <dc:creator>Microsoft Office User</dc:creator>
  <cp:keywords/>
  <dc:description/>
  <cp:lastModifiedBy>MARINA LIU</cp:lastModifiedBy>
  <cp:revision>796</cp:revision>
  <cp:lastPrinted>2011-07-22T14:54:00Z</cp:lastPrinted>
  <dcterms:created xsi:type="dcterms:W3CDTF">2024-10-10T01:50:00Z</dcterms:created>
  <dcterms:modified xsi:type="dcterms:W3CDTF">2025-08-01T05:41:00Z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75950646ad9783c8988b3763f59d692e2f973357334e154648230647d08400fb</vt:lpwstr>
  </property>
</Properties>
</file>