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t xml:space="preserve">Asset</w:t>
      </w:r>
      <w:r/>
    </w:p>
    <w:tbl>
      <w:tblPr>
        <w:tblStyle w:val="687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2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3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t xml:space="preserve">Admin tạo Asset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4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5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6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đã đăng nhập.</w:t>
            </w:r>
            <w:r/>
          </w:p>
          <w:p w14:paraId="0000000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có quyền quản lý Asset.</w:t>
            </w:r>
            <w:r/>
          </w:p>
          <w:p w14:paraId="0000000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Asset chưa tồn tại.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A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Asset được tạo trong hệ thống.</w:t>
            </w:r>
            <w:r/>
          </w:p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Asset chưa tự động được sử dụng trong Trading Pair.</w:t>
            </w:r>
            <w:r/>
          </w:p>
          <w:p w14:paraId="0000000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Hành động được ghi Audit Log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F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mở trang quản lý Asset. </w:t>
            </w:r>
            <w:r/>
          </w:p>
          <w:p w14:paraId="3834FAD1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chọn thêm Asset. </w:t>
            </w:r>
            <w:r/>
          </w:p>
          <w:p w14:paraId="2091DF0A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nhập symbol, name, decimals, blockchain network và contract address.</w:t>
            </w:r>
            <w:r/>
          </w:p>
          <w:p w14:paraId="02AA4D34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cấu hình trạng thái de</w:t>
            </w:r>
            <w:r>
              <w:t xml:space="preserve">posit, withdrawal và trading. </w:t>
            </w:r>
            <w:r/>
          </w:p>
          <w:p w14:paraId="72909AA1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Frontend gửi dữ liệu đến backend. Backend validate dữ liệu. </w:t>
            </w:r>
            <w:r/>
          </w:p>
          <w:p w14:paraId="1C992CD9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kiểm tra symbol chưa tồn tại và contract address chưa tồn tại trên cùng blockchain. </w:t>
            </w:r>
            <w:r/>
          </w:p>
          <w:p w14:paraId="072DE8D2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tạo Asset. </w:t>
            </w:r>
            <w:r/>
          </w:p>
          <w:p w14:paraId="1CF92A0E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tạo Audit Log. </w:t>
            </w:r>
            <w:r/>
          </w:p>
          <w:p w14:paraId="2D70A46D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Hệ thống trả kết quả thành công.</w:t>
            </w:r>
            <w:r/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19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1A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Symbol đã tồn tại.</w:t>
            </w:r>
            <w:r/>
          </w:p>
          <w:p w14:paraId="0000001B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Contract address không hợp lệ.</w:t>
            </w:r>
            <w:r/>
          </w:p>
          <w:p w14:paraId="0000001C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Decimals không hợp lệ.</w:t>
            </w:r>
            <w:r/>
          </w:p>
          <w:p w14:paraId="0000001D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Network không được hỗ trợ.</w:t>
            </w:r>
            <w:r/>
          </w:p>
          <w:p w14:paraId="0000001E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không có quyền.</w:t>
            </w:r>
            <w:r/>
          </w:p>
        </w:tc>
      </w:tr>
    </w:tbl>
    <w:p w14:paraId="0000001F">
      <w:pPr>
        <w:pBdr/>
        <w:spacing/>
        <w:ind/>
        <w:rPr/>
      </w:pPr>
      <w:r/>
      <w:r/>
    </w:p>
    <w:tbl>
      <w:tblPr>
        <w:tblStyle w:val="688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 thay đổi trạng thái Asset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Asset tồn tại 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Trạng thái Asset được cập nhật.</w:t>
            </w:r>
            <w:r/>
          </w:p>
          <w:p w14:paraId="0000002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Các request mới tuân theo trạng thái mới.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A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chọn một Asset.</w:t>
            </w:r>
            <w:r/>
          </w:p>
          <w:p w14:paraId="0000002B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bật hoặc tắt deposit, withdrawal, trading.</w:t>
            </w:r>
            <w:r/>
          </w:p>
          <w:p w14:paraId="0000002C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kiểm tra quyền Admin.</w:t>
            </w:r>
            <w:r/>
          </w:p>
          <w:p w14:paraId="0000002D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cập nhật trạng thái Asset.</w:t>
            </w:r>
            <w:r/>
          </w:p>
          <w:p w14:paraId="0000002E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ghi Audit Log.</w:t>
            </w:r>
            <w:r/>
          </w:p>
          <w:p w14:paraId="0000002F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Các service liên quan nhận cấu hình mới.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3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31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Asset không tồn tại.</w:t>
            </w:r>
            <w:r/>
          </w:p>
          <w:p w14:paraId="00000032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không có quyền.</w:t>
            </w:r>
            <w:r/>
          </w:p>
          <w:p w14:paraId="00000033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Asset đang có tác vụ nhạy cảm cần hoàn tất trước khi tắt.</w:t>
            </w:r>
            <w:r/>
          </w:p>
        </w:tc>
      </w:tr>
    </w:tbl>
    <w:p w14:paraId="00000034">
      <w:pPr>
        <w:pBdr/>
        <w:spacing/>
        <w:ind/>
        <w:rPr/>
      </w:pPr>
      <w:r/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8"/>
    <w:next w:val="67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8"/>
    <w:next w:val="67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8"/>
    <w:next w:val="67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8"/>
    <w:next w:val="67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8"/>
    <w:next w:val="67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8"/>
    <w:next w:val="6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8"/>
    <w:next w:val="678"/>
    <w:uiPriority w:val="39"/>
    <w:unhideWhenUsed/>
    <w:pPr>
      <w:pBdr/>
      <w:spacing w:after="100"/>
      <w:ind/>
    </w:pPr>
  </w:style>
  <w:style w:type="paragraph" w:styleId="190">
    <w:name w:val="toc 2"/>
    <w:basedOn w:val="678"/>
    <w:next w:val="678"/>
    <w:uiPriority w:val="39"/>
    <w:unhideWhenUsed/>
    <w:pPr>
      <w:pBdr/>
      <w:spacing w:after="100"/>
      <w:ind w:left="220"/>
    </w:pPr>
  </w:style>
  <w:style w:type="paragraph" w:styleId="191">
    <w:name w:val="toc 3"/>
    <w:basedOn w:val="678"/>
    <w:next w:val="678"/>
    <w:uiPriority w:val="39"/>
    <w:unhideWhenUsed/>
    <w:pPr>
      <w:pBdr/>
      <w:spacing w:after="100"/>
      <w:ind w:left="440"/>
    </w:pPr>
  </w:style>
  <w:style w:type="paragraph" w:styleId="192">
    <w:name w:val="toc 4"/>
    <w:basedOn w:val="678"/>
    <w:next w:val="678"/>
    <w:uiPriority w:val="39"/>
    <w:unhideWhenUsed/>
    <w:pPr>
      <w:pBdr/>
      <w:spacing w:after="100"/>
      <w:ind w:left="660"/>
    </w:pPr>
  </w:style>
  <w:style w:type="paragraph" w:styleId="193">
    <w:name w:val="toc 5"/>
    <w:basedOn w:val="678"/>
    <w:next w:val="678"/>
    <w:uiPriority w:val="39"/>
    <w:unhideWhenUsed/>
    <w:pPr>
      <w:pBdr/>
      <w:spacing w:after="100"/>
      <w:ind w:left="880"/>
    </w:pPr>
  </w:style>
  <w:style w:type="paragraph" w:styleId="194">
    <w:name w:val="toc 6"/>
    <w:basedOn w:val="678"/>
    <w:next w:val="678"/>
    <w:uiPriority w:val="39"/>
    <w:unhideWhenUsed/>
    <w:pPr>
      <w:pBdr/>
      <w:spacing w:after="100"/>
      <w:ind w:left="1100"/>
    </w:pPr>
  </w:style>
  <w:style w:type="paragraph" w:styleId="195">
    <w:name w:val="toc 7"/>
    <w:basedOn w:val="678"/>
    <w:next w:val="678"/>
    <w:uiPriority w:val="39"/>
    <w:unhideWhenUsed/>
    <w:pPr>
      <w:pBdr/>
      <w:spacing w:after="100"/>
      <w:ind w:left="1320"/>
    </w:pPr>
  </w:style>
  <w:style w:type="paragraph" w:styleId="196">
    <w:name w:val="toc 8"/>
    <w:basedOn w:val="678"/>
    <w:next w:val="678"/>
    <w:uiPriority w:val="39"/>
    <w:unhideWhenUsed/>
    <w:pPr>
      <w:pBdr/>
      <w:spacing w:after="100"/>
      <w:ind w:left="1540"/>
    </w:pPr>
  </w:style>
  <w:style w:type="paragraph" w:styleId="197">
    <w:name w:val="toc 9"/>
    <w:basedOn w:val="678"/>
    <w:next w:val="67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8"/>
    <w:next w:val="678"/>
    <w:uiPriority w:val="99"/>
    <w:unhideWhenUsed/>
    <w:pPr>
      <w:pBdr/>
      <w:spacing w:after="0" w:afterAutospacing="0"/>
      <w:ind/>
    </w:pPr>
  </w:style>
  <w:style w:type="table" w:styleId="677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8" w:default="1">
    <w:name w:val="Normal"/>
    <w:pPr>
      <w:pBdr/>
      <w:spacing/>
      <w:ind/>
    </w:pPr>
  </w:style>
  <w:style w:type="paragraph" w:styleId="679">
    <w:name w:val="Heading 1"/>
    <w:basedOn w:val="678"/>
    <w:next w:val="678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80">
    <w:name w:val="Heading 2"/>
    <w:basedOn w:val="678"/>
    <w:next w:val="678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81">
    <w:name w:val="Heading 3"/>
    <w:basedOn w:val="678"/>
    <w:next w:val="678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2">
    <w:name w:val="Heading 4"/>
    <w:basedOn w:val="678"/>
    <w:next w:val="678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3">
    <w:name w:val="Heading 5"/>
    <w:basedOn w:val="678"/>
    <w:next w:val="678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4">
    <w:name w:val="Heading 6"/>
    <w:basedOn w:val="678"/>
    <w:next w:val="678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5">
    <w:name w:val="Title"/>
    <w:basedOn w:val="678"/>
    <w:next w:val="678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6">
    <w:name w:val="Subtitle"/>
    <w:basedOn w:val="678"/>
    <w:next w:val="678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687">
    <w:name w:val="StGen0"/>
    <w:basedOn w:val="67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StGen1"/>
    <w:basedOn w:val="67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89">
    <w:name w:val="Hyperlink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1.43.2</vt:lpwstr>
  </property>
  <property fmtid="{D5CDD505-2E9C-101B-9397-08002B2CF9AE}" pid="3" name="SuperdocDocumentOrigin">
    <vt:lpwstr>google-docs</vt:lpwstr>
  </property>
  <property fmtid="{D5CDD505-2E9C-101B-9397-08002B2CF9AE}" pid="4" name="DocumentGuid">
    <vt:lpwstr>9cde83ec-62ab-4a7f-ae64-4bdd6f35b78d</vt:lpwstr>
  </property>
</Properties>
</file>