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Conn. Gen. Stat. § 53a-251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Regular Session and September Special Session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Connecticut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53a Penal Code (Chs. 950 — 952)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952 Penal Code: Offenses (Pts. I — XXVI)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XXII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-Related Offenses (§§ 53a-250 — 53a-262)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53a-251.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Defined.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when he violates any of the provisions of this section.</w:t>
      </w:r>
    </w:p>
    <w:p>
      <w:pPr>
        <w:spacing w:before="120" w:line="240" w:lineRule="atLeast"/>
        <w:ind w:left="720"/>
      </w:pPr>
      <w:r>
        <w:rPr>
          <w:b/>
        </w:rPr>
        <w:t xml:space="preserve">(b) Unauthorized access to a computer system.  </w:t>
      </w:r>
      <w:bookmarkStart w:id="2" w:name="Bookmark__b"/>
      <w:bookmarkEnd w:id="2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unauthorized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when, knowing that he is not authorized to do so, he accesses or causes to be accessed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without authorization.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It shall be an affirmative defense to a prosecution for unauthorized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that: (A) The person reasonably believed that the owner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a person empowered to license access thereto, had authorized him to access; (B) the person reasonably believed that the owner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a person empowered to license access thereto, would have authorized him to access without payment of any consideration; or (C) the person reasonably could not have known that his access was unauthorized.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Theft of computer services.  </w:t>
      </w:r>
      <w:bookmarkStart w:id="5" w:name="Bookmark_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theft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when he accesses or causes to be accessed or otherwise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causes to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with the intent to obtain 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Interruption of computer services.  </w:t>
      </w:r>
      <w:bookmarkStart w:id="6" w:name="Bookmark_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interruption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when he, without authorization, intentionally or recklessly disrupts or degrades or causes the disruption or degradation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or denies or causes the denial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to an authorized user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Misuse of computer system information.  </w:t>
      </w:r>
      <w:bookmarkStart w:id="7" w:name="Bookmark__e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misuse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information when: (1) As a result of his accessing or causing to be accessed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he intentionally makes or causes to be made an unauthorized display,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disclosure or copy, in any form, of data residing in, communicated by or produced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system; or (2) he intentionally or recklessly and without authorization (A) alters, deletes, tampers with, damages, destroys or takes data intended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whether residing within or external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(B) intercepts or adds data to data residing within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system; or (3) he knowingly receives or retains data obtained in violation of subdivision (1) or (2) of this subsection; or (4) 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discloses any data he knows or believes was obtained in violation of subdivision (1) or (2) of this subsection.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(f) Destruction of computer equipment.  </w:t>
      </w:r>
      <w:bookmarkStart w:id="8" w:name="Bookmark__f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destruction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 when he, without authorization, intentionally or recklessly tampers with, takes, transfers, conceals, alters, damages or destroys any equipment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intentionally or recklessly causes any of the foregoing to occur.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84-206, S. 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Connecticut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Conn. Gen. Stat. § 53a-251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Conn. Gen. Stat. § 53a-251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