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53B95" w14:textId="77777777" w:rsidR="00BB1EFF" w:rsidRDefault="00BB1EFF">
      <w:pPr>
        <w:sectPr w:rsidR="00BB1EFF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2E8B9121" w14:textId="77777777" w:rsidR="00BB1EFF" w:rsidRDefault="00BB1EFF"/>
    <w:p w14:paraId="3B4B7C33" w14:textId="77777777" w:rsidR="00BB1EFF" w:rsidRDefault="00565608">
      <w:pPr>
        <w:pStyle w:val="Heading1"/>
        <w:keepNext w:val="0"/>
        <w:spacing w:after="200" w:line="340" w:lineRule="atLeast"/>
        <w:jc w:val="center"/>
      </w:pPr>
      <w:r>
        <w:rPr>
          <w:rFonts w:ascii="Times" w:hAnsi="Times" w:cs="Times"/>
          <w:color w:val="000000"/>
          <w:sz w:val="28"/>
        </w:rPr>
        <w:t>D.C. Code § 36-410</w:t>
      </w:r>
    </w:p>
    <w:p w14:paraId="59E888DE" w14:textId="77777777" w:rsidR="00BB1EFF" w:rsidRDefault="00565608">
      <w:pPr>
        <w:spacing w:before="120" w:line="300" w:lineRule="atLeast"/>
        <w:jc w:val="center"/>
      </w:pPr>
      <w:r>
        <w:rPr>
          <w:color w:val="000000"/>
        </w:rPr>
        <w:t xml:space="preserve"> The Official Code is current through March 22, 2024 </w:t>
      </w:r>
    </w:p>
    <w:p w14:paraId="48D78C68" w14:textId="77777777" w:rsidR="00BB1EFF" w:rsidRDefault="00BB1EFF">
      <w:pPr>
        <w:spacing w:line="240" w:lineRule="atLeast"/>
        <w:jc w:val="both"/>
      </w:pPr>
      <w:bookmarkStart w:id="1" w:name="Bookmark_10"/>
      <w:bookmarkEnd w:id="1"/>
    </w:p>
    <w:p w14:paraId="103250DE" w14:textId="77777777" w:rsidR="00BB1EFF" w:rsidRDefault="00565608">
      <w:pPr>
        <w:spacing w:before="200" w:line="280" w:lineRule="atLeast"/>
      </w:pPr>
      <w:r>
        <w:rPr>
          <w:b/>
          <w:i/>
          <w:color w:val="000000"/>
          <w:sz w:val="22"/>
        </w:rPr>
        <w:t>District of Columbia Official Code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Division V. Local Business Affairs. (Titles 25 — 37)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Title 36. Trade Practices. (Chs. 1 — 6)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Chapter 4</w:t>
      </w:r>
      <w:r>
        <w:rPr>
          <w:b/>
          <w:i/>
          <w:color w:val="000000"/>
          <w:sz w:val="22"/>
        </w:rPr>
        <w:t>. Trade Secrets. (§§ 36-401 — 36-410)</w:t>
      </w:r>
    </w:p>
    <w:p w14:paraId="75551B61" w14:textId="77777777" w:rsidR="00BB1EFF" w:rsidRDefault="00565608">
      <w:pPr>
        <w:keepNext/>
        <w:spacing w:before="240" w:line="340" w:lineRule="atLeast"/>
      </w:pPr>
      <w:r>
        <w:br/>
      </w:r>
      <w:r>
        <w:rPr>
          <w:b/>
          <w:color w:val="000000"/>
          <w:sz w:val="28"/>
        </w:rPr>
        <w:t>§ 36-410. Disclosure of information to enforce the Occupational Safety and Health Act of 1988 and Pesticide Operations Act of 1978.</w:t>
      </w:r>
    </w:p>
    <w:p w14:paraId="5D08440F" w14:textId="7AAB67CE" w:rsidR="00BB1EFF" w:rsidRDefault="00565608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BA9F3C" wp14:editId="1DC07093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4605" r="15875" b="1397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F6975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2127DBFA" w14:textId="77777777" w:rsidR="00BB1EFF" w:rsidRDefault="00BB1EFF"/>
    <w:p w14:paraId="112EC836" w14:textId="77777777" w:rsidR="00BB1EFF" w:rsidRDefault="00565608">
      <w:pPr>
        <w:spacing w:before="120" w:line="300" w:lineRule="atLeast"/>
        <w:ind w:left="720"/>
      </w:pPr>
      <w:r>
        <w:rPr>
          <w:b/>
        </w:rPr>
        <w:t xml:space="preserve">(a)  </w:t>
      </w:r>
      <w:bookmarkStart w:id="2" w:name="Bookmark__a"/>
      <w:bookmarkEnd w:id="2"/>
      <w:r>
        <w:rPr>
          <w:color w:val="000000"/>
        </w:rPr>
        <w:t>Nothing in this chapter shall prevent the disclosure of accurate and specific</w:t>
      </w:r>
      <w:r>
        <w:rPr>
          <w:color w:val="000000"/>
        </w:rPr>
        <w:t xml:space="preserve"> information to the Mayor, other District officers or their representatives, private or public sector employees, or the Occupational Safety and Health Commission if necessary to enforce § 32-1101 et seq.</w:t>
      </w:r>
    </w:p>
    <w:p w14:paraId="4AC3708C" w14:textId="77777777" w:rsidR="00BB1EFF" w:rsidRDefault="00565608">
      <w:pPr>
        <w:spacing w:before="120" w:line="300" w:lineRule="atLeast"/>
        <w:ind w:left="720"/>
      </w:pPr>
      <w:r>
        <w:rPr>
          <w:b/>
        </w:rPr>
        <w:t xml:space="preserve">(b)  </w:t>
      </w:r>
      <w:bookmarkStart w:id="3" w:name="Bookmark__b"/>
      <w:bookmarkEnd w:id="3"/>
      <w:r>
        <w:rPr>
          <w:color w:val="000000"/>
        </w:rPr>
        <w:t>Nothing in this chapter shall prevent the discl</w:t>
      </w:r>
      <w:r>
        <w:rPr>
          <w:color w:val="000000"/>
        </w:rPr>
        <w:t>osure of information to the Mayor or other District officers or employees if necessary to enforce Change the Pesticide Operations Act of 1978.</w:t>
      </w:r>
    </w:p>
    <w:p w14:paraId="46C175CA" w14:textId="77777777" w:rsidR="00BB1EFF" w:rsidRDefault="00565608">
      <w:pPr>
        <w:keepNext/>
        <w:spacing w:before="240" w:line="340" w:lineRule="atLeast"/>
      </w:pPr>
      <w:bookmarkStart w:id="4" w:name="History"/>
      <w:bookmarkEnd w:id="4"/>
      <w:r>
        <w:rPr>
          <w:b/>
          <w:color w:val="000000"/>
          <w:sz w:val="28"/>
        </w:rPr>
        <w:t>History</w:t>
      </w:r>
    </w:p>
    <w:p w14:paraId="06D09270" w14:textId="054FF986" w:rsidR="00BB1EFF" w:rsidRDefault="00565608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B7578" wp14:editId="042B1EF9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5240" r="15875" b="1333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496BB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0A8E942E" w14:textId="77777777" w:rsidR="00BB1EFF" w:rsidRDefault="00BB1EFF">
      <w:pPr>
        <w:spacing w:line="120" w:lineRule="exact"/>
      </w:pPr>
    </w:p>
    <w:p w14:paraId="1AD752C0" w14:textId="77777777" w:rsidR="00BB1EFF" w:rsidRDefault="00565608">
      <w:pPr>
        <w:spacing w:before="120" w:line="300" w:lineRule="atLeast"/>
      </w:pPr>
      <w:r>
        <w:rPr>
          <w:color w:val="000000"/>
        </w:rPr>
        <w:t>(Mar. 16, 1989, D.C. Law 7-216, § 11,  36 DCR 519.)</w:t>
      </w:r>
    </w:p>
    <w:p w14:paraId="518E3F67" w14:textId="77777777" w:rsidR="00BB1EFF" w:rsidRDefault="00565608">
      <w:pPr>
        <w:spacing w:before="120" w:line="260" w:lineRule="atLeast"/>
      </w:pPr>
      <w:r>
        <w:br/>
      </w:r>
      <w:r>
        <w:rPr>
          <w:color w:val="000000"/>
          <w:sz w:val="20"/>
        </w:rPr>
        <w:t>District of Columbia Official Code</w:t>
      </w:r>
    </w:p>
    <w:p w14:paraId="59234056" w14:textId="77777777" w:rsidR="00BB1EFF" w:rsidRDefault="00565608">
      <w:pPr>
        <w:spacing w:line="260" w:lineRule="atLeast"/>
      </w:pPr>
      <w:r>
        <w:rPr>
          <w:color w:val="000000"/>
          <w:sz w:val="20"/>
        </w:rPr>
        <w:t xml:space="preserve">Copyright © </w:t>
      </w:r>
      <w:r>
        <w:rPr>
          <w:color w:val="000000"/>
          <w:sz w:val="20"/>
        </w:rPr>
        <w:t>2024 All rights reserved.</w:t>
      </w:r>
    </w:p>
    <w:p w14:paraId="38680EFD" w14:textId="77777777" w:rsidR="00BB1EFF" w:rsidRDefault="00BB1EFF"/>
    <w:p w14:paraId="0B13E165" w14:textId="5B19BE07" w:rsidR="00BB1EFF" w:rsidRDefault="00565608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567108" wp14:editId="5FDA7725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6985" r="6350" b="120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14BDD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b/>
          <w:color w:val="767676"/>
          <w:sz w:val="16"/>
        </w:rPr>
        <w:t>End of Document</w:t>
      </w:r>
    </w:p>
    <w:sectPr w:rsidR="00BB1EFF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D1FFF" w14:textId="77777777" w:rsidR="00000000" w:rsidRDefault="00565608">
      <w:r>
        <w:separator/>
      </w:r>
    </w:p>
  </w:endnote>
  <w:endnote w:type="continuationSeparator" w:id="0">
    <w:p w14:paraId="2AF4DC5B" w14:textId="77777777" w:rsidR="00000000" w:rsidRDefault="00565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BB1EFF" w14:paraId="518901A2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468A2B62" w14:textId="77777777" w:rsidR="00BB1EFF" w:rsidRDefault="00BB1EFF"/>
      </w:tc>
      <w:tc>
        <w:tcPr>
          <w:tcW w:w="4880" w:type="dxa"/>
          <w:tcMar>
            <w:top w:w="200" w:type="dxa"/>
          </w:tcMar>
          <w:vAlign w:val="center"/>
        </w:tcPr>
        <w:p w14:paraId="3DAF1748" w14:textId="77777777" w:rsidR="00BB1EFF" w:rsidRDefault="00565608"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 w14:paraId="011D0658" w14:textId="77777777" w:rsidR="00BB1EFF" w:rsidRDefault="00BB1EFF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92DEA" w14:textId="77777777" w:rsidR="00BB1EFF" w:rsidRDefault="00565608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43436" w14:textId="77777777" w:rsidR="00000000" w:rsidRDefault="00565608">
      <w:r>
        <w:separator/>
      </w:r>
    </w:p>
  </w:footnote>
  <w:footnote w:type="continuationSeparator" w:id="0">
    <w:p w14:paraId="6B02304F" w14:textId="77777777" w:rsidR="00000000" w:rsidRDefault="00565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BB1EFF" w14:paraId="4ECD64EE" w14:textId="77777777">
      <w:trPr>
        <w:jc w:val="center"/>
      </w:trPr>
      <w:tc>
        <w:tcPr>
          <w:tcW w:w="10080" w:type="dxa"/>
          <w:vAlign w:val="center"/>
        </w:tcPr>
        <w:p w14:paraId="02D55FEB" w14:textId="77777777" w:rsidR="00BB1EFF" w:rsidRDefault="00565608">
          <w:pPr>
            <w:jc w:val="right"/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end"/>
          </w:r>
        </w:p>
      </w:tc>
    </w:tr>
    <w:tr w:rsidR="00BB1EFF" w14:paraId="4E64DF44" w14:textId="77777777">
      <w:trPr>
        <w:jc w:val="center"/>
      </w:trPr>
      <w:tc>
        <w:tcPr>
          <w:tcW w:w="10080" w:type="dxa"/>
        </w:tcPr>
        <w:p w14:paraId="38A5DEE6" w14:textId="77777777" w:rsidR="00BB1EFF" w:rsidRDefault="00565608">
          <w:pPr>
            <w:spacing w:before="60" w:after="200"/>
            <w:jc w:val="center"/>
          </w:pPr>
          <w:r>
            <w:rPr>
              <w:sz w:val="20"/>
            </w:rPr>
            <w:t>§ 36-410. Disclosure of information to enforce the Occupational Safety and Health Act of 1988 and Pesticide Operations Act of 1978.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565608"/>
    <w:rsid w:val="00A77B3E"/>
    <w:rsid w:val="00BB1EFF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6CA2B33E"/>
  <w15:docId w15:val="{CC6247B1-86CE-46E4-BEA1-A58A1B47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5F789BAD-ECF1-46AB-BE8C-2F9190B05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D9B86D-495D-48C7-A4E2-7068CBF4BF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CE456D-A60E-498E-A0F9-C06FEBC1403F}">
  <ds:schemaRefs>
    <ds:schemaRef ds:uri="http://purl.org/dc/elements/1.1/"/>
    <ds:schemaRef ds:uri="4e6a8aeb-c29e-4a8a-85db-b95bdfea3467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55d6ef15-79d8-436f-a155-0c3446167541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36-410. Disclosure of information to enforce the Occupational Safety and Health Act of 1988 and Pesticide Operations Act of 1978.</dc:title>
  <dc:creator>Trayce Hockstad</dc:creator>
  <cp:lastModifiedBy>Trayce Hockstad</cp:lastModifiedBy>
  <cp:revision>2</cp:revision>
  <dcterms:created xsi:type="dcterms:W3CDTF">2024-04-18T17:38:00Z</dcterms:created>
  <dcterms:modified xsi:type="dcterms:W3CDTF">2024-04-18T17:38:00Z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222277633</vt:lpwstr>
  </property>
  <property fmtid="{D5CDD505-2E9C-101B-9397-08002B2CF9AE}" pid="3" name="LADocCount">
    <vt:lpwstr>1</vt:lpwstr>
  </property>
  <property fmtid="{D5CDD505-2E9C-101B-9397-08002B2CF9AE}" pid="4" name="LADocumentID:urn:contentItem:5CDK-B2T1-6NSS-B0V4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