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B431D" w14:textId="77777777" w:rsidR="0097522F" w:rsidRDefault="0097522F">
      <w:pPr>
        <w:sectPr w:rsidR="0097522F">
          <w:headerReference w:type="default" r:id="rId9"/>
          <w:footerReference w:type="default" r:id="rId10"/>
          <w:footerReference w:type="first" r:id="rId11"/>
          <w:pgSz w:w="12240" w:h="15840"/>
          <w:pgMar w:top="840" w:right="1000" w:bottom="840" w:left="1000" w:header="400" w:footer="400" w:gutter="0"/>
          <w:cols w:space="720"/>
          <w:titlePg/>
        </w:sectPr>
      </w:pPr>
      <w:bookmarkStart w:id="0" w:name="_GoBack"/>
      <w:bookmarkEnd w:id="0"/>
    </w:p>
    <w:p w14:paraId="515A7A3D" w14:textId="77777777" w:rsidR="0097522F" w:rsidRDefault="0097522F"/>
    <w:p w14:paraId="171053AC" w14:textId="77777777" w:rsidR="0097522F" w:rsidRDefault="00314671">
      <w:pPr>
        <w:pStyle w:val="Heading1"/>
        <w:keepNext w:val="0"/>
        <w:spacing w:after="200" w:line="340" w:lineRule="atLeast"/>
        <w:jc w:val="center"/>
      </w:pPr>
      <w:r>
        <w:rPr>
          <w:rFonts w:ascii="Times" w:hAnsi="Times" w:cs="Times"/>
          <w:color w:val="000000"/>
          <w:sz w:val="28"/>
        </w:rPr>
        <w:t>6 USCS § 665a</w:t>
      </w:r>
    </w:p>
    <w:p w14:paraId="6866BB55" w14:textId="77777777" w:rsidR="0097522F" w:rsidRDefault="00314671">
      <w:pPr>
        <w:spacing w:before="120" w:line="300" w:lineRule="atLeast"/>
        <w:jc w:val="center"/>
      </w:pPr>
      <w:r>
        <w:rPr>
          <w:color w:val="000000"/>
        </w:rPr>
        <w:t>Current through Public Law 118-62,</w:t>
      </w:r>
      <w:r>
        <w:rPr>
          <w:color w:val="000000"/>
        </w:rPr>
        <w:t xml:space="preserve"> approved May 13, 2024.</w:t>
      </w:r>
    </w:p>
    <w:p w14:paraId="482DA184" w14:textId="77777777" w:rsidR="0097522F" w:rsidRDefault="0097522F">
      <w:pPr>
        <w:spacing w:line="240" w:lineRule="atLeast"/>
        <w:jc w:val="both"/>
      </w:pPr>
      <w:bookmarkStart w:id="1" w:name="Bookmark_18"/>
      <w:bookmarkEnd w:id="1"/>
    </w:p>
    <w:p w14:paraId="199A258A" w14:textId="77777777" w:rsidR="0097522F" w:rsidRDefault="00314671">
      <w:pPr>
        <w:spacing w:before="200" w:line="280" w:lineRule="atLeast"/>
      </w:pPr>
      <w:r>
        <w:rPr>
          <w:b/>
          <w:i/>
          <w:color w:val="000000"/>
          <w:sz w:val="22"/>
        </w:rPr>
        <w:t>United States Code Service</w:t>
      </w:r>
      <w:r>
        <w:rPr>
          <w:b/>
          <w:color w:val="000000"/>
          <w:sz w:val="22"/>
        </w:rPr>
        <w:t xml:space="preserve">  &gt;  </w:t>
      </w:r>
      <w:r>
        <w:rPr>
          <w:b/>
          <w:i/>
          <w:color w:val="000000"/>
          <w:sz w:val="22"/>
        </w:rPr>
        <w:t>TITLE 6. DOMESTIC SECURITY (§§ 101 — 1534)</w:t>
      </w:r>
      <w:r>
        <w:rPr>
          <w:b/>
          <w:color w:val="000000"/>
          <w:sz w:val="22"/>
        </w:rPr>
        <w:t xml:space="preserve">  &gt;  </w:t>
      </w:r>
      <w:r>
        <w:rPr>
          <w:b/>
          <w:i/>
          <w:color w:val="000000"/>
          <w:sz w:val="22"/>
        </w:rPr>
        <w:t>CHAPTER 1. HOMELAND SECURITY ORGANIZATION (§§ 101 — 681g)</w:t>
      </w:r>
      <w:r>
        <w:rPr>
          <w:b/>
          <w:color w:val="000000"/>
          <w:sz w:val="22"/>
        </w:rPr>
        <w:t xml:space="preserve">  &gt;  </w:t>
      </w:r>
      <w:r>
        <w:rPr>
          <w:b/>
          <w:i/>
          <w:color w:val="000000"/>
          <w:sz w:val="22"/>
        </w:rPr>
        <w:t>CYBERSECURITY AND INFRASTRUCTURE SECURITY AGENCY (§§ 650 — 681g)</w:t>
      </w:r>
      <w:r>
        <w:rPr>
          <w:b/>
          <w:color w:val="000000"/>
          <w:sz w:val="22"/>
        </w:rPr>
        <w:t xml:space="preserve">  &gt;  </w:t>
      </w:r>
      <w:r>
        <w:rPr>
          <w:b/>
          <w:i/>
          <w:color w:val="000000"/>
          <w:sz w:val="22"/>
        </w:rPr>
        <w:t>CYBERSECURITY AND INFR</w:t>
      </w:r>
      <w:r>
        <w:rPr>
          <w:b/>
          <w:i/>
          <w:color w:val="000000"/>
          <w:sz w:val="22"/>
        </w:rPr>
        <w:t>ASTRUCTURE SECURITY (§§ 651 — 665n)</w:t>
      </w:r>
    </w:p>
    <w:p w14:paraId="499ED7C7" w14:textId="77777777" w:rsidR="0097522F" w:rsidRDefault="00314671">
      <w:pPr>
        <w:keepNext/>
        <w:spacing w:before="240" w:line="340" w:lineRule="atLeast"/>
      </w:pPr>
      <w:r>
        <w:br/>
      </w:r>
      <w:r>
        <w:rPr>
          <w:b/>
          <w:color w:val="000000"/>
          <w:sz w:val="28"/>
        </w:rPr>
        <w:t>§ 665a. Intelligence and cybersecurity diversity fellowship program</w:t>
      </w:r>
    </w:p>
    <w:p w14:paraId="6DC8D36B" w14:textId="705347E7" w:rsidR="0097522F" w:rsidRDefault="00314671">
      <w:pPr>
        <w:spacing w:line="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0101B8" wp14:editId="4E10A9EA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502400" cy="0"/>
                <wp:effectExtent l="15875" t="20955" r="15875" b="17145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009D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02182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pt" to="51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" strokecolor="#009ddb" strokeweight="2pt">
                <w10:wrap type="topAndBottom"/>
              </v:line>
            </w:pict>
          </mc:Fallback>
        </mc:AlternateContent>
      </w:r>
    </w:p>
    <w:p w14:paraId="4C639FD0" w14:textId="77777777" w:rsidR="0097522F" w:rsidRDefault="0097522F"/>
    <w:p w14:paraId="24F6D6CA" w14:textId="77777777" w:rsidR="0097522F" w:rsidRDefault="00314671">
      <w:pPr>
        <w:spacing w:before="120" w:line="300" w:lineRule="atLeast"/>
        <w:ind w:left="720"/>
      </w:pPr>
      <w:r>
        <w:rPr>
          <w:b/>
        </w:rPr>
        <w:t xml:space="preserve">(a) Definitions.   </w:t>
      </w:r>
      <w:bookmarkStart w:id="2" w:name="Bookmark__a"/>
      <w:bookmarkEnd w:id="2"/>
      <w:r>
        <w:rPr>
          <w:color w:val="000000"/>
        </w:rPr>
        <w:t>In this section:</w:t>
      </w:r>
    </w:p>
    <w:p w14:paraId="2C9AD043" w14:textId="77777777" w:rsidR="0097522F" w:rsidRDefault="00314671">
      <w:pPr>
        <w:spacing w:before="120" w:line="300" w:lineRule="atLeast"/>
        <w:ind w:left="1080"/>
      </w:pPr>
      <w:r>
        <w:rPr>
          <w:b/>
        </w:rPr>
        <w:t xml:space="preserve">(1)  </w:t>
      </w:r>
      <w:bookmarkStart w:id="3" w:name="Bookmark__a_1"/>
      <w:bookmarkEnd w:id="3"/>
      <w:r>
        <w:rPr>
          <w:color w:val="000000"/>
        </w:rPr>
        <w:t>Appropriate committees of Congress. The term “appropriate committees of Congress” means—</w:t>
      </w:r>
    </w:p>
    <w:p w14:paraId="4A345BC0" w14:textId="77777777" w:rsidR="0097522F" w:rsidRDefault="00314671">
      <w:pPr>
        <w:spacing w:before="120" w:line="300" w:lineRule="atLeast"/>
        <w:ind w:left="1440"/>
      </w:pPr>
      <w:r>
        <w:rPr>
          <w:b/>
        </w:rPr>
        <w:t xml:space="preserve">(A)  </w:t>
      </w:r>
      <w:bookmarkStart w:id="4" w:name="Bookmark__a_1_a"/>
      <w:bookmarkEnd w:id="4"/>
      <w:r>
        <w:rPr>
          <w:color w:val="000000"/>
        </w:rPr>
        <w:t>the Committee</w:t>
      </w:r>
      <w:r>
        <w:rPr>
          <w:color w:val="000000"/>
        </w:rPr>
        <w:t xml:space="preserve"> on Homeland Security and Governmental Affairs and the Select Committee on Intelligence of the Senate; and</w:t>
      </w:r>
    </w:p>
    <w:p w14:paraId="55B0C48B" w14:textId="77777777" w:rsidR="0097522F" w:rsidRDefault="00314671">
      <w:pPr>
        <w:spacing w:before="120" w:line="300" w:lineRule="atLeast"/>
        <w:ind w:left="1440"/>
      </w:pPr>
      <w:r>
        <w:rPr>
          <w:b/>
        </w:rPr>
        <w:t xml:space="preserve">(B)  </w:t>
      </w:r>
      <w:bookmarkStart w:id="5" w:name="Bookmark__a_1_b"/>
      <w:bookmarkEnd w:id="5"/>
      <w:r>
        <w:rPr>
          <w:color w:val="000000"/>
        </w:rPr>
        <w:t>the Committee on Homeland Security and the Permanent Select Committee on Intelligence of the House of Representatives.</w:t>
      </w:r>
    </w:p>
    <w:p w14:paraId="7970E2A2" w14:textId="77777777" w:rsidR="0097522F" w:rsidRDefault="00314671">
      <w:pPr>
        <w:spacing w:before="120" w:line="300" w:lineRule="atLeast"/>
        <w:ind w:left="1080"/>
      </w:pPr>
      <w:r>
        <w:rPr>
          <w:b/>
        </w:rPr>
        <w:t xml:space="preserve">(2)  </w:t>
      </w:r>
      <w:bookmarkStart w:id="6" w:name="Bookmark__a_2"/>
      <w:bookmarkEnd w:id="6"/>
      <w:r>
        <w:rPr>
          <w:color w:val="000000"/>
        </w:rPr>
        <w:t xml:space="preserve">Excepted service. </w:t>
      </w:r>
      <w:r>
        <w:rPr>
          <w:color w:val="000000"/>
        </w:rPr>
        <w:t>The term “excepted service” has the meaning given that term in section 2103 of title 5, United States Code.</w:t>
      </w:r>
    </w:p>
    <w:p w14:paraId="7AB34E65" w14:textId="77777777" w:rsidR="0097522F" w:rsidRDefault="00314671">
      <w:pPr>
        <w:spacing w:before="120" w:line="300" w:lineRule="atLeast"/>
        <w:ind w:left="1080"/>
      </w:pPr>
      <w:r>
        <w:rPr>
          <w:b/>
        </w:rPr>
        <w:t xml:space="preserve">(3)  </w:t>
      </w:r>
      <w:bookmarkStart w:id="7" w:name="Bookmark__a_3"/>
      <w:bookmarkEnd w:id="7"/>
      <w:r>
        <w:rPr>
          <w:color w:val="000000"/>
        </w:rPr>
        <w:t>Historically black college or university. The term “historically black college or university” has the meaning given the term “part b institutio</w:t>
      </w:r>
      <w:r>
        <w:rPr>
          <w:color w:val="000000"/>
        </w:rPr>
        <w:t>n” in section 322 of the higher education act of 1965 (20 U.S.C. 1061).</w:t>
      </w:r>
    </w:p>
    <w:p w14:paraId="4BD3681C" w14:textId="77777777" w:rsidR="0097522F" w:rsidRDefault="00314671">
      <w:pPr>
        <w:spacing w:before="120" w:line="300" w:lineRule="atLeast"/>
        <w:ind w:left="1080"/>
      </w:pPr>
      <w:r>
        <w:rPr>
          <w:b/>
        </w:rPr>
        <w:t xml:space="preserve">(4)  </w:t>
      </w:r>
      <w:bookmarkStart w:id="8" w:name="Bookmark__a_4"/>
      <w:bookmarkEnd w:id="8"/>
      <w:r>
        <w:rPr>
          <w:color w:val="000000"/>
        </w:rPr>
        <w:t>Institution of higher education. The term “institution of higher education” has the meaning given that term in section 101 of the Higher Education Act of 1965 (20 U.S.C. 1001).</w:t>
      </w:r>
    </w:p>
    <w:p w14:paraId="084DD7E9" w14:textId="77777777" w:rsidR="0097522F" w:rsidRDefault="00314671">
      <w:pPr>
        <w:spacing w:before="120" w:line="300" w:lineRule="atLeast"/>
        <w:ind w:left="1080"/>
      </w:pPr>
      <w:r>
        <w:rPr>
          <w:b/>
        </w:rPr>
        <w:t>(5</w:t>
      </w:r>
      <w:r>
        <w:rPr>
          <w:b/>
        </w:rPr>
        <w:t xml:space="preserve">)  </w:t>
      </w:r>
      <w:bookmarkStart w:id="9" w:name="Bookmark__a_5"/>
      <w:bookmarkEnd w:id="9"/>
      <w:r>
        <w:rPr>
          <w:color w:val="000000"/>
        </w:rPr>
        <w:t>Minority-serving institution. The term “minority-serving institution” means an institution of higher education described in section 371(a) of the Higher Education Act of 1965 (20 U.S.C. 1067q(a)).</w:t>
      </w:r>
    </w:p>
    <w:p w14:paraId="2D60C20A" w14:textId="77777777" w:rsidR="0097522F" w:rsidRDefault="00314671">
      <w:pPr>
        <w:spacing w:before="120" w:line="300" w:lineRule="atLeast"/>
        <w:ind w:left="720"/>
      </w:pPr>
      <w:r>
        <w:rPr>
          <w:b/>
        </w:rPr>
        <w:t xml:space="preserve">(b) Program.   </w:t>
      </w:r>
      <w:bookmarkStart w:id="10" w:name="Bookmark__b"/>
      <w:bookmarkEnd w:id="10"/>
      <w:r>
        <w:rPr>
          <w:color w:val="000000"/>
        </w:rPr>
        <w:t>The Secretary shall carry out an intellig</w:t>
      </w:r>
      <w:r>
        <w:rPr>
          <w:color w:val="000000"/>
        </w:rPr>
        <w:t>ence and cybersecurity diversity fellowship program (in this section referred to as the “Program”) under which an eligible individual may—</w:t>
      </w:r>
    </w:p>
    <w:p w14:paraId="7400BC8A" w14:textId="77777777" w:rsidR="0097522F" w:rsidRDefault="00314671">
      <w:pPr>
        <w:spacing w:before="120" w:line="300" w:lineRule="atLeast"/>
        <w:ind w:left="1080"/>
      </w:pPr>
      <w:r>
        <w:rPr>
          <w:b/>
        </w:rPr>
        <w:t xml:space="preserve">(1)  </w:t>
      </w:r>
      <w:bookmarkStart w:id="11" w:name="Bookmark__b_1"/>
      <w:bookmarkEnd w:id="11"/>
      <w:r>
        <w:rPr>
          <w:color w:val="000000"/>
        </w:rPr>
        <w:t>participate in a paid internship at the Department that relates to intelligence, cybersecurity, or some combinat</w:t>
      </w:r>
      <w:r>
        <w:rPr>
          <w:color w:val="000000"/>
        </w:rPr>
        <w:t>ion thereof;</w:t>
      </w:r>
    </w:p>
    <w:p w14:paraId="5B4E0234" w14:textId="77777777" w:rsidR="0097522F" w:rsidRDefault="00314671">
      <w:pPr>
        <w:spacing w:before="120" w:line="300" w:lineRule="atLeast"/>
        <w:ind w:left="1080"/>
      </w:pPr>
      <w:r>
        <w:rPr>
          <w:b/>
        </w:rPr>
        <w:t xml:space="preserve">(2)  </w:t>
      </w:r>
      <w:bookmarkStart w:id="12" w:name="Bookmark__b_2"/>
      <w:bookmarkEnd w:id="12"/>
      <w:r>
        <w:rPr>
          <w:color w:val="000000"/>
        </w:rPr>
        <w:t>receive tuition assistance from the Secretary; and</w:t>
      </w:r>
    </w:p>
    <w:p w14:paraId="5AB75955" w14:textId="77777777" w:rsidR="0097522F" w:rsidRDefault="00314671">
      <w:pPr>
        <w:spacing w:before="120" w:line="300" w:lineRule="atLeast"/>
        <w:ind w:left="1080"/>
      </w:pPr>
      <w:r>
        <w:rPr>
          <w:b/>
        </w:rPr>
        <w:t xml:space="preserve">(3)  </w:t>
      </w:r>
      <w:bookmarkStart w:id="13" w:name="Bookmark__b_3"/>
      <w:bookmarkEnd w:id="13"/>
      <w:r>
        <w:rPr>
          <w:color w:val="000000"/>
        </w:rPr>
        <w:t>upon graduation from an institution of higher education and successful completion of the Program (as defined by the Secretary), receive an offer of employment to work in an intellige</w:t>
      </w:r>
      <w:r>
        <w:rPr>
          <w:color w:val="000000"/>
        </w:rPr>
        <w:t>nce or cybersecurity position of the Department that is in the excepted service.</w:t>
      </w:r>
    </w:p>
    <w:p w14:paraId="46EB06EB" w14:textId="77777777" w:rsidR="0097522F" w:rsidRDefault="00314671">
      <w:pPr>
        <w:spacing w:before="120" w:line="300" w:lineRule="atLeast"/>
        <w:ind w:left="720"/>
      </w:pPr>
      <w:r>
        <w:rPr>
          <w:b/>
        </w:rPr>
        <w:t xml:space="preserve">(c) Eligibility.   </w:t>
      </w:r>
      <w:bookmarkStart w:id="14" w:name="Bookmark__c"/>
      <w:bookmarkEnd w:id="14"/>
      <w:r>
        <w:rPr>
          <w:color w:val="000000"/>
        </w:rPr>
        <w:t>To be eligible to participate in the Program, an individual shall—</w:t>
      </w:r>
    </w:p>
    <w:p w14:paraId="41753492" w14:textId="77777777" w:rsidR="0097522F" w:rsidRDefault="00314671">
      <w:pPr>
        <w:spacing w:before="120" w:line="300" w:lineRule="atLeast"/>
        <w:ind w:left="1080"/>
      </w:pPr>
      <w:r>
        <w:rPr>
          <w:b/>
        </w:rPr>
        <w:lastRenderedPageBreak/>
        <w:t xml:space="preserve">(1)  </w:t>
      </w:r>
      <w:bookmarkStart w:id="15" w:name="Bookmark__c_1"/>
      <w:bookmarkEnd w:id="15"/>
      <w:r>
        <w:rPr>
          <w:color w:val="000000"/>
        </w:rPr>
        <w:t>be a citizen of the United States; and</w:t>
      </w:r>
    </w:p>
    <w:p w14:paraId="486E9EA7" w14:textId="77777777" w:rsidR="0097522F" w:rsidRDefault="00314671">
      <w:pPr>
        <w:spacing w:before="120" w:line="300" w:lineRule="atLeast"/>
        <w:ind w:left="1080"/>
      </w:pPr>
      <w:r>
        <w:rPr>
          <w:b/>
        </w:rPr>
        <w:t xml:space="preserve">(2)  </w:t>
      </w:r>
      <w:bookmarkStart w:id="16" w:name="Bookmark__c_2"/>
      <w:bookmarkEnd w:id="16"/>
      <w:r>
        <w:rPr>
          <w:color w:val="000000"/>
        </w:rPr>
        <w:t>as of the date of submitting the applica</w:t>
      </w:r>
      <w:r>
        <w:rPr>
          <w:color w:val="000000"/>
        </w:rPr>
        <w:t>tion to participate in the Program—</w:t>
      </w:r>
    </w:p>
    <w:p w14:paraId="56C94FCC" w14:textId="77777777" w:rsidR="0097522F" w:rsidRDefault="00314671">
      <w:pPr>
        <w:spacing w:before="120" w:line="300" w:lineRule="atLeast"/>
        <w:ind w:left="1440"/>
      </w:pPr>
      <w:r>
        <w:rPr>
          <w:b/>
        </w:rPr>
        <w:t xml:space="preserve">(A)  </w:t>
      </w:r>
      <w:bookmarkStart w:id="17" w:name="Bookmark__c_2_a"/>
      <w:bookmarkEnd w:id="17"/>
      <w:r>
        <w:rPr>
          <w:color w:val="000000"/>
        </w:rPr>
        <w:t>have a cumulative grade point average of at least 3.2 on a 4.0 scale;</w:t>
      </w:r>
    </w:p>
    <w:p w14:paraId="04072ADE" w14:textId="77777777" w:rsidR="0097522F" w:rsidRDefault="00314671">
      <w:pPr>
        <w:spacing w:before="120" w:line="300" w:lineRule="atLeast"/>
        <w:ind w:left="1440"/>
      </w:pPr>
      <w:r>
        <w:rPr>
          <w:b/>
        </w:rPr>
        <w:t xml:space="preserve">(B)  </w:t>
      </w:r>
      <w:bookmarkStart w:id="18" w:name="Bookmark__c_2_b"/>
      <w:bookmarkEnd w:id="18"/>
      <w:r>
        <w:rPr>
          <w:color w:val="000000"/>
        </w:rPr>
        <w:t>be a socially disadvantaged individual (as that term in defined in section 124.103 of title 13, Code of Federal Regulations, or successor re</w:t>
      </w:r>
      <w:r>
        <w:rPr>
          <w:color w:val="000000"/>
        </w:rPr>
        <w:t>gulation); and</w:t>
      </w:r>
    </w:p>
    <w:p w14:paraId="22042D63" w14:textId="77777777" w:rsidR="0097522F" w:rsidRDefault="00314671">
      <w:pPr>
        <w:spacing w:before="120" w:line="300" w:lineRule="atLeast"/>
        <w:ind w:left="1440"/>
      </w:pPr>
      <w:r>
        <w:rPr>
          <w:b/>
        </w:rPr>
        <w:t xml:space="preserve">(C)  </w:t>
      </w:r>
      <w:bookmarkStart w:id="19" w:name="Bookmark__c_2_c"/>
      <w:bookmarkEnd w:id="19"/>
      <w:r>
        <w:rPr>
          <w:color w:val="000000"/>
        </w:rPr>
        <w:t>be a sophomore, junior, or senior at an institution of higher education.</w:t>
      </w:r>
    </w:p>
    <w:p w14:paraId="154E0549" w14:textId="77777777" w:rsidR="0097522F" w:rsidRDefault="00314671">
      <w:pPr>
        <w:spacing w:before="120" w:line="300" w:lineRule="atLeast"/>
        <w:ind w:left="720"/>
      </w:pPr>
      <w:r>
        <w:rPr>
          <w:b/>
        </w:rPr>
        <w:t xml:space="preserve">(d) Direct hire authority.   </w:t>
      </w:r>
      <w:bookmarkStart w:id="20" w:name="Bookmark__d"/>
      <w:bookmarkEnd w:id="20"/>
      <w:r>
        <w:rPr>
          <w:color w:val="000000"/>
        </w:rPr>
        <w:t xml:space="preserve">If an individual who receives an offer of employment under subsection (b)(3) accepts such offer, the Secretary shall appoint, without </w:t>
      </w:r>
      <w:r>
        <w:rPr>
          <w:color w:val="000000"/>
        </w:rPr>
        <w:t>regard to provisions of subchapter I of chapter 33 of title 5, United States Code [5 USCS §§ 3301 et seq.], (except for section 3328 of such title [5 USCS § 3328]) such individual to the position specified in such offer.</w:t>
      </w:r>
    </w:p>
    <w:p w14:paraId="6D2D7E95" w14:textId="77777777" w:rsidR="0097522F" w:rsidRDefault="00314671">
      <w:pPr>
        <w:spacing w:before="120" w:line="240" w:lineRule="atLeast"/>
        <w:ind w:left="720"/>
      </w:pPr>
      <w:r>
        <w:rPr>
          <w:b/>
        </w:rPr>
        <w:t xml:space="preserve">(e) Reports.  </w:t>
      </w:r>
      <w:bookmarkStart w:id="21" w:name="Bookmark__e"/>
      <w:bookmarkEnd w:id="21"/>
    </w:p>
    <w:p w14:paraId="055E1BC2" w14:textId="77777777" w:rsidR="0097522F" w:rsidRDefault="00314671">
      <w:pPr>
        <w:spacing w:before="120" w:line="300" w:lineRule="atLeast"/>
        <w:ind w:left="1080"/>
      </w:pPr>
      <w:r>
        <w:rPr>
          <w:b/>
        </w:rPr>
        <w:t xml:space="preserve">(1)  </w:t>
      </w:r>
      <w:bookmarkStart w:id="22" w:name="Bookmark__e_1"/>
      <w:bookmarkEnd w:id="22"/>
      <w:r>
        <w:rPr>
          <w:color w:val="000000"/>
        </w:rPr>
        <w:t>Reports. Not la</w:t>
      </w:r>
      <w:r>
        <w:rPr>
          <w:color w:val="000000"/>
        </w:rPr>
        <w:t>ter than 1 year after the date of the enactment of this section [enacted Dec. 27, 2020], and on an annual basis thereafter, the Secretary shall submit to the appropriate committees of Congress a report on the Program.</w:t>
      </w:r>
    </w:p>
    <w:p w14:paraId="065B9E3F" w14:textId="77777777" w:rsidR="0097522F" w:rsidRDefault="00314671">
      <w:pPr>
        <w:spacing w:before="120" w:line="300" w:lineRule="atLeast"/>
        <w:ind w:left="1080"/>
      </w:pPr>
      <w:r>
        <w:rPr>
          <w:b/>
        </w:rPr>
        <w:t xml:space="preserve">(2)  </w:t>
      </w:r>
      <w:bookmarkStart w:id="23" w:name="Bookmark__e_2"/>
      <w:bookmarkEnd w:id="23"/>
      <w:r>
        <w:rPr>
          <w:color w:val="000000"/>
        </w:rPr>
        <w:t xml:space="preserve">Matters. Each report under </w:t>
      </w:r>
      <w:r>
        <w:rPr>
          <w:color w:val="000000"/>
        </w:rPr>
        <w:t>paragraph (1) shall include, with respect to the most recent year, the following:</w:t>
      </w:r>
    </w:p>
    <w:p w14:paraId="03D29648" w14:textId="77777777" w:rsidR="0097522F" w:rsidRDefault="00314671">
      <w:pPr>
        <w:spacing w:before="120" w:line="300" w:lineRule="atLeast"/>
        <w:ind w:left="1440"/>
      </w:pPr>
      <w:r>
        <w:rPr>
          <w:b/>
        </w:rPr>
        <w:t xml:space="preserve">(A)  </w:t>
      </w:r>
      <w:bookmarkStart w:id="24" w:name="Bookmark__e_2_a"/>
      <w:bookmarkEnd w:id="24"/>
      <w:r>
        <w:rPr>
          <w:color w:val="000000"/>
        </w:rPr>
        <w:t>A description of outreach efforts by the Secretary to raise awareness of the Program among institutions of higher education in which eligible individuals are enrolled.</w:t>
      </w:r>
    </w:p>
    <w:p w14:paraId="40DBEEE5" w14:textId="77777777" w:rsidR="0097522F" w:rsidRDefault="00314671">
      <w:pPr>
        <w:spacing w:before="120" w:line="300" w:lineRule="atLeast"/>
        <w:ind w:left="1440"/>
      </w:pPr>
      <w:r>
        <w:rPr>
          <w:b/>
        </w:rPr>
        <w:t>(</w:t>
      </w:r>
      <w:r>
        <w:rPr>
          <w:b/>
        </w:rPr>
        <w:t xml:space="preserve">B)  </w:t>
      </w:r>
      <w:bookmarkStart w:id="25" w:name="Bookmark__e_2_b"/>
      <w:bookmarkEnd w:id="25"/>
      <w:r>
        <w:rPr>
          <w:color w:val="000000"/>
        </w:rPr>
        <w:t>Information on specific recruiting efforts conducted by the Secretary to increase participation in the Program.</w:t>
      </w:r>
    </w:p>
    <w:p w14:paraId="50689D82" w14:textId="77777777" w:rsidR="0097522F" w:rsidRDefault="00314671">
      <w:pPr>
        <w:spacing w:before="120" w:line="300" w:lineRule="atLeast"/>
        <w:ind w:left="1440"/>
      </w:pPr>
      <w:r>
        <w:rPr>
          <w:b/>
        </w:rPr>
        <w:t xml:space="preserve">(C)  </w:t>
      </w:r>
      <w:bookmarkStart w:id="26" w:name="Bookmark__e_2_c"/>
      <w:bookmarkEnd w:id="26"/>
      <w:r>
        <w:rPr>
          <w:color w:val="000000"/>
        </w:rPr>
        <w:t>The number of individuals participating in the Program, listed by the institution of higher education in which the individual is enroll</w:t>
      </w:r>
      <w:r>
        <w:rPr>
          <w:color w:val="000000"/>
        </w:rPr>
        <w:t>ed at the time of participation, and information on the nature of such participation, including on whether the duties of the individual under the Program relate primarily to intelligence or to cybersecurity.</w:t>
      </w:r>
    </w:p>
    <w:p w14:paraId="586F67A8" w14:textId="77777777" w:rsidR="0097522F" w:rsidRDefault="00314671">
      <w:pPr>
        <w:spacing w:before="120" w:line="300" w:lineRule="atLeast"/>
        <w:ind w:left="1440"/>
      </w:pPr>
      <w:r>
        <w:rPr>
          <w:b/>
        </w:rPr>
        <w:t xml:space="preserve">(D)  </w:t>
      </w:r>
      <w:bookmarkStart w:id="27" w:name="Bookmark__e_2_d"/>
      <w:bookmarkEnd w:id="27"/>
      <w:r>
        <w:rPr>
          <w:color w:val="000000"/>
        </w:rPr>
        <w:t>The number of individuals who accepted an o</w:t>
      </w:r>
      <w:r>
        <w:rPr>
          <w:color w:val="000000"/>
        </w:rPr>
        <w:t>ffer of employment under the Program and an identification of the element within the Department to which each individual was appointed.</w:t>
      </w:r>
    </w:p>
    <w:p w14:paraId="44E8734B" w14:textId="77777777" w:rsidR="0097522F" w:rsidRDefault="00314671">
      <w:pPr>
        <w:keepNext/>
        <w:spacing w:before="240" w:line="340" w:lineRule="atLeast"/>
      </w:pPr>
      <w:bookmarkStart w:id="28" w:name="History"/>
      <w:bookmarkEnd w:id="28"/>
      <w:r>
        <w:rPr>
          <w:b/>
          <w:color w:val="000000"/>
          <w:sz w:val="28"/>
        </w:rPr>
        <w:t>History</w:t>
      </w:r>
    </w:p>
    <w:p w14:paraId="249BE73A" w14:textId="6B627C07" w:rsidR="0097522F" w:rsidRDefault="00314671">
      <w:pPr>
        <w:spacing w:line="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ABD3DF" wp14:editId="21C05AA7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502400" cy="0"/>
                <wp:effectExtent l="15875" t="13335" r="15875" b="1524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009D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17B270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pt" to="51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" strokecolor="#009ddb" strokeweight="2pt">
                <w10:wrap type="topAndBottom"/>
              </v:line>
            </w:pict>
          </mc:Fallback>
        </mc:AlternateContent>
      </w:r>
    </w:p>
    <w:p w14:paraId="0C0273E4" w14:textId="77777777" w:rsidR="0097522F" w:rsidRDefault="0097522F"/>
    <w:p w14:paraId="5524A0CF" w14:textId="77777777" w:rsidR="0097522F" w:rsidRDefault="00314671">
      <w:pPr>
        <w:spacing w:before="120" w:line="300" w:lineRule="atLeast"/>
      </w:pPr>
      <w:r>
        <w:rPr>
          <w:color w:val="000000"/>
        </w:rPr>
        <w:t xml:space="preserve">Nov. 25, 2002, P. L. 107-296, Title XIII, Subtitle D, § 1333, as added Dec. 27, 2020, P.L. 116-260, Div W, </w:t>
      </w:r>
      <w:r>
        <w:rPr>
          <w:color w:val="000000"/>
        </w:rPr>
        <w:t>Title § IV, § 404(a), 134 Stat. 2378.</w:t>
      </w:r>
    </w:p>
    <w:p w14:paraId="7939FAC4" w14:textId="77777777" w:rsidR="0097522F" w:rsidRDefault="00314671">
      <w:pPr>
        <w:spacing w:before="120" w:line="260" w:lineRule="atLeast"/>
      </w:pPr>
      <w:r>
        <w:br/>
      </w:r>
      <w:r>
        <w:rPr>
          <w:color w:val="000000"/>
          <w:sz w:val="20"/>
        </w:rPr>
        <w:t>United States Code Service</w:t>
      </w:r>
    </w:p>
    <w:p w14:paraId="40561BAD" w14:textId="77777777" w:rsidR="0097522F" w:rsidRDefault="00314671">
      <w:pPr>
        <w:spacing w:line="260" w:lineRule="atLeast"/>
      </w:pPr>
      <w:r>
        <w:rPr>
          <w:color w:val="000000"/>
          <w:sz w:val="20"/>
        </w:rPr>
        <w:t>Copyright © 2024 All rights reserved.</w:t>
      </w:r>
    </w:p>
    <w:p w14:paraId="42709A08" w14:textId="77777777" w:rsidR="0097522F" w:rsidRDefault="0097522F"/>
    <w:p w14:paraId="74D20B1B" w14:textId="4F983EF7" w:rsidR="0097522F" w:rsidRDefault="00314671">
      <w:pPr>
        <w:ind w:left="200"/>
      </w:pP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EBFEA9" wp14:editId="214783CE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6502400" cy="0"/>
                <wp:effectExtent l="6350" t="8890" r="6350" b="1016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1352C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51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" strokeweight="1pt"/>
            </w:pict>
          </mc:Fallback>
        </mc:AlternateContent>
      </w:r>
      <w:r>
        <w:rPr>
          <w:b/>
          <w:color w:val="767676"/>
          <w:sz w:val="16"/>
        </w:rPr>
        <w:t>End of Document</w:t>
      </w:r>
    </w:p>
    <w:sectPr w:rsidR="0097522F">
      <w:type w:val="continuous"/>
      <w:pgSz w:w="12240" w:h="15840"/>
      <w:pgMar w:top="840" w:right="1000" w:bottom="840" w:left="1000" w:header="400" w:footer="4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E51D1D" w14:textId="77777777" w:rsidR="00000000" w:rsidRDefault="00314671">
      <w:r>
        <w:separator/>
      </w:r>
    </w:p>
  </w:endnote>
  <w:endnote w:type="continuationSeparator" w:id="0">
    <w:p w14:paraId="2768C8A2" w14:textId="77777777" w:rsidR="00000000" w:rsidRDefault="00314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A0" w:firstRow="1" w:lastRow="0" w:firstColumn="1" w:lastColumn="0" w:noHBand="0" w:noVBand="1"/>
    </w:tblPr>
    <w:tblGrid>
      <w:gridCol w:w="2600"/>
      <w:gridCol w:w="4880"/>
      <w:gridCol w:w="2600"/>
    </w:tblGrid>
    <w:tr w:rsidR="0097522F" w14:paraId="55974EA7" w14:textId="77777777"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 w14:paraId="239FA0BA" w14:textId="77777777" w:rsidR="0097522F" w:rsidRDefault="0097522F"/>
      </w:tc>
      <w:tc>
        <w:tcPr>
          <w:tcW w:w="4880" w:type="dxa"/>
          <w:tcMar>
            <w:top w:w="200" w:type="dxa"/>
          </w:tcMar>
          <w:vAlign w:val="center"/>
        </w:tcPr>
        <w:p w14:paraId="3DE5D045" w14:textId="77777777" w:rsidR="0097522F" w:rsidRDefault="0097522F"/>
      </w:tc>
      <w:tc>
        <w:tcPr>
          <w:tcW w:w="2600" w:type="dxa"/>
          <w:tcMar>
            <w:top w:w="200" w:type="dxa"/>
          </w:tcMar>
          <w:vAlign w:val="center"/>
        </w:tcPr>
        <w:p w14:paraId="3473B298" w14:textId="77777777" w:rsidR="0097522F" w:rsidRDefault="0097522F"/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6D6967" w14:textId="77777777" w:rsidR="0097522F" w:rsidRDefault="00314671"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E63F57" w14:textId="77777777" w:rsidR="00000000" w:rsidRDefault="00314671">
      <w:r>
        <w:separator/>
      </w:r>
    </w:p>
  </w:footnote>
  <w:footnote w:type="continuationSeparator" w:id="0">
    <w:p w14:paraId="63605BB2" w14:textId="77777777" w:rsidR="00000000" w:rsidRDefault="003146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A0" w:firstRow="1" w:lastRow="0" w:firstColumn="1" w:lastColumn="0" w:noHBand="0" w:noVBand="1"/>
    </w:tblPr>
    <w:tblGrid>
      <w:gridCol w:w="10080"/>
    </w:tblGrid>
    <w:tr w:rsidR="0097522F" w14:paraId="2713D2D5" w14:textId="77777777">
      <w:trPr>
        <w:jc w:val="center"/>
      </w:trPr>
      <w:tc>
        <w:tcPr>
          <w:tcW w:w="10080" w:type="dxa"/>
          <w:vAlign w:val="center"/>
        </w:tcPr>
        <w:p w14:paraId="7B37CF2C" w14:textId="50CBCD32" w:rsidR="0097522F" w:rsidRDefault="00314671">
          <w:pPr>
            <w:jc w:val="right"/>
          </w:pPr>
          <w:r>
            <w:rPr>
              <w:sz w:val="20"/>
            </w:rPr>
            <w:t xml:space="preserve">Page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of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</w:p>
      </w:tc>
    </w:tr>
    <w:tr w:rsidR="0097522F" w14:paraId="1A429648" w14:textId="77777777">
      <w:trPr>
        <w:jc w:val="center"/>
      </w:trPr>
      <w:tc>
        <w:tcPr>
          <w:tcW w:w="10080" w:type="dxa"/>
        </w:tcPr>
        <w:p w14:paraId="3E8BF4FE" w14:textId="77777777" w:rsidR="0097522F" w:rsidRDefault="00314671">
          <w:pPr>
            <w:spacing w:before="60" w:after="200"/>
            <w:jc w:val="center"/>
          </w:pPr>
          <w:r>
            <w:rPr>
              <w:sz w:val="20"/>
            </w:rPr>
            <w:t>§ 665a. Intelligence and cybersecurity diversity fellowship program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314671"/>
    <w:rsid w:val="0097522F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7B449445"/>
  <w15:docId w15:val="{94953DE2-8483-4D2F-AA72-59CED7371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1FD80AA6EE7048A1D38BB6CEE4FAE5" ma:contentTypeVersion="17" ma:contentTypeDescription="Create a new document." ma:contentTypeScope="" ma:versionID="e1f4454beee73c25776be75d8ba1dbfd">
  <xsd:schema xmlns:xsd="http://www.w3.org/2001/XMLSchema" xmlns:xs="http://www.w3.org/2001/XMLSchema" xmlns:p="http://schemas.microsoft.com/office/2006/metadata/properties" xmlns:ns3="55d6ef15-79d8-436f-a155-0c3446167541" xmlns:ns4="4e6a8aeb-c29e-4a8a-85db-b95bdfea3467" targetNamespace="http://schemas.microsoft.com/office/2006/metadata/properties" ma:root="true" ma:fieldsID="6651c3938b893f32ab9b9cc8f19019f3" ns3:_="" ns4:_="">
    <xsd:import namespace="55d6ef15-79d8-436f-a155-0c3446167541"/>
    <xsd:import namespace="4e6a8aeb-c29e-4a8a-85db-b95bdfea346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6ef15-79d8-436f-a155-0c344616754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a8aeb-c29e-4a8a-85db-b95bdfea34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6a8aeb-c29e-4a8a-85db-b95bdfea3467" xsi:nil="true"/>
  </documentManagement>
</p:properties>
</file>

<file path=customXml/itemProps1.xml><?xml version="1.0" encoding="utf-8"?>
<ds:datastoreItem xmlns:ds="http://schemas.openxmlformats.org/officeDocument/2006/customXml" ds:itemID="{F8CF395C-5067-486E-84E8-12034FD5B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d6ef15-79d8-436f-a155-0c3446167541"/>
    <ds:schemaRef ds:uri="4e6a8aeb-c29e-4a8a-85db-b95bdfea34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03B3EF-EAAD-4BF4-B596-8347C67ABC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E69DA6-5C78-48FA-B793-3602FAE52DA9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4e6a8aeb-c29e-4a8a-85db-b95bdfea3467"/>
    <ds:schemaRef ds:uri="55d6ef15-79d8-436f-a155-0c344616754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673</Words>
  <Characters>3842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§ 665a. Intelligence and cybersecurity diversity fellowship program</vt:lpstr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665a. Intelligence and cybersecurity diversity fellowship program</dc:title>
  <dc:creator>Trayce Hockstad</dc:creator>
  <cp:lastModifiedBy>Trayce Hockstad</cp:lastModifiedBy>
  <cp:revision>2</cp:revision>
  <dcterms:created xsi:type="dcterms:W3CDTF">2024-05-31T20:48:00Z</dcterms:created>
  <dcterms:modified xsi:type="dcterms:W3CDTF">2024-05-31T20:48:00Z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225594619</vt:lpwstr>
  </property>
  <property fmtid="{D5CDD505-2E9C-101B-9397-08002B2CF9AE}" pid="3" name="LADocCount">
    <vt:lpwstr>1</vt:lpwstr>
  </property>
  <property fmtid="{D5CDD505-2E9C-101B-9397-08002B2CF9AE}" pid="4" name="LADocumentID:urn:contentItem:6260-RJY3-GXJ9-338S-00000-00">
    <vt:lpwstr>Doc::/shared/document|contextualFeaturePermID::1519360</vt:lpwstr>
  </property>
  <property fmtid="{D5CDD505-2E9C-101B-9397-08002B2CF9AE}" pid="5" name="UserPermID">
    <vt:lpwstr>urn:user:PA186163333</vt:lpwstr>
  </property>
  <property fmtid="{D5CDD505-2E9C-101B-9397-08002B2CF9AE}" pid="6" name="ContentTypeId">
    <vt:lpwstr>0x010100B91FD80AA6EE7048A1D38BB6CEE4FAE5</vt:lpwstr>
  </property>
</Properties>
</file>