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554G.2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1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XIII Commerce (Subts.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5 Regulation of Commercial Enterprises (Chs. 546 — 554G)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Iowa Code Ch. 554G Affirmative Defenses for Entities Using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Programs (§§ 554G.1 — 554G.4)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554G.2 Affirmative defenses.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 covered entity seeking an affirmative defense under this chapter shall create, maintain, and comply with a written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that contains administrative, technical, operational, and physical safeguards for the protection of both personal information and restricted information.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A covered entity’s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shall be designed to do all of the following:</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Continually evaluate and mitigate any reasonably anticipated internal or external threats or hazards that could lead to a data breach.</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Periodically evaluate no less than annually the maximum probable loss attainable from a data breach.</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Communicate to any affected parties the extent of any risk posed and any actions the affected parties could take to reduce any damages if a data breach is known to have occurred.</w:t>
      </w:r>
    </w:p>
    <w:p>
      <w:pPr>
        <w:keepNext w:val="0"/>
        <w:spacing w:before="120" w:after="0" w:line="300" w:lineRule="atLeast"/>
        <w:ind w:left="720" w:right="0"/>
        <w:jc w:val="left"/>
      </w:pPr>
      <w:r>
        <w:rPr>
          <w:b/>
        </w:rPr>
        <w:t xml:space="preserve">3.  </w:t>
      </w:r>
      <w:bookmarkStart w:id="6" w:name="Bookmark__3"/>
      <w:bookmarkEnd w:id="6"/>
      <w:r>
        <w:rPr>
          <w:rFonts w:ascii="times" w:eastAsia="times" w:hAnsi="times" w:cs="times"/>
          <w:b w:val="0"/>
          <w:i w:val="0"/>
          <w:strike w:val="0"/>
          <w:noProof w:val="0"/>
          <w:color w:val="000000"/>
          <w:position w:val="0"/>
          <w:sz w:val="24"/>
          <w:u w:val="none"/>
          <w:vertAlign w:val="baseline"/>
        </w:rPr>
        <w:t xml:space="preserve">The scale and scope of a covered entity’s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is appropriate if the cost to operate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is no less than the covered entity’s most recently calculated maximum probable loss value.</w:t>
      </w:r>
    </w:p>
    <w:p>
      <w:pPr>
        <w:spacing w:before="120" w:line="240" w:lineRule="atLeast"/>
        <w:ind w:left="720"/>
      </w:pPr>
      <w:r>
        <w:rPr>
          <w:b/>
        </w:rPr>
        <w:t xml:space="preserve">4.  </w:t>
      </w:r>
      <w:bookmarkStart w:id="7" w:name="Bookmark__4"/>
      <w:bookmarkEnd w:id="7"/>
    </w:p>
    <w:p>
      <w:pPr>
        <w:keepNext w:val="0"/>
        <w:spacing w:before="120" w:after="0" w:line="300" w:lineRule="atLeast"/>
        <w:ind w:left="1080" w:right="0"/>
        <w:jc w:val="left"/>
      </w:pPr>
      <w:r>
        <w:rPr>
          <w:b/>
        </w:rPr>
        <w:t xml:space="preserve">a.  </w:t>
      </w:r>
      <w:bookmarkStart w:id="8" w:name="Bookmark__4_a"/>
      <w:bookmarkEnd w:id="8"/>
      <w:r>
        <w:rPr>
          <w:rFonts w:ascii="times" w:eastAsia="times" w:hAnsi="times" w:cs="times"/>
          <w:b w:val="0"/>
          <w:i w:val="0"/>
          <w:strike w:val="0"/>
          <w:noProof w:val="0"/>
          <w:color w:val="000000"/>
          <w:position w:val="0"/>
          <w:sz w:val="24"/>
          <w:u w:val="none"/>
          <w:vertAlign w:val="baseline"/>
        </w:rPr>
        <w:t>A covered entity that satisfies all requirements of this section is entitled to an affirmative defense to any cause of action sounding in tort that is brought under the laws of this state or in the courts of this state and that alleges that the failure to implement reasonable information security controls resulted in a data breach concerning personal information or restricted information.</w:t>
      </w:r>
    </w:p>
    <w:p>
      <w:pPr>
        <w:keepNext w:val="0"/>
        <w:spacing w:before="120" w:after="0" w:line="300" w:lineRule="atLeast"/>
        <w:ind w:left="1080" w:right="0"/>
        <w:jc w:val="left"/>
      </w:pPr>
      <w:r>
        <w:rPr>
          <w:b/>
        </w:rPr>
        <w:t xml:space="preserve">b.  </w:t>
      </w:r>
      <w:bookmarkStart w:id="9" w:name="Bookmark__4_b"/>
      <w:bookmarkEnd w:id="9"/>
      <w:r>
        <w:rPr>
          <w:rFonts w:ascii="times" w:eastAsia="times" w:hAnsi="times" w:cs="times"/>
          <w:b w:val="0"/>
          <w:i w:val="0"/>
          <w:strike w:val="0"/>
          <w:noProof w:val="0"/>
          <w:color w:val="000000"/>
          <w:position w:val="0"/>
          <w:sz w:val="24"/>
          <w:u w:val="none"/>
          <w:vertAlign w:val="baseline"/>
        </w:rPr>
        <w:t xml:space="preserve">A covered entity satisfies all requirements of this section if its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reasonably conforms to an industry-recognized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as described in section 554G.3.</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H.F. 553, § 2, effective July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Iowa Code § 554G.2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Code § 554G.2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222373135</vt:lpwstr>
  </property>
  <property fmtid="{D5CDD505-2E9C-101B-9397-08002B2CF9AE}" pid="3" name="LADocCount">
    <vt:lpwstr>1</vt:lpwstr>
  </property>
  <property fmtid="{D5CDD505-2E9C-101B-9397-08002B2CF9AE}" pid="4" name="LADocumentID:urn:contentItem:6859-1593-GXF6-851N-00000-00">
    <vt:lpwstr>Doc::/shared/document|contextualFeaturePermID::1516831</vt:lpwstr>
  </property>
  <property fmtid="{D5CDD505-2E9C-101B-9397-08002B2CF9AE}" pid="5" name="UserPermID">
    <vt:lpwstr>urn:user:PA186163333</vt:lpwstr>
  </property>
</Properties>
</file>