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716A.1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XVI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and Procedure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1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Control and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Acts (Chs. 687 TO 689 — 733 TO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716A Electronic Mail (§§ 716A.1 — 716A.7)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716A.1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the same as defined in section 702.1A.</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the same as defined in section 702.1A.</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same as defined in section 702.1A.</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means arithmetic, logical, monitoring, storage, or retrieval functions, or any combination thereof, and includes, but is not limited to, communication with, storage of data to, or retrieval of data from any device or human hand manipulation of electronic or magnetic impulses.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also mean any function for which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generally designed.</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representing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including data processing services, internet services, electronic mail services, electronic message services, or information or data stored in connection therewith.</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“Electronic mail service provider” means a person who does either of the following:</w:t>
      </w:r>
    </w:p>
    <w:p>
      <w:pPr>
        <w:keepNext w:val="0"/>
        <w:spacing w:before="120" w:after="0" w:line="300" w:lineRule="atLeast"/>
        <w:ind w:left="1440" w:right="0"/>
        <w:jc w:val="left"/>
      </w:pPr>
      <w:r>
        <w:rPr>
          <w:b/>
        </w:rPr>
        <w:t xml:space="preserve">a.  </w:t>
      </w:r>
      <w:bookmarkStart w:id="9" w:name="Bookmark__8_a"/>
      <w:bookmarkEnd w:id="9"/>
      <w:r>
        <w:rPr>
          <w:rFonts w:ascii="times" w:eastAsia="times" w:hAnsi="times" w:cs="times"/>
          <w:b w:val="0"/>
          <w:i w:val="0"/>
          <w:strike w:val="0"/>
          <w:noProof w:val="0"/>
          <w:color w:val="000000"/>
          <w:position w:val="0"/>
          <w:sz w:val="24"/>
          <w:u w:val="none"/>
          <w:vertAlign w:val="baseline"/>
        </w:rPr>
        <w:t>Is an intermediary in sending or receiving electronic mail.</w:t>
      </w:r>
    </w:p>
    <w:p>
      <w:pPr>
        <w:keepNext w:val="0"/>
        <w:spacing w:before="120" w:after="0" w:line="300" w:lineRule="atLeast"/>
        <w:ind w:left="1440" w:right="0"/>
        <w:jc w:val="left"/>
      </w:pPr>
      <w:r>
        <w:rPr>
          <w:b/>
        </w:rPr>
        <w:t xml:space="preserve">b.  </w:t>
      </w:r>
      <w:bookmarkStart w:id="10" w:name="Bookmark__8_b"/>
      <w:bookmarkEnd w:id="10"/>
      <w:r>
        <w:rPr>
          <w:rFonts w:ascii="times" w:eastAsia="times" w:hAnsi="times" w:cs="times"/>
          <w:b w:val="0"/>
          <w:i w:val="0"/>
          <w:strike w:val="0"/>
          <w:noProof w:val="0"/>
          <w:color w:val="000000"/>
          <w:position w:val="0"/>
          <w:sz w:val="24"/>
          <w:u w:val="none"/>
          <w:vertAlign w:val="baseline"/>
        </w:rPr>
        <w:t>Provides to end users of electronic mail services the ability to send or receive electronic mail.</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“Encryption” means the enciphering of intelligible data into unintelligible form or the deciphering of unintelligible data into intelligible form.</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 xml:space="preserve">“Owner” means an owner or lessee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owner, lessee, or licensee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11.  </w:t>
      </w:r>
      <w:bookmarkStart w:id="13" w:name="Bookmark__11"/>
      <w:bookmarkEnd w:id="13"/>
      <w:r>
        <w:rPr>
          <w:rFonts w:ascii="times" w:eastAsia="times" w:hAnsi="times" w:cs="times"/>
          <w:b w:val="0"/>
          <w:i w:val="0"/>
          <w:strike w:val="0"/>
          <w:noProof w:val="0"/>
          <w:color w:val="000000"/>
          <w:position w:val="0"/>
          <w:sz w:val="24"/>
          <w:u w:val="none"/>
          <w:vertAlign w:val="baseline"/>
        </w:rPr>
        <w:t>“Person” means the same as defined in section 4.1.</w:t>
      </w:r>
    </w:p>
    <w:p>
      <w:pPr>
        <w:keepNext w:val="0"/>
        <w:spacing w:before="120" w:after="0" w:line="300" w:lineRule="atLeast"/>
        <w:ind w:left="1080" w:right="0"/>
        <w:jc w:val="left"/>
      </w:pPr>
      <w:r>
        <w:rPr>
          <w:b/>
        </w:rPr>
        <w:t xml:space="preserve">12.  </w:t>
      </w:r>
      <w:bookmarkStart w:id="14" w:name="Bookmark__12"/>
      <w:bookmarkEnd w:id="14"/>
      <w:r>
        <w:rPr>
          <w:rFonts w:ascii="times" w:eastAsia="times" w:hAnsi="times" w:cs="times"/>
          <w:b w:val="0"/>
          <w:i w:val="0"/>
          <w:strike w:val="0"/>
          <w:noProof w:val="0"/>
          <w:color w:val="000000"/>
          <w:position w:val="0"/>
          <w:sz w:val="24"/>
          <w:u w:val="none"/>
          <w:vertAlign w:val="baseline"/>
        </w:rPr>
        <w:t>“Property” means all of the following:</w:t>
      </w:r>
    </w:p>
    <w:p>
      <w:pPr>
        <w:keepNext w:val="0"/>
        <w:spacing w:before="120" w:after="0" w:line="300" w:lineRule="atLeast"/>
        <w:ind w:left="1440" w:right="0"/>
        <w:jc w:val="left"/>
      </w:pPr>
      <w:r>
        <w:rPr>
          <w:b/>
        </w:rPr>
        <w:t xml:space="preserve">a.  </w:t>
      </w:r>
      <w:bookmarkStart w:id="15" w:name="Bookmark__12_a"/>
      <w:bookmarkEnd w:id="15"/>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440" w:right="0"/>
        <w:jc w:val="left"/>
      </w:pPr>
      <w:r>
        <w:rPr>
          <w:b/>
        </w:rPr>
        <w:t xml:space="preserve">b.  </w:t>
      </w:r>
      <w:bookmarkStart w:id="16" w:name="Bookmark__12_b"/>
      <w:bookmarkEnd w:id="16"/>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440" w:right="0"/>
        <w:jc w:val="left"/>
      </w:pPr>
      <w:r>
        <w:rPr>
          <w:b/>
        </w:rPr>
        <w:t xml:space="preserve">c.  </w:t>
      </w:r>
      <w:bookmarkStart w:id="17" w:name="Bookmark__12_c"/>
      <w:bookmarkEnd w:id="17"/>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 any of the following:</w:t>
      </w:r>
    </w:p>
    <w:p>
      <w:pPr>
        <w:keepNext w:val="0"/>
        <w:spacing w:before="120" w:after="0" w:line="300" w:lineRule="atLeast"/>
        <w:ind w:left="1800" w:right="0"/>
        <w:jc w:val="left"/>
      </w:pPr>
      <w:r>
        <w:rPr>
          <w:b/>
        </w:rPr>
        <w:t xml:space="preserve">(1)  </w:t>
      </w:r>
      <w:bookmarkStart w:id="18" w:name="Bookmark__12_c_1"/>
      <w:bookmarkEnd w:id="18"/>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800" w:right="0"/>
        <w:jc w:val="left"/>
      </w:pPr>
      <w:r>
        <w:rPr>
          <w:b/>
        </w:rPr>
        <w:t xml:space="preserve">(2)  </w:t>
      </w:r>
      <w:bookmarkStart w:id="19" w:name="Bookmark__12_c_2"/>
      <w:bookmarkEnd w:id="19"/>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(3)  </w:t>
      </w:r>
      <w:bookmarkStart w:id="20" w:name="Bookmark__12_c_3"/>
      <w:bookmarkEnd w:id="20"/>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(4)  </w:t>
      </w:r>
      <w:bookmarkStart w:id="21" w:name="Bookmark__12_c_4"/>
      <w:bookmarkEnd w:id="21"/>
      <w:r>
        <w:rPr>
          <w:rFonts w:ascii="times" w:eastAsia="times" w:hAnsi="times" w:cs="times"/>
          <w:b w:val="0"/>
          <w:i w:val="0"/>
          <w:strike w:val="0"/>
          <w:noProof w:val="0"/>
          <w:color w:val="000000"/>
          <w:position w:val="0"/>
          <w:sz w:val="24"/>
          <w:u w:val="none"/>
          <w:vertAlign w:val="baseline"/>
        </w:rPr>
        <w:t xml:space="preserve">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person.</w:t>
      </w:r>
    </w:p>
    <w:p>
      <w:pPr>
        <w:keepNext w:val="0"/>
        <w:spacing w:before="120" w:after="0" w:line="300" w:lineRule="atLeast"/>
        <w:ind w:left="1080" w:right="0"/>
        <w:jc w:val="left"/>
      </w:pPr>
      <w:r>
        <w:rPr>
          <w:b/>
        </w:rPr>
        <w:t xml:space="preserve">13.  </w:t>
      </w:r>
      <w:bookmarkStart w:id="22" w:name="Bookmark__13"/>
      <w:bookmarkEnd w:id="2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means, when referring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causing or attempting to cause any of the following:</w:t>
      </w:r>
    </w:p>
    <w:p>
      <w:pPr>
        <w:keepNext w:val="0"/>
        <w:spacing w:before="120" w:after="0" w:line="300" w:lineRule="atLeast"/>
        <w:ind w:left="1440" w:right="0"/>
        <w:jc w:val="left"/>
      </w:pPr>
      <w:r>
        <w:rPr>
          <w:b/>
        </w:rPr>
        <w:t xml:space="preserve">a.  </w:t>
      </w:r>
      <w:bookmarkStart w:id="23" w:name="Bookmark__13_a"/>
      <w:bookmarkEnd w:id="23"/>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or to stop performing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440" w:right="0"/>
        <w:jc w:val="left"/>
      </w:pPr>
      <w:r>
        <w:rPr>
          <w:b/>
        </w:rPr>
        <w:t xml:space="preserve">b.  </w:t>
      </w:r>
      <w:bookmarkStart w:id="24" w:name="Bookmark__13_b"/>
      <w:bookmarkEnd w:id="24"/>
      <w:r>
        <w:rPr>
          <w:rFonts w:ascii="times" w:eastAsia="times" w:hAnsi="times" w:cs="times"/>
          <w:b w:val="0"/>
          <w:i w:val="0"/>
          <w:strike w:val="0"/>
          <w:noProof w:val="0"/>
          <w:color w:val="000000"/>
          <w:position w:val="0"/>
          <w:sz w:val="24"/>
          <w:u w:val="none"/>
          <w:vertAlign w:val="baseline"/>
        </w:rPr>
        <w:t xml:space="preserve">The withholding or denial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another user.</w:t>
      </w:r>
    </w:p>
    <w:p>
      <w:pPr>
        <w:keepNext w:val="0"/>
        <w:spacing w:before="120" w:after="0" w:line="300" w:lineRule="atLeast"/>
        <w:ind w:left="1440" w:right="0"/>
        <w:jc w:val="left"/>
      </w:pPr>
      <w:r>
        <w:rPr>
          <w:b/>
        </w:rPr>
        <w:t xml:space="preserve">c.  </w:t>
      </w:r>
      <w:bookmarkStart w:id="25" w:name="Bookmark__13_c"/>
      <w:bookmarkEnd w:id="25"/>
      <w:r>
        <w:rPr>
          <w:rFonts w:ascii="times" w:eastAsia="times" w:hAnsi="times" w:cs="times"/>
          <w:b w:val="0"/>
          <w:i w:val="0"/>
          <w:strike w:val="0"/>
          <w:noProof w:val="0"/>
          <w:color w:val="000000"/>
          <w:position w:val="0"/>
          <w:sz w:val="24"/>
          <w:u w:val="none"/>
          <w:vertAlign w:val="baseline"/>
        </w:rPr>
        <w:t xml:space="preserve">A person to put false information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2005 Acts, ch 123,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716A.1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716A.1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5GBX-H301-DYB8-41F2-00000-00">
    <vt:lpwstr>Doc::/shared/document|contextualFeaturePermID::1516831</vt:lpwstr>
  </property>
  <property fmtid="{D5CDD505-2E9C-101B-9397-08002B2CF9AE}" pid="5" name="UserPermID">
    <vt:lpwstr>urn:user:PA186163333</vt:lpwstr>
  </property>
</Properties>
</file>