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Education Code Ann. § 18-3504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4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Education (Divs. I — 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III. Higher Education. (Titles 10 — 20)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Student Financial Assistance. (Subts. 1 — 39)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Subtitle 35.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Public Service Scholarship Program. (§§ 18-3501 — 18-3506)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18-3504. Repayment.</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Except as provided in paragraph (2) of this subsection, for 1 year for each year that the recipient receives a scholarship under this subtitle, a scholarship recipient shall:</w:t>
      </w:r>
    </w:p>
    <w:p>
      <w:pPr>
        <w:keepNext w:val="0"/>
        <w:spacing w:before="120" w:after="0" w:line="300" w:lineRule="atLeast"/>
        <w:ind w:left="1440" w:right="0"/>
        <w:jc w:val="left"/>
      </w:pPr>
      <w:r>
        <w:rPr>
          <w:b/>
        </w:rPr>
        <w:t xml:space="preserve">(i)  </w:t>
      </w:r>
      <w:bookmarkStart w:id="3" w:name="Bookmark__a_1_i"/>
      <w:bookmarkEnd w:id="3"/>
      <w:r>
        <w:rPr>
          <w:rFonts w:ascii="times" w:eastAsia="times" w:hAnsi="times" w:cs="times"/>
          <w:b w:val="0"/>
          <w:i w:val="0"/>
          <w:strike w:val="0"/>
          <w:noProof w:val="0"/>
          <w:color w:val="000000"/>
          <w:position w:val="0"/>
          <w:sz w:val="24"/>
          <w:u w:val="none"/>
          <w:vertAlign w:val="baseline"/>
        </w:rPr>
        <w:t xml:space="preserve">Work in the State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field for a:</w:t>
      </w:r>
    </w:p>
    <w:p>
      <w:pPr>
        <w:spacing w:before="120" w:line="240" w:lineRule="atLeast"/>
        <w:ind w:left="1800"/>
      </w:pPr>
      <w:r>
        <w:rPr>
          <w:b/>
        </w:rPr>
        <w:t xml:space="preserve">1.  </w:t>
      </w:r>
      <w:bookmarkStart w:id="4" w:name="Bookmark__a_1_i_1"/>
      <w:bookmarkEnd w:id="4"/>
    </w:p>
    <w:p>
      <w:pPr>
        <w:keepNext w:val="0"/>
        <w:spacing w:before="120" w:after="0" w:line="300" w:lineRule="atLeast"/>
        <w:ind w:left="2160" w:right="0"/>
        <w:jc w:val="left"/>
      </w:pPr>
      <w:r>
        <w:rPr>
          <w:b/>
        </w:rPr>
        <w:t xml:space="preserve">A.  </w:t>
      </w:r>
      <w:bookmarkStart w:id="5" w:name="Bookmark__a_1_i_1_a"/>
      <w:bookmarkEnd w:id="5"/>
      <w:r>
        <w:rPr>
          <w:rFonts w:ascii="times" w:eastAsia="times" w:hAnsi="times" w:cs="times"/>
          <w:b w:val="0"/>
          <w:i w:val="0"/>
          <w:strike w:val="0"/>
          <w:noProof w:val="0"/>
          <w:color w:val="000000"/>
          <w:position w:val="0"/>
          <w:sz w:val="24"/>
          <w:u w:val="none"/>
          <w:vertAlign w:val="baseline"/>
        </w:rPr>
        <w:t>Local education agency;</w:t>
      </w:r>
    </w:p>
    <w:p>
      <w:pPr>
        <w:keepNext w:val="0"/>
        <w:spacing w:before="120" w:after="0" w:line="300" w:lineRule="atLeast"/>
        <w:ind w:left="2160" w:right="0"/>
        <w:jc w:val="left"/>
      </w:pPr>
      <w:r>
        <w:rPr>
          <w:b/>
        </w:rPr>
        <w:t xml:space="preserve">B.  </w:t>
      </w:r>
      <w:bookmarkStart w:id="6" w:name="Bookmark__a_1_i_1_b"/>
      <w:bookmarkEnd w:id="6"/>
      <w:r>
        <w:rPr>
          <w:rFonts w:ascii="times" w:eastAsia="times" w:hAnsi="times" w:cs="times"/>
          <w:b w:val="0"/>
          <w:i w:val="0"/>
          <w:strike w:val="0"/>
          <w:noProof w:val="0"/>
          <w:color w:val="000000"/>
          <w:position w:val="0"/>
          <w:sz w:val="24"/>
          <w:u w:val="none"/>
          <w:vertAlign w:val="baseline"/>
        </w:rPr>
        <w:t>Public high school; or</w:t>
      </w:r>
    </w:p>
    <w:p>
      <w:pPr>
        <w:keepNext w:val="0"/>
        <w:spacing w:before="120" w:after="0" w:line="300" w:lineRule="atLeast"/>
        <w:ind w:left="2160" w:right="0"/>
        <w:jc w:val="left"/>
      </w:pPr>
      <w:r>
        <w:rPr>
          <w:b/>
        </w:rPr>
        <w:t xml:space="preserve">C.  </w:t>
      </w:r>
      <w:bookmarkStart w:id="7" w:name="Bookmark__a_1_i_1_c"/>
      <w:bookmarkEnd w:id="7"/>
      <w:r>
        <w:rPr>
          <w:rFonts w:ascii="times" w:eastAsia="times" w:hAnsi="times" w:cs="times"/>
          <w:b w:val="0"/>
          <w:i w:val="0"/>
          <w:strike w:val="0"/>
          <w:noProof w:val="0"/>
          <w:color w:val="000000"/>
          <w:position w:val="0"/>
          <w:sz w:val="24"/>
          <w:u w:val="none"/>
          <w:vertAlign w:val="baseline"/>
        </w:rPr>
        <w:t>Community college; or</w:t>
      </w:r>
    </w:p>
    <w:p>
      <w:pPr>
        <w:keepNext w:val="0"/>
        <w:spacing w:before="120" w:after="0" w:line="300" w:lineRule="atLeast"/>
        <w:ind w:left="1800" w:right="0"/>
        <w:jc w:val="left"/>
      </w:pPr>
      <w:r>
        <w:rPr>
          <w:b/>
        </w:rPr>
        <w:t xml:space="preserve">2.  </w:t>
      </w:r>
      <w:bookmarkStart w:id="8" w:name="Bookmark__a_1_i_2"/>
      <w:bookmarkEnd w:id="8"/>
      <w:r>
        <w:rPr>
          <w:rFonts w:ascii="times" w:eastAsia="times" w:hAnsi="times" w:cs="times"/>
          <w:b w:val="0"/>
          <w:i w:val="0"/>
          <w:strike w:val="0"/>
          <w:noProof w:val="0"/>
          <w:color w:val="000000"/>
          <w:position w:val="0"/>
          <w:sz w:val="24"/>
          <w:u w:val="none"/>
          <w:vertAlign w:val="baseline"/>
        </w:rPr>
        <w:t>Unit of:</w:t>
      </w:r>
    </w:p>
    <w:p>
      <w:pPr>
        <w:keepNext w:val="0"/>
        <w:spacing w:before="120" w:after="0" w:line="300" w:lineRule="atLeast"/>
        <w:ind w:left="2160" w:right="0"/>
        <w:jc w:val="left"/>
      </w:pPr>
      <w:r>
        <w:rPr>
          <w:b/>
        </w:rPr>
        <w:t xml:space="preserve">A.  </w:t>
      </w:r>
      <w:bookmarkStart w:id="9" w:name="Bookmark__a_1_i_2_a"/>
      <w:bookmarkEnd w:id="9"/>
      <w:r>
        <w:rPr>
          <w:rFonts w:ascii="times" w:eastAsia="times" w:hAnsi="times" w:cs="times"/>
          <w:b w:val="0"/>
          <w:i w:val="0"/>
          <w:strike w:val="0"/>
          <w:noProof w:val="0"/>
          <w:color w:val="000000"/>
          <w:position w:val="0"/>
          <w:sz w:val="24"/>
          <w:u w:val="none"/>
          <w:vertAlign w:val="baseline"/>
        </w:rPr>
        <w:t>State government;</w:t>
      </w:r>
    </w:p>
    <w:p>
      <w:pPr>
        <w:keepNext w:val="0"/>
        <w:spacing w:before="120" w:after="0" w:line="300" w:lineRule="atLeast"/>
        <w:ind w:left="2160" w:right="0"/>
        <w:jc w:val="left"/>
      </w:pPr>
      <w:r>
        <w:rPr>
          <w:b/>
        </w:rPr>
        <w:t xml:space="preserve">B.  </w:t>
      </w:r>
      <w:bookmarkStart w:id="10" w:name="Bookmark__a_1_i_2_b"/>
      <w:bookmarkEnd w:id="10"/>
      <w:r>
        <w:rPr>
          <w:rFonts w:ascii="times" w:eastAsia="times" w:hAnsi="times" w:cs="times"/>
          <w:b w:val="0"/>
          <w:i w:val="0"/>
          <w:strike w:val="0"/>
          <w:noProof w:val="0"/>
          <w:color w:val="000000"/>
          <w:position w:val="0"/>
          <w:sz w:val="24"/>
          <w:u w:val="none"/>
          <w:vertAlign w:val="baseline"/>
        </w:rPr>
        <w:t>County government; or</w:t>
      </w:r>
    </w:p>
    <w:p>
      <w:pPr>
        <w:keepNext w:val="0"/>
        <w:spacing w:before="120" w:after="0" w:line="300" w:lineRule="atLeast"/>
        <w:ind w:left="2160" w:right="0"/>
        <w:jc w:val="left"/>
      </w:pPr>
      <w:r>
        <w:rPr>
          <w:b/>
        </w:rPr>
        <w:t xml:space="preserve">C.  </w:t>
      </w:r>
      <w:bookmarkStart w:id="11" w:name="Bookmark__a_1_i_2_c"/>
      <w:bookmarkEnd w:id="11"/>
      <w:r>
        <w:rPr>
          <w:rFonts w:ascii="times" w:eastAsia="times" w:hAnsi="times" w:cs="times"/>
          <w:b w:val="0"/>
          <w:i w:val="0"/>
          <w:strike w:val="0"/>
          <w:noProof w:val="0"/>
          <w:color w:val="000000"/>
          <w:position w:val="0"/>
          <w:sz w:val="24"/>
          <w:u w:val="none"/>
          <w:vertAlign w:val="baseline"/>
        </w:rPr>
        <w:t>City or municipal government; or</w:t>
      </w:r>
    </w:p>
    <w:p>
      <w:pPr>
        <w:keepNext w:val="0"/>
        <w:spacing w:before="120" w:after="0" w:line="300" w:lineRule="atLeast"/>
        <w:ind w:left="1440" w:right="0"/>
        <w:jc w:val="left"/>
      </w:pPr>
      <w:r>
        <w:rPr>
          <w:b/>
        </w:rPr>
        <w:t xml:space="preserve">(ii)  </w:t>
      </w:r>
      <w:bookmarkStart w:id="12" w:name="Bookmark__a_1_ii"/>
      <w:bookmarkEnd w:id="12"/>
      <w:r>
        <w:rPr>
          <w:rFonts w:ascii="times" w:eastAsia="times" w:hAnsi="times" w:cs="times"/>
          <w:b w:val="0"/>
          <w:i w:val="0"/>
          <w:strike w:val="0"/>
          <w:noProof w:val="0"/>
          <w:color w:val="000000"/>
          <w:position w:val="0"/>
          <w:sz w:val="24"/>
          <w:u w:val="none"/>
          <w:vertAlign w:val="baseline"/>
        </w:rPr>
        <w:t xml:space="preserve">Teach in the State in an education program that is directly relevant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w:t>
      </w:r>
    </w:p>
    <w:p>
      <w:pPr>
        <w:keepNext w:val="0"/>
        <w:spacing w:before="120" w:after="0" w:line="300" w:lineRule="atLeast"/>
        <w:ind w:left="1800" w:right="0"/>
        <w:jc w:val="left"/>
      </w:pPr>
      <w:r>
        <w:rPr>
          <w:b/>
        </w:rPr>
        <w:t xml:space="preserve">1.  </w:t>
      </w:r>
      <w:bookmarkStart w:id="13" w:name="Bookmark__a_1_ii_1"/>
      <w:bookmarkEnd w:id="13"/>
      <w:r>
        <w:rPr>
          <w:rFonts w:ascii="times" w:eastAsia="times" w:hAnsi="times" w:cs="times"/>
          <w:b w:val="0"/>
          <w:i w:val="0"/>
          <w:strike w:val="0"/>
          <w:noProof w:val="0"/>
          <w:color w:val="000000"/>
          <w:position w:val="0"/>
          <w:sz w:val="24"/>
          <w:u w:val="none"/>
          <w:vertAlign w:val="baseline"/>
        </w:rPr>
        <w:t>A public high school; or</w:t>
      </w:r>
    </w:p>
    <w:p>
      <w:pPr>
        <w:keepNext w:val="0"/>
        <w:spacing w:before="120" w:after="0" w:line="300" w:lineRule="atLeast"/>
        <w:ind w:left="1800" w:right="0"/>
        <w:jc w:val="left"/>
      </w:pPr>
      <w:r>
        <w:rPr>
          <w:b/>
        </w:rPr>
        <w:t xml:space="preserve">2.  </w:t>
      </w:r>
      <w:bookmarkStart w:id="14" w:name="Bookmark__a_1_ii_2"/>
      <w:bookmarkEnd w:id="14"/>
      <w:r>
        <w:rPr>
          <w:rFonts w:ascii="times" w:eastAsia="times" w:hAnsi="times" w:cs="times"/>
          <w:b w:val="0"/>
          <w:i w:val="0"/>
          <w:strike w:val="0"/>
          <w:noProof w:val="0"/>
          <w:color w:val="000000"/>
          <w:position w:val="0"/>
          <w:sz w:val="24"/>
          <w:u w:val="none"/>
          <w:vertAlign w:val="baseline"/>
        </w:rPr>
        <w:t>A community college.</w:t>
      </w:r>
    </w:p>
    <w:p>
      <w:pPr>
        <w:spacing w:before="120" w:line="240" w:lineRule="atLeast"/>
        <w:ind w:left="1080"/>
      </w:pPr>
      <w:r>
        <w:rPr>
          <w:b/>
        </w:rPr>
        <w:t xml:space="preserve">(2)  </w:t>
      </w:r>
      <w:bookmarkStart w:id="15" w:name="Bookmark__a_2"/>
      <w:bookmarkEnd w:id="15"/>
    </w:p>
    <w:p>
      <w:pPr>
        <w:keepNext w:val="0"/>
        <w:spacing w:before="120" w:after="0" w:line="300" w:lineRule="atLeast"/>
        <w:ind w:left="1440" w:right="0"/>
        <w:jc w:val="left"/>
      </w:pPr>
      <w:r>
        <w:rPr>
          <w:b/>
        </w:rPr>
        <w:t xml:space="preserve">(i)  </w:t>
      </w:r>
      <w:bookmarkStart w:id="16" w:name="Bookmark__a_2_i"/>
      <w:bookmarkEnd w:id="16"/>
      <w:r>
        <w:rPr>
          <w:rFonts w:ascii="times" w:eastAsia="times" w:hAnsi="times" w:cs="times"/>
          <w:b w:val="0"/>
          <w:i w:val="0"/>
          <w:strike w:val="0"/>
          <w:noProof w:val="0"/>
          <w:color w:val="000000"/>
          <w:position w:val="0"/>
          <w:sz w:val="24"/>
          <w:u w:val="none"/>
          <w:vertAlign w:val="baseline"/>
        </w:rPr>
        <w:t>Subject to subparagraphs (ii) and (iii) of this paragraph, the Office shall adopt guidelines on or before January 1, 2023, establishing a work obligation, appropriately prorated, for a scholarship recipient who receives a scholarship as a part-time student.</w:t>
      </w:r>
    </w:p>
    <w:p>
      <w:pPr>
        <w:keepNext w:val="0"/>
        <w:spacing w:before="120" w:after="0" w:line="300" w:lineRule="atLeast"/>
        <w:ind w:left="1440" w:right="0"/>
        <w:jc w:val="left"/>
      </w:pPr>
      <w:r>
        <w:rPr>
          <w:b/>
        </w:rPr>
        <w:t xml:space="preserve">(ii)  </w:t>
      </w:r>
      <w:bookmarkStart w:id="17" w:name="Bookmark__a_2_ii"/>
      <w:bookmarkEnd w:id="17"/>
      <w:r>
        <w:rPr>
          <w:rFonts w:ascii="times" w:eastAsia="times" w:hAnsi="times" w:cs="times"/>
          <w:b w:val="0"/>
          <w:i w:val="0"/>
          <w:strike w:val="0"/>
          <w:noProof w:val="0"/>
          <w:color w:val="000000"/>
          <w:position w:val="0"/>
          <w:sz w:val="24"/>
          <w:u w:val="none"/>
          <w:vertAlign w:val="baseline"/>
        </w:rPr>
        <w:t>The work obligation for a part-time student shall equal the amount of time needed for an equivalent full-time student to complete the certification.</w:t>
      </w:r>
    </w:p>
    <w:p>
      <w:pPr>
        <w:keepNext w:val="0"/>
        <w:spacing w:before="120" w:after="0" w:line="300" w:lineRule="atLeast"/>
        <w:ind w:left="1440" w:right="0"/>
        <w:jc w:val="left"/>
      </w:pPr>
      <w:r>
        <w:rPr>
          <w:b/>
        </w:rPr>
        <w:t xml:space="preserve">(iii)  </w:t>
      </w:r>
      <w:bookmarkStart w:id="18" w:name="Bookmark__a_2_iii"/>
      <w:bookmarkEnd w:id="18"/>
      <w:r>
        <w:rPr>
          <w:rFonts w:ascii="times" w:eastAsia="times" w:hAnsi="times" w:cs="times"/>
          <w:b w:val="0"/>
          <w:i w:val="0"/>
          <w:strike w:val="0"/>
          <w:noProof w:val="0"/>
          <w:color w:val="000000"/>
          <w:position w:val="0"/>
          <w:sz w:val="24"/>
          <w:u w:val="none"/>
          <w:vertAlign w:val="baseline"/>
        </w:rPr>
        <w:t>The work obligation for a part-time student may not exceed 3 years.</w:t>
      </w:r>
    </w:p>
    <w:p>
      <w:pPr>
        <w:keepNext w:val="0"/>
        <w:spacing w:before="120" w:after="0" w:line="300" w:lineRule="atLeast"/>
        <w:ind w:left="720" w:right="0"/>
        <w:jc w:val="left"/>
      </w:pPr>
      <w:r>
        <w:rPr>
          <w:b/>
        </w:rPr>
        <w:t xml:space="preserve">(b)  </w:t>
      </w:r>
      <w:bookmarkStart w:id="19" w:name="Bookmark__b"/>
      <w:bookmarkEnd w:id="19"/>
      <w:r>
        <w:rPr>
          <w:rFonts w:ascii="times" w:eastAsia="times" w:hAnsi="times" w:cs="times"/>
          <w:b w:val="0"/>
          <w:i w:val="0"/>
          <w:strike w:val="0"/>
          <w:noProof w:val="0"/>
          <w:color w:val="000000"/>
          <w:position w:val="0"/>
          <w:sz w:val="24"/>
          <w:u w:val="none"/>
          <w:vertAlign w:val="baseline"/>
        </w:rPr>
        <w:t>In accordance with § 18-112 of this title, a scholarship recipient shall repay the Commission the funds received under this subtitle if the recipient does not:</w:t>
      </w:r>
    </w:p>
    <w:p>
      <w:pPr>
        <w:keepNext w:val="0"/>
        <w:spacing w:before="120" w:after="0" w:line="300" w:lineRule="atLeast"/>
        <w:ind w:left="1080" w:right="0"/>
        <w:jc w:val="left"/>
      </w:pPr>
      <w:r>
        <w:rPr>
          <w:b/>
        </w:rPr>
        <w:t xml:space="preserve">(1)  </w:t>
      </w:r>
      <w:bookmarkStart w:id="20" w:name="Bookmark__b_1"/>
      <w:bookmarkEnd w:id="20"/>
      <w:r>
        <w:rPr>
          <w:rFonts w:ascii="times" w:eastAsia="times" w:hAnsi="times" w:cs="times"/>
          <w:b w:val="0"/>
          <w:i w:val="0"/>
          <w:strike w:val="0"/>
          <w:noProof w:val="0"/>
          <w:color w:val="000000"/>
          <w:position w:val="0"/>
          <w:sz w:val="24"/>
          <w:u w:val="none"/>
          <w:vertAlign w:val="baseline"/>
        </w:rPr>
        <w:t>Earn credit as a full-time student as defined in regulations adopted by the Office for the Program or as a part-time student as required in § 18-3503(f) of this subtitle;</w:t>
      </w:r>
    </w:p>
    <w:p>
      <w:pPr>
        <w:keepNext w:val="0"/>
        <w:spacing w:before="120" w:after="0" w:line="300" w:lineRule="atLeast"/>
        <w:ind w:left="1080" w:right="0"/>
        <w:jc w:val="left"/>
      </w:pPr>
      <w:r>
        <w:rPr>
          <w:b/>
        </w:rPr>
        <w:t xml:space="preserve">(2)  </w:t>
      </w:r>
      <w:bookmarkStart w:id="21" w:name="Bookmark__b_2"/>
      <w:bookmarkEnd w:id="21"/>
      <w:r>
        <w:rPr>
          <w:rFonts w:ascii="times" w:eastAsia="times" w:hAnsi="times" w:cs="times"/>
          <w:b w:val="0"/>
          <w:i w:val="0"/>
          <w:strike w:val="0"/>
          <w:noProof w:val="0"/>
          <w:color w:val="000000"/>
          <w:position w:val="0"/>
          <w:sz w:val="24"/>
          <w:u w:val="none"/>
          <w:vertAlign w:val="baseline"/>
        </w:rPr>
        <w:t xml:space="preserve">Complete an approved degree or certificate program that is directly relevant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at an eligible institution; and</w:t>
      </w:r>
    </w:p>
    <w:p>
      <w:pPr>
        <w:keepNext w:val="0"/>
        <w:spacing w:before="120" w:after="0" w:line="300" w:lineRule="atLeast"/>
        <w:ind w:left="1080" w:right="0"/>
        <w:jc w:val="left"/>
      </w:pPr>
      <w:r>
        <w:rPr>
          <w:b/>
        </w:rPr>
        <w:t xml:space="preserve">(3)  </w:t>
      </w:r>
      <w:bookmarkStart w:id="22" w:name="Bookmark__b_3"/>
      <w:bookmarkEnd w:id="22"/>
      <w:r>
        <w:rPr>
          <w:rFonts w:ascii="times" w:eastAsia="times" w:hAnsi="times" w:cs="times"/>
          <w:b w:val="0"/>
          <w:i w:val="0"/>
          <w:strike w:val="0"/>
          <w:noProof w:val="0"/>
          <w:color w:val="000000"/>
          <w:position w:val="0"/>
          <w:sz w:val="24"/>
          <w:u w:val="none"/>
          <w:vertAlign w:val="baseline"/>
        </w:rPr>
        <w:t>Perform the work obligation required under subsection (a) of this section.</w:t>
      </w:r>
    </w:p>
    <w:p>
      <w:pPr>
        <w:keepNext w:val="0"/>
        <w:spacing w:before="120" w:after="0" w:line="300" w:lineRule="atLeast"/>
        <w:ind w:left="720" w:right="0"/>
        <w:jc w:val="left"/>
      </w:pPr>
      <w:r>
        <w:rPr>
          <w:b/>
        </w:rPr>
        <w:t xml:space="preserve">(c)  </w:t>
      </w:r>
      <w:bookmarkStart w:id="23" w:name="Bookmark__c"/>
      <w:bookmarkEnd w:id="23"/>
      <w:r>
        <w:rPr>
          <w:rFonts w:ascii="times" w:eastAsia="times" w:hAnsi="times" w:cs="times"/>
          <w:b w:val="0"/>
          <w:i w:val="0"/>
          <w:strike w:val="0"/>
          <w:noProof w:val="0"/>
          <w:color w:val="000000"/>
          <w:position w:val="0"/>
          <w:sz w:val="24"/>
          <w:u w:val="none"/>
          <w:vertAlign w:val="baseline"/>
        </w:rPr>
        <w:t>Except as otherwise provided in this section, a recipient shall begin repayment at any time during the period that the recipient is no longer performing the work obligation required under subsection (a) of this section.</w:t>
      </w:r>
    </w:p>
    <w:p>
      <w:pPr>
        <w:keepNext w:val="0"/>
        <w:spacing w:before="120" w:after="0" w:line="300" w:lineRule="atLeast"/>
        <w:ind w:left="720" w:right="0"/>
        <w:jc w:val="left"/>
      </w:pPr>
      <w:r>
        <w:rPr>
          <w:b/>
        </w:rPr>
        <w:t xml:space="preserve">(d)  </w:t>
      </w:r>
      <w:bookmarkStart w:id="24" w:name="Bookmark__d"/>
      <w:bookmarkEnd w:id="24"/>
      <w:r>
        <w:rPr>
          <w:rFonts w:ascii="times" w:eastAsia="times" w:hAnsi="times" w:cs="times"/>
          <w:b w:val="0"/>
          <w:i w:val="0"/>
          <w:strike w:val="0"/>
          <w:noProof w:val="0"/>
          <w:color w:val="000000"/>
          <w:position w:val="0"/>
          <w:sz w:val="24"/>
          <w:u w:val="none"/>
          <w:vertAlign w:val="baseline"/>
        </w:rPr>
        <w:t>Except as otherwise provided in this section, repayment shall be made to the State within 6 years after the repayment period begins and shall follow a repayment schedule established by the Office.</w:t>
      </w:r>
    </w:p>
    <w:p>
      <w:pPr>
        <w:keepNext w:val="0"/>
        <w:spacing w:before="120" w:after="0" w:line="300" w:lineRule="atLeast"/>
        <w:ind w:left="720" w:right="0"/>
        <w:jc w:val="left"/>
      </w:pPr>
      <w:r>
        <w:rPr>
          <w:b/>
        </w:rPr>
        <w:t xml:space="preserve">(e)  </w:t>
      </w:r>
      <w:bookmarkStart w:id="25" w:name="Bookmark__e"/>
      <w:bookmarkEnd w:id="25"/>
      <w:r>
        <w:rPr>
          <w:rFonts w:ascii="times" w:eastAsia="times" w:hAnsi="times" w:cs="times"/>
          <w:b w:val="0"/>
          <w:i w:val="0"/>
          <w:strike w:val="0"/>
          <w:noProof w:val="0"/>
          <w:color w:val="000000"/>
          <w:position w:val="0"/>
          <w:sz w:val="24"/>
          <w:u w:val="none"/>
          <w:vertAlign w:val="baseline"/>
        </w:rPr>
        <w:t>The Office may waive or defer repayment in the event of disability or extended sickness that prevents the recipient from fulfilling the work obligation required under subsection (a) of this section.</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ch. 415; 2022, ch. 208, § 1; ch. 209,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Education Code Ann. § 18-3504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Education Code Ann. § 18-3504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5TC-1783-CGX8-00S6-00000-00">
    <vt:lpwstr>Doc::/shared/document|contextualFeaturePermID::1516831</vt:lpwstr>
  </property>
  <property fmtid="{D5CDD505-2E9C-101B-9397-08002B2CF9AE}" pid="5" name="UserPermID">
    <vt:lpwstr>urn:user:PA186163333</vt:lpwstr>
  </property>
</Properties>
</file>