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6"/>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Nev. Rev. Stat. Ann. § 480.140</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This document is current through the end of legislation from the 82nd Regular Session (2023). This document incorporates revisions received from the Legislative Counsel Bureau for NRS Chapters 1 to 220. This document is current through the end of legislation from the 34th and 35th Special Sessions (2023), subject to revision by the Legislative Counsel Bureau.</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Nevada Revised Statutes Annotated</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43. Public Safety; Vehicles; Watercraft. (Chs. 480 — 490)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480. Administration of Laws Relating to Public Safety. (§§ 480.010 — 480.950)</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Department of Public Safety (§§ 480.100 — 480.170)</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480.140. Department: Functions and responsibilities of divisions and Nevada Office of Cyber Defense Coordination.</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rFonts w:ascii="times" w:eastAsia="times" w:hAnsi="times" w:cs="times"/>
          <w:b w:val="0"/>
          <w:i w:val="0"/>
          <w:strike w:val="0"/>
          <w:noProof w:val="0"/>
          <w:color w:val="000000"/>
          <w:position w:val="0"/>
          <w:sz w:val="24"/>
          <w:u w:val="none"/>
          <w:vertAlign w:val="baseline"/>
        </w:rPr>
        <w:t>The primary functions and responsibilities of the divisions of the Department are as follows:</w:t>
      </w:r>
    </w:p>
    <w:p>
      <w:pPr>
        <w:keepNext w:val="0"/>
        <w:spacing w:before="120" w:after="0" w:line="300" w:lineRule="atLeast"/>
        <w:ind w:left="1080" w:right="0"/>
        <w:jc w:val="left"/>
      </w:pPr>
      <w:r>
        <w:rPr>
          <w:b/>
        </w:rPr>
        <w:t xml:space="preserve">1.  </w:t>
      </w:r>
      <w:bookmarkStart w:id="1" w:name="Bookmark__1"/>
      <w:bookmarkEnd w:id="1"/>
      <w:r>
        <w:rPr>
          <w:rFonts w:ascii="times" w:eastAsia="times" w:hAnsi="times" w:cs="times"/>
          <w:b w:val="0"/>
          <w:i w:val="0"/>
          <w:strike w:val="0"/>
          <w:noProof w:val="0"/>
          <w:color w:val="000000"/>
          <w:position w:val="0"/>
          <w:sz w:val="24"/>
          <w:u w:val="none"/>
          <w:vertAlign w:val="baseline"/>
        </w:rPr>
        <w:t>The Investigation Division shall:</w:t>
      </w:r>
    </w:p>
    <w:p>
      <w:pPr>
        <w:keepNext w:val="0"/>
        <w:spacing w:before="120" w:after="0" w:line="300" w:lineRule="atLeast"/>
        <w:ind w:left="1440" w:right="0"/>
        <w:jc w:val="left"/>
      </w:pPr>
      <w:r>
        <w:rPr>
          <w:b/>
        </w:rPr>
        <w:t xml:space="preserve">(a)  </w:t>
      </w:r>
      <w:bookmarkStart w:id="2" w:name="Bookmark__1_a"/>
      <w:bookmarkEnd w:id="2"/>
      <w:r>
        <w:rPr>
          <w:rFonts w:ascii="times" w:eastAsia="times" w:hAnsi="times" w:cs="times"/>
          <w:b w:val="0"/>
          <w:i w:val="0"/>
          <w:strike w:val="0"/>
          <w:noProof w:val="0"/>
          <w:color w:val="000000"/>
          <w:position w:val="0"/>
          <w:sz w:val="24"/>
          <w:u w:val="none"/>
          <w:vertAlign w:val="baseline"/>
        </w:rPr>
        <w:t>Execute, administer and enforce the provisions of chapter 453 of NRS relating to controlled substances and chapter 454 of NRS relating to dangerous drugs;</w:t>
      </w:r>
    </w:p>
    <w:p>
      <w:pPr>
        <w:keepNext w:val="0"/>
        <w:spacing w:before="120" w:after="0" w:line="300" w:lineRule="atLeast"/>
        <w:ind w:left="1440" w:right="0"/>
        <w:jc w:val="left"/>
      </w:pPr>
      <w:r>
        <w:rPr>
          <w:b/>
        </w:rPr>
        <w:t xml:space="preserve">(b)  </w:t>
      </w:r>
      <w:bookmarkStart w:id="3" w:name="Bookmark__1_b"/>
      <w:bookmarkEnd w:id="3"/>
      <w:r>
        <w:rPr>
          <w:rFonts w:ascii="times" w:eastAsia="times" w:hAnsi="times" w:cs="times"/>
          <w:b w:val="0"/>
          <w:i w:val="0"/>
          <w:strike w:val="0"/>
          <w:noProof w:val="0"/>
          <w:color w:val="000000"/>
          <w:position w:val="0"/>
          <w:sz w:val="24"/>
          <w:u w:val="none"/>
          <w:vertAlign w:val="baseline"/>
        </w:rPr>
        <w:t>Investigate technological crime, as defined in NRS 205A.030, and enforce the provisions of the law of this State relating to technological crime, as defined in NRS 205A.030;</w:t>
      </w:r>
    </w:p>
    <w:p>
      <w:pPr>
        <w:keepNext w:val="0"/>
        <w:spacing w:before="120" w:after="0" w:line="300" w:lineRule="atLeast"/>
        <w:ind w:left="1440" w:right="0"/>
        <w:jc w:val="left"/>
      </w:pPr>
      <w:r>
        <w:rPr>
          <w:b/>
        </w:rPr>
        <w:t xml:space="preserve">(c)  </w:t>
      </w:r>
      <w:bookmarkStart w:id="4" w:name="Bookmark__1_c"/>
      <w:bookmarkEnd w:id="4"/>
      <w:r>
        <w:rPr>
          <w:rFonts w:ascii="times" w:eastAsia="times" w:hAnsi="times" w:cs="times"/>
          <w:b w:val="0"/>
          <w:i w:val="0"/>
          <w:strike w:val="0"/>
          <w:noProof w:val="0"/>
          <w:color w:val="000000"/>
          <w:position w:val="0"/>
          <w:sz w:val="24"/>
          <w:u w:val="none"/>
          <w:vertAlign w:val="baseline"/>
        </w:rPr>
        <w:t>Provide investigative services to the divisions of the Department as determined by the Director;</w:t>
      </w:r>
    </w:p>
    <w:p>
      <w:pPr>
        <w:keepNext w:val="0"/>
        <w:spacing w:before="120" w:after="0" w:line="300" w:lineRule="atLeast"/>
        <w:ind w:left="1440" w:right="0"/>
        <w:jc w:val="left"/>
      </w:pPr>
      <w:r>
        <w:rPr>
          <w:b/>
        </w:rPr>
        <w:t xml:space="preserve">(d)  </w:t>
      </w:r>
      <w:bookmarkStart w:id="5" w:name="Bookmark__1_d"/>
      <w:bookmarkEnd w:id="5"/>
      <w:r>
        <w:rPr>
          <w:rFonts w:ascii="times" w:eastAsia="times" w:hAnsi="times" w:cs="times"/>
          <w:b w:val="0"/>
          <w:i w:val="0"/>
          <w:strike w:val="0"/>
          <w:noProof w:val="0"/>
          <w:color w:val="000000"/>
          <w:position w:val="0"/>
          <w:sz w:val="24"/>
          <w:u w:val="none"/>
          <w:vertAlign w:val="baseline"/>
        </w:rPr>
        <w:t>Assist the Secretary of State in carrying out an investigation pursuant to NRS 293.124;</w:t>
      </w:r>
    </w:p>
    <w:p>
      <w:pPr>
        <w:keepNext w:val="0"/>
        <w:spacing w:before="120" w:after="0" w:line="300" w:lineRule="atLeast"/>
        <w:ind w:left="1440" w:right="0"/>
        <w:jc w:val="left"/>
      </w:pPr>
      <w:r>
        <w:rPr>
          <w:b/>
        </w:rPr>
        <w:t xml:space="preserve">(e)  </w:t>
      </w:r>
      <w:bookmarkStart w:id="6" w:name="Bookmark__1_e"/>
      <w:bookmarkEnd w:id="6"/>
      <w:r>
        <w:rPr>
          <w:rFonts w:ascii="times" w:eastAsia="times" w:hAnsi="times" w:cs="times"/>
          <w:b w:val="0"/>
          <w:i w:val="0"/>
          <w:strike w:val="0"/>
          <w:noProof w:val="0"/>
          <w:color w:val="000000"/>
          <w:position w:val="0"/>
          <w:sz w:val="24"/>
          <w:u w:val="none"/>
          <w:vertAlign w:val="baseline"/>
        </w:rPr>
        <w:t>Upon request, assist:</w:t>
      </w:r>
    </w:p>
    <w:p>
      <w:pPr>
        <w:keepNext w:val="0"/>
        <w:spacing w:before="120" w:after="0" w:line="300" w:lineRule="atLeast"/>
        <w:ind w:left="1800" w:right="0"/>
        <w:jc w:val="left"/>
      </w:pPr>
      <w:r>
        <w:rPr>
          <w:b/>
        </w:rPr>
        <w:t xml:space="preserve">(1)  </w:t>
      </w:r>
      <w:bookmarkStart w:id="7" w:name="Bookmark__1_e_1"/>
      <w:bookmarkEnd w:id="7"/>
      <w:r>
        <w:rPr>
          <w:rFonts w:ascii="times" w:eastAsia="times" w:hAnsi="times" w:cs="times"/>
          <w:b w:val="0"/>
          <w:i w:val="0"/>
          <w:strike w:val="0"/>
          <w:noProof w:val="0"/>
          <w:color w:val="000000"/>
          <w:position w:val="0"/>
          <w:sz w:val="24"/>
          <w:u w:val="none"/>
          <w:vertAlign w:val="baseline"/>
        </w:rPr>
        <w:t>The Department of Taxation in carrying out a criminal investigation relating to cannabis pursuant to NRS 372A.200 to 372A.380, inclusive, and chapter 678A of NRS;</w:t>
      </w:r>
    </w:p>
    <w:p>
      <w:pPr>
        <w:keepNext w:val="0"/>
        <w:spacing w:before="120" w:after="0" w:line="300" w:lineRule="atLeast"/>
        <w:ind w:left="1800" w:right="0"/>
        <w:jc w:val="left"/>
      </w:pPr>
      <w:r>
        <w:rPr>
          <w:b/>
        </w:rPr>
        <w:t xml:space="preserve">(2)  </w:t>
      </w:r>
      <w:bookmarkStart w:id="8" w:name="Bookmark__1_e_2"/>
      <w:bookmarkEnd w:id="8"/>
      <w:r>
        <w:rPr>
          <w:rFonts w:ascii="times" w:eastAsia="times" w:hAnsi="times" w:cs="times"/>
          <w:b w:val="0"/>
          <w:i w:val="0"/>
          <w:strike w:val="0"/>
          <w:noProof w:val="0"/>
          <w:color w:val="000000"/>
          <w:position w:val="0"/>
          <w:sz w:val="24"/>
          <w:u w:val="none"/>
          <w:vertAlign w:val="baseline"/>
        </w:rPr>
        <w:t>The Division of Public and Behavioral Health of the Department of Health and Human Services in carrying out a criminal investigation relating to cannabis pursuant to chapter 678C of NRS; and</w:t>
      </w:r>
    </w:p>
    <w:p>
      <w:pPr>
        <w:keepNext w:val="0"/>
        <w:spacing w:before="120" w:after="0" w:line="300" w:lineRule="atLeast"/>
        <w:ind w:left="1800" w:right="0"/>
        <w:jc w:val="left"/>
      </w:pPr>
      <w:r>
        <w:rPr>
          <w:b/>
        </w:rPr>
        <w:t xml:space="preserve">(3)  </w:t>
      </w:r>
      <w:bookmarkStart w:id="9" w:name="Bookmark__1_e_3"/>
      <w:bookmarkEnd w:id="9"/>
      <w:r>
        <w:rPr>
          <w:rFonts w:ascii="times" w:eastAsia="times" w:hAnsi="times" w:cs="times"/>
          <w:b w:val="0"/>
          <w:i w:val="0"/>
          <w:strike w:val="0"/>
          <w:noProof w:val="0"/>
          <w:color w:val="000000"/>
          <w:position w:val="0"/>
          <w:sz w:val="24"/>
          <w:u w:val="none"/>
          <w:vertAlign w:val="baseline"/>
        </w:rPr>
        <w:t>The Cannabis Compliance Board in carrying out a criminal investigation pursuant to title 56 of NRS; and</w:t>
      </w:r>
    </w:p>
    <w:p>
      <w:pPr>
        <w:keepNext w:val="0"/>
        <w:spacing w:before="120" w:after="0" w:line="300" w:lineRule="atLeast"/>
        <w:ind w:left="1440" w:right="0"/>
        <w:jc w:val="left"/>
      </w:pPr>
      <w:r>
        <w:rPr>
          <w:b/>
        </w:rPr>
        <w:t xml:space="preserve">(f)  </w:t>
      </w:r>
      <w:bookmarkStart w:id="10" w:name="Bookmark__1_f"/>
      <w:bookmarkEnd w:id="10"/>
      <w:r>
        <w:rPr>
          <w:rFonts w:ascii="times" w:eastAsia="times" w:hAnsi="times" w:cs="times"/>
          <w:b w:val="0"/>
          <w:i w:val="0"/>
          <w:strike w:val="0"/>
          <w:noProof w:val="0"/>
          <w:color w:val="000000"/>
          <w:position w:val="0"/>
          <w:sz w:val="24"/>
          <w:u w:val="none"/>
          <w:vertAlign w:val="baseline"/>
        </w:rPr>
        <w:t>Perform such duties and exercise such powers as may be conferred upon it pursuant to this chapter and any other specific statute.</w:t>
      </w:r>
    </w:p>
    <w:p>
      <w:pPr>
        <w:keepNext w:val="0"/>
        <w:spacing w:before="120" w:after="0" w:line="300" w:lineRule="atLeast"/>
        <w:ind w:left="1080" w:right="0"/>
        <w:jc w:val="left"/>
      </w:pPr>
      <w:r>
        <w:rPr>
          <w:b/>
        </w:rPr>
        <w:t xml:space="preserve">2.  </w:t>
      </w:r>
      <w:bookmarkStart w:id="11" w:name="Bookmark__2"/>
      <w:bookmarkEnd w:id="11"/>
      <w:r>
        <w:rPr>
          <w:rFonts w:ascii="times" w:eastAsia="times" w:hAnsi="times" w:cs="times"/>
          <w:b w:val="0"/>
          <w:i w:val="0"/>
          <w:strike w:val="0"/>
          <w:noProof w:val="0"/>
          <w:color w:val="000000"/>
          <w:position w:val="0"/>
          <w:sz w:val="24"/>
          <w:u w:val="none"/>
          <w:vertAlign w:val="baseline"/>
        </w:rPr>
        <w:t>The Nevada Highway Patrol Division shall, in conjunction with the Department of Motor Vehicles, execute, administer and enforce the provisions of chapters 484A to 484E, inclusive, of NRS and perform such duties and exercise such powers as may be conferred upon it pursuant to NRS 480.360 and any other specific statute.</w:t>
      </w:r>
    </w:p>
    <w:p>
      <w:pPr>
        <w:keepNext w:val="0"/>
        <w:spacing w:before="120" w:after="0" w:line="300" w:lineRule="atLeast"/>
        <w:ind w:left="1080" w:right="0"/>
        <w:jc w:val="left"/>
      </w:pPr>
      <w:r>
        <w:rPr>
          <w:b/>
        </w:rPr>
        <w:t xml:space="preserve">3.  </w:t>
      </w:r>
      <w:bookmarkStart w:id="12" w:name="Bookmark__3"/>
      <w:bookmarkEnd w:id="12"/>
      <w:r>
        <w:rPr>
          <w:rFonts w:ascii="times" w:eastAsia="times" w:hAnsi="times" w:cs="times"/>
          <w:b w:val="0"/>
          <w:i w:val="0"/>
          <w:strike w:val="0"/>
          <w:noProof w:val="0"/>
          <w:color w:val="000000"/>
          <w:position w:val="0"/>
          <w:sz w:val="24"/>
          <w:u w:val="none"/>
          <w:vertAlign w:val="baseline"/>
        </w:rPr>
        <w:t>The State Fire Marshal Division shall execute, administer and enforce the provisions of chapter 477 of NRS and perform such duties and exercise such powers as may be conferred upon it pursuant to chapter 477 of NRS and any other specific statute.</w:t>
      </w:r>
    </w:p>
    <w:p>
      <w:pPr>
        <w:keepNext w:val="0"/>
        <w:spacing w:before="120" w:after="0" w:line="300" w:lineRule="atLeast"/>
        <w:ind w:left="1080" w:right="0"/>
        <w:jc w:val="left"/>
      </w:pPr>
      <w:r>
        <w:rPr>
          <w:b/>
        </w:rPr>
        <w:t xml:space="preserve">4.  </w:t>
      </w:r>
      <w:bookmarkStart w:id="13" w:name="Bookmark__4"/>
      <w:bookmarkEnd w:id="13"/>
      <w:r>
        <w:rPr>
          <w:rFonts w:ascii="times" w:eastAsia="times" w:hAnsi="times" w:cs="times"/>
          <w:b w:val="0"/>
          <w:i w:val="0"/>
          <w:strike w:val="0"/>
          <w:noProof w:val="0"/>
          <w:color w:val="000000"/>
          <w:position w:val="0"/>
          <w:sz w:val="24"/>
          <w:u w:val="none"/>
          <w:vertAlign w:val="baseline"/>
        </w:rPr>
        <w:t>The Division of Parole and Probation shall execute, administer and enforce the provisions of chapters 176A and 213 of NRS relating to parole and probation and perform such duties and exercise such powers as may be conferred upon it pursuant to those chapters and any other specific statute.</w:t>
      </w:r>
    </w:p>
    <w:p>
      <w:pPr>
        <w:keepNext w:val="0"/>
        <w:spacing w:before="120" w:after="0" w:line="300" w:lineRule="atLeast"/>
        <w:ind w:left="1080" w:right="0"/>
        <w:jc w:val="left"/>
      </w:pPr>
      <w:r>
        <w:rPr>
          <w:b/>
        </w:rPr>
        <w:t xml:space="preserve">5.  </w:t>
      </w:r>
      <w:bookmarkStart w:id="14" w:name="Bookmark__5"/>
      <w:bookmarkEnd w:id="14"/>
      <w:r>
        <w:rPr>
          <w:rFonts w:ascii="times" w:eastAsia="times" w:hAnsi="times" w:cs="times"/>
          <w:b w:val="0"/>
          <w:i w:val="0"/>
          <w:strike w:val="0"/>
          <w:noProof w:val="0"/>
          <w:color w:val="000000"/>
          <w:position w:val="0"/>
          <w:sz w:val="24"/>
          <w:u w:val="none"/>
          <w:vertAlign w:val="baseline"/>
        </w:rPr>
        <w:t>The Capitol Police Division shall assist in the enforcement of subsection 1 of NRS 331.140.</w:t>
      </w:r>
    </w:p>
    <w:p>
      <w:pPr>
        <w:keepNext w:val="0"/>
        <w:spacing w:before="120" w:after="0" w:line="300" w:lineRule="atLeast"/>
        <w:ind w:left="1080" w:right="0"/>
        <w:jc w:val="left"/>
      </w:pPr>
      <w:r>
        <w:rPr>
          <w:b/>
        </w:rPr>
        <w:t xml:space="preserve">6.  </w:t>
      </w:r>
      <w:bookmarkStart w:id="15" w:name="Bookmark__6"/>
      <w:bookmarkEnd w:id="15"/>
      <w:r>
        <w:rPr>
          <w:rFonts w:ascii="times" w:eastAsia="times" w:hAnsi="times" w:cs="times"/>
          <w:b w:val="0"/>
          <w:i w:val="0"/>
          <w:strike w:val="0"/>
          <w:noProof w:val="0"/>
          <w:color w:val="000000"/>
          <w:position w:val="0"/>
          <w:sz w:val="24"/>
          <w:u w:val="none"/>
          <w:vertAlign w:val="baseline"/>
        </w:rPr>
        <w:t>The Nevada Office of Cyber Defense Coordination shall:</w:t>
      </w:r>
    </w:p>
    <w:p>
      <w:pPr>
        <w:keepNext w:val="0"/>
        <w:spacing w:before="120" w:after="0" w:line="300" w:lineRule="atLeast"/>
        <w:ind w:left="1440" w:right="0"/>
        <w:jc w:val="left"/>
      </w:pPr>
      <w:r>
        <w:rPr>
          <w:b/>
        </w:rPr>
        <w:t xml:space="preserve">(a)  </w:t>
      </w:r>
      <w:bookmarkStart w:id="16" w:name="Bookmark__6_a"/>
      <w:bookmarkEnd w:id="16"/>
      <w:r>
        <w:rPr>
          <w:rFonts w:ascii="times" w:eastAsia="times" w:hAnsi="times" w:cs="times"/>
          <w:b w:val="0"/>
          <w:i w:val="0"/>
          <w:strike w:val="0"/>
          <w:noProof w:val="0"/>
          <w:color w:val="000000"/>
          <w:position w:val="0"/>
          <w:sz w:val="24"/>
          <w:u w:val="none"/>
          <w:vertAlign w:val="baseline"/>
        </w:rPr>
        <w:t xml:space="preserve">Serve as the strategic planning, facilitating and coordinating office for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xml:space="preserve"> policy and planning in this State; and</w:t>
      </w:r>
    </w:p>
    <w:p>
      <w:pPr>
        <w:keepNext w:val="0"/>
        <w:spacing w:before="120" w:after="0" w:line="300" w:lineRule="atLeast"/>
        <w:ind w:left="1440" w:right="0"/>
        <w:jc w:val="left"/>
      </w:pPr>
      <w:r>
        <w:rPr>
          <w:b/>
        </w:rPr>
        <w:t xml:space="preserve">(b)  </w:t>
      </w:r>
      <w:bookmarkStart w:id="17" w:name="Bookmark__6_b"/>
      <w:bookmarkEnd w:id="17"/>
      <w:r>
        <w:rPr>
          <w:rFonts w:ascii="times" w:eastAsia="times" w:hAnsi="times" w:cs="times"/>
          <w:b w:val="0"/>
          <w:i w:val="0"/>
          <w:strike w:val="0"/>
          <w:noProof w:val="0"/>
          <w:color w:val="000000"/>
          <w:position w:val="0"/>
          <w:sz w:val="24"/>
          <w:u w:val="none"/>
          <w:vertAlign w:val="baseline"/>
        </w:rPr>
        <w:t>Execute, administer and enforce the provisions of NRS 480.900 to 480.950, inclusive, and perform such duties and exercise such powers as may be conferred upon it pursuant to NRS 480.900 to 480.950, inclusive, and any other specific statute.</w:t>
      </w:r>
    </w:p>
    <w:p>
      <w:pPr>
        <w:keepNext w:val="0"/>
        <w:spacing w:before="120" w:after="0" w:line="300" w:lineRule="atLeast"/>
        <w:ind w:left="1080" w:right="0"/>
        <w:jc w:val="left"/>
      </w:pPr>
      <w:r>
        <w:rPr>
          <w:b/>
        </w:rPr>
        <w:t xml:space="preserve">7.  </w:t>
      </w:r>
      <w:bookmarkStart w:id="18" w:name="Bookmark__7"/>
      <w:bookmarkEnd w:id="18"/>
      <w:r>
        <w:rPr>
          <w:rFonts w:ascii="times" w:eastAsia="times" w:hAnsi="times" w:cs="times"/>
          <w:b w:val="0"/>
          <w:i w:val="0"/>
          <w:strike w:val="0"/>
          <w:noProof w:val="0"/>
          <w:color w:val="000000"/>
          <w:position w:val="0"/>
          <w:sz w:val="24"/>
          <w:u w:val="none"/>
          <w:vertAlign w:val="baseline"/>
        </w:rPr>
        <w:t>The Training Division shall provide training to the employees of the Department.</w:t>
      </w:r>
    </w:p>
    <w:p>
      <w:pPr>
        <w:keepNext w:val="0"/>
        <w:spacing w:before="120" w:after="0" w:line="300" w:lineRule="atLeast"/>
        <w:ind w:left="1080" w:right="0"/>
        <w:jc w:val="left"/>
      </w:pPr>
      <w:r>
        <w:rPr>
          <w:b/>
        </w:rPr>
        <w:t xml:space="preserve">8.  </w:t>
      </w:r>
      <w:bookmarkStart w:id="19" w:name="Bookmark__8"/>
      <w:bookmarkEnd w:id="19"/>
      <w:r>
        <w:rPr>
          <w:rFonts w:ascii="times" w:eastAsia="times" w:hAnsi="times" w:cs="times"/>
          <w:b w:val="0"/>
          <w:i w:val="0"/>
          <w:strike w:val="0"/>
          <w:noProof w:val="0"/>
          <w:color w:val="000000"/>
          <w:position w:val="0"/>
          <w:sz w:val="24"/>
          <w:u w:val="none"/>
          <w:vertAlign w:val="baseline"/>
        </w:rPr>
        <w:t>The Records, Communications and Compliance Division shall:</w:t>
      </w:r>
    </w:p>
    <w:p>
      <w:pPr>
        <w:keepNext w:val="0"/>
        <w:spacing w:before="120" w:after="0" w:line="300" w:lineRule="atLeast"/>
        <w:ind w:left="1440" w:right="0"/>
        <w:jc w:val="left"/>
      </w:pPr>
      <w:r>
        <w:rPr>
          <w:b/>
        </w:rPr>
        <w:t xml:space="preserve">(a)  </w:t>
      </w:r>
      <w:bookmarkStart w:id="20" w:name="Bookmark__8_a"/>
      <w:bookmarkEnd w:id="20"/>
      <w:r>
        <w:rPr>
          <w:rFonts w:ascii="times" w:eastAsia="times" w:hAnsi="times" w:cs="times"/>
          <w:b w:val="0"/>
          <w:i w:val="0"/>
          <w:strike w:val="0"/>
          <w:noProof w:val="0"/>
          <w:color w:val="000000"/>
          <w:position w:val="0"/>
          <w:sz w:val="24"/>
          <w:u w:val="none"/>
          <w:vertAlign w:val="baseline"/>
        </w:rPr>
        <w:t>Execute, administer and enforce the provisions of chapter 179A of NRS and perform such duties and exercise such powers as may be conferred upon it pursuant to chapter 179A of NRS and any other specific statute;</w:t>
      </w:r>
    </w:p>
    <w:p>
      <w:pPr>
        <w:keepNext w:val="0"/>
        <w:spacing w:before="120" w:after="0" w:line="300" w:lineRule="atLeast"/>
        <w:ind w:left="1440" w:right="0"/>
        <w:jc w:val="left"/>
      </w:pPr>
      <w:r>
        <w:rPr>
          <w:b/>
        </w:rPr>
        <w:t xml:space="preserve">(b)  </w:t>
      </w:r>
      <w:bookmarkStart w:id="21" w:name="Bookmark__8_b"/>
      <w:bookmarkEnd w:id="21"/>
      <w:r>
        <w:rPr>
          <w:rFonts w:ascii="times" w:eastAsia="times" w:hAnsi="times" w:cs="times"/>
          <w:b w:val="0"/>
          <w:i w:val="0"/>
          <w:strike w:val="0"/>
          <w:noProof w:val="0"/>
          <w:color w:val="000000"/>
          <w:position w:val="0"/>
          <w:sz w:val="24"/>
          <w:u w:val="none"/>
          <w:vertAlign w:val="baseline"/>
        </w:rPr>
        <w:t>Provide dispatch services for the Department and other agencies as determined by the Director;</w:t>
      </w:r>
    </w:p>
    <w:p>
      <w:pPr>
        <w:keepNext w:val="0"/>
        <w:spacing w:before="120" w:after="0" w:line="300" w:lineRule="atLeast"/>
        <w:ind w:left="1440" w:right="0"/>
        <w:jc w:val="left"/>
      </w:pPr>
      <w:r>
        <w:rPr>
          <w:b/>
        </w:rPr>
        <w:t xml:space="preserve">(c)  </w:t>
      </w:r>
      <w:bookmarkStart w:id="22" w:name="Bookmark__8_c"/>
      <w:bookmarkEnd w:id="22"/>
      <w:r>
        <w:rPr>
          <w:rFonts w:ascii="times" w:eastAsia="times" w:hAnsi="times" w:cs="times"/>
          <w:b w:val="0"/>
          <w:i w:val="0"/>
          <w:strike w:val="0"/>
          <w:noProof w:val="0"/>
          <w:color w:val="000000"/>
          <w:position w:val="0"/>
          <w:sz w:val="24"/>
          <w:u w:val="none"/>
          <w:vertAlign w:val="baseline"/>
        </w:rPr>
        <w:t>Maintain records of the Department as determined by the Director; and</w:t>
      </w:r>
    </w:p>
    <w:p>
      <w:pPr>
        <w:keepNext w:val="0"/>
        <w:spacing w:before="120" w:after="0" w:line="300" w:lineRule="atLeast"/>
        <w:ind w:left="1440" w:right="0"/>
        <w:jc w:val="left"/>
      </w:pPr>
      <w:r>
        <w:rPr>
          <w:b/>
        </w:rPr>
        <w:t xml:space="preserve">(d)  </w:t>
      </w:r>
      <w:bookmarkStart w:id="23" w:name="Bookmark__8_d"/>
      <w:bookmarkEnd w:id="23"/>
      <w:r>
        <w:rPr>
          <w:rFonts w:ascii="times" w:eastAsia="times" w:hAnsi="times" w:cs="times"/>
          <w:b w:val="0"/>
          <w:i w:val="0"/>
          <w:strike w:val="0"/>
          <w:noProof w:val="0"/>
          <w:color w:val="000000"/>
          <w:position w:val="0"/>
          <w:sz w:val="24"/>
          <w:u w:val="none"/>
          <w:vertAlign w:val="baseline"/>
        </w:rPr>
        <w:t>Provide support services to the Director, the divisions of the Department and the Nevada Criminal Justice Information System as may be imposed by the Director.</w:t>
      </w:r>
    </w:p>
    <w:p>
      <w:pPr>
        <w:keepNext/>
        <w:spacing w:before="240" w:after="0" w:line="340" w:lineRule="atLeast"/>
        <w:ind w:left="0" w:right="0" w:firstLine="0"/>
        <w:jc w:val="left"/>
      </w:pPr>
      <w:bookmarkStart w:id="24" w:name="History"/>
      <w:bookmarkEnd w:id="24"/>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2001, ch. 520, § 7, p. 2533; 2007, ch. 505, § 2, p. 2927, 2011, ch. 247, § 2, p. 1069; 2013, ch. 388, § 2, p. 2100; 2015, ch. 69, § 29, p. 293, effective July 1, 2015; 2017, ch. 28, § 2, p. 118, effective July 1, 2017; 2017, ch. 307, § 18, p. 1636, effective July 1, 2017; 2021, ch. 194, § 1, p. 914, effective May 28, 2021; 2021, ch. 352, § 48, p. 2113, effective July 1, 2021.</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Nevada Revised Statutes Annotated</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Nev. Rev. Stat. Ann. § 480.140</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 Rev. Stat. Ann. § 480.140</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16</vt:lpwstr>
  </property>
  <property fmtid="{D5CDD505-2E9C-101B-9397-08002B2CF9AE}" pid="3" name="LADocCount">
    <vt:lpwstr>1</vt:lpwstr>
  </property>
  <property fmtid="{D5CDD505-2E9C-101B-9397-08002B2CF9AE}" pid="4" name="LADocumentID:16">
    <vt:lpwstr>Doc::urn:hlct:15|contextualFeaturePermID::1519360</vt:lpwstr>
  </property>
  <property fmtid="{D5CDD505-2E9C-101B-9397-08002B2CF9AE}" pid="5" name="UserPermID">
    <vt:lpwstr>urn:user:PA186163333</vt:lpwstr>
  </property>
</Properties>
</file>