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N.J. Stat. § 2C:20-34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New Jersey 220th Second Annual Session, L. 2023, c. 280 and J.R. 18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New Jersey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2C. The New Jersey Code of Criminal Justice (Subts.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2. Specific Offenses (Pts.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2. Offenses Against Property (Chs. 17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20. Theft (§§ 2C:20-1 — 2C:20-39)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II. Computer-Related Crimes (§§ 2C:20-23 — 2C:20-34)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2C:20-34. Situs of offense, determination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For the purpose of prosecution under this act, and in addition to determining the situs of the offense pursuant to the provisions of N.J.S. 2C:1-3, the situs of an offense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activity shall also be the location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which is accessed, or where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or other device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the offense is situated, or where the actual damage occurs.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1984, c. 184, § 13; amended 2003, c. 39, § 6, eff. Apr. 14, 2003.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New Jersey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N.J. Stat. § 2C:20-34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N.J. Stat. § 2C:20-34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