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30-45-2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30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Offenses (Arts. 1 — 53)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45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 30-45-1 — 30-45-7)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30-45-2.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Crimes</w:t>
      </w:r>
      <w:r>
        <w:rPr>
          <w:rFonts w:ascii="times" w:eastAsia="times" w:hAnsi="times" w:cs="times"/>
          <w:b w:val="0"/>
          <w:i w:val="0"/>
          <w:strike w:val="0"/>
          <w:noProof w:val="0"/>
          <w:color w:val="000000"/>
          <w:position w:val="0"/>
          <w:sz w:val="24"/>
          <w:u w:val="none"/>
          <w:vertAlign w:val="baseline"/>
        </w:rPr>
        <w:t xml:space="preserve"> Act [30-45-1 NMSA 1978]:</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“access” means to program, execute programs on, intercept, instruct, communicate with, store data in, retrieve data from or otherwise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resources, including data or programs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database;</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includes an electronic, magnetic, optical or other high-speed data processing device or system performing logical, arithmetic or storage functions and includes any property, data storage facility or communications facility directly related to or operating in conjunction with such device or system. The term does not include an automated typewriter or typesetter or a single display machine in and of itself, designed and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solely within itself for word processing, or a portable hand-held calculator, or any other device which might contain components similar to those in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but in which the components have the sole function of controlling the device for the single purpose for which the device is intended;</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the interconnection of communication lines and circuits with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a complex consisting of two or more interconnected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 series of instructions or statements, in a form acceptable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which permits the functioning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in a manner designed to provide appropriate products from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108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property” includes a financial instrument, data, databases,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documents associated with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systems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copies, whether tangible or intangible, and data while in transit;</w:t>
      </w:r>
    </w:p>
    <w:p>
      <w:pPr>
        <w:keepNext w:val="0"/>
        <w:spacing w:before="120" w:after="0" w:line="300" w:lineRule="atLeast"/>
        <w:ind w:left="108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includes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or data prepared for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data contained within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and data processing and other functions performed, in whole or in part, by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networks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w:t>
      </w:r>
    </w:p>
    <w:p>
      <w:pPr>
        <w:keepNext w:val="0"/>
        <w:spacing w:before="120" w:after="0" w:line="300" w:lineRule="atLeast"/>
        <w:ind w:left="108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procedures and associated documentation concerned with the operation and function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1080" w:right="0"/>
        <w:jc w:val="left"/>
      </w:pPr>
      <w:r>
        <w:rPr>
          <w:b/>
        </w:rPr>
        <w:t xml:space="preserve">H.  </w:t>
      </w:r>
      <w:bookmarkStart w:id="8" w:name="Bookmark__h"/>
      <w:bookmarkEnd w:id="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a set of related or interconnected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devices and software;</w:t>
      </w:r>
    </w:p>
    <w:p>
      <w:pPr>
        <w:keepNext w:val="0"/>
        <w:spacing w:before="120" w:after="0" w:line="300" w:lineRule="atLeast"/>
        <w:ind w:left="1080" w:right="0"/>
        <w:jc w:val="left"/>
      </w:pPr>
      <w:r>
        <w:rPr>
          <w:b/>
        </w:rPr>
        <w:t xml:space="preserve">I.  </w:t>
      </w:r>
      <w:bookmarkStart w:id="9" w:name="Bookmark__i"/>
      <w:bookmarkEnd w:id="9"/>
      <w:r>
        <w:rPr>
          <w:rFonts w:ascii="times" w:eastAsia="times" w:hAnsi="times" w:cs="times"/>
          <w:b w:val="0"/>
          <w:i w:val="0"/>
          <w:strike w:val="0"/>
          <w:noProof w:val="0"/>
          <w:color w:val="000000"/>
          <w:position w:val="0"/>
          <w:sz w:val="24"/>
          <w:u w:val="none"/>
          <w:vertAlign w:val="baseline"/>
        </w:rPr>
        <w:t xml:space="preserve">“data” means a representation of information, knowledge, facts, concepts or instructions which are prepared and are intended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J.  </w:t>
      </w:r>
      <w:bookmarkStart w:id="10" w:name="Bookmark__j"/>
      <w:bookmarkEnd w:id="10"/>
      <w:r>
        <w:rPr>
          <w:rFonts w:ascii="times" w:eastAsia="times" w:hAnsi="times" w:cs="times"/>
          <w:b w:val="0"/>
          <w:i w:val="0"/>
          <w:strike w:val="0"/>
          <w:noProof w:val="0"/>
          <w:color w:val="000000"/>
          <w:position w:val="0"/>
          <w:sz w:val="24"/>
          <w:u w:val="none"/>
          <w:vertAlign w:val="baseline"/>
        </w:rPr>
        <w:t xml:space="preserve">“database” means any data or other information classified, processed, transmitted, received, retrieved, originated, switched, stored, manifested, measured, detected, recorded, reproduced, handled or utilized by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w:t>
      </w:r>
    </w:p>
    <w:p>
      <w:pPr>
        <w:keepNext w:val="0"/>
        <w:spacing w:before="120" w:after="0" w:line="300" w:lineRule="atLeast"/>
        <w:ind w:left="1080" w:right="0"/>
        <w:jc w:val="left"/>
      </w:pPr>
      <w:r>
        <w:rPr>
          <w:b/>
        </w:rPr>
        <w:t xml:space="preserve">K.  </w:t>
      </w:r>
      <w:bookmarkStart w:id="11" w:name="Bookmark__k"/>
      <w:bookmarkEnd w:id="11"/>
      <w:r>
        <w:rPr>
          <w:rFonts w:ascii="times" w:eastAsia="times" w:hAnsi="times" w:cs="times"/>
          <w:b w:val="0"/>
          <w:i w:val="0"/>
          <w:strike w:val="0"/>
          <w:noProof w:val="0"/>
          <w:color w:val="000000"/>
          <w:position w:val="0"/>
          <w:sz w:val="24"/>
          <w:u w:val="none"/>
          <w:vertAlign w:val="baseline"/>
        </w:rPr>
        <w:t>“financial instrument” includes any check, draft, warrant, money order, note, certificate of deposit, letter of credit, bill of exchange, credit or debit card, transaction, authorization mechanism, marketable security or any other computerized representation thereof.</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1989, ch. 215, § 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N.M. Stat. Ann. § 30-45-2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Stat. Ann. § 30-45-2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