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N.M. Stat. Ann. § 57-12B-4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chaptered acts of the 2024 Regular Session. </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Annotated Statutes of New Mexico</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57 Trade Practices and Regulations (Arts. 1 — 32)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12B Privacy Protection (§§ 57-12B-1 — 57-12B-4)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57-12B-4. Use of social security numbers restricted; exceptions.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as provided in Subsection B of this section, a business shall not:</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make the entirety of a social security number available to the general public. This prohibition includes:</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intentionally communicating a social security number to the general public; and</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printing a social security number on a receipt issued for the purchase of products or services, including a receipt for the purchase of services from the state or its political subdivisions;</w:t>
      </w:r>
    </w:p>
    <w:p>
      <w:pPr>
        <w:keepNext w:val="0"/>
        <w:spacing w:before="120" w:after="0" w:line="300" w:lineRule="atLeast"/>
        <w:ind w:left="1080" w:right="0"/>
        <w:jc w:val="left"/>
      </w:pPr>
      <w:r>
        <w:rPr>
          <w:b/>
        </w:rPr>
        <w:t xml:space="preserve">(2)  </w:t>
      </w:r>
      <w:bookmarkStart w:id="5" w:name="Bookmark__a_2"/>
      <w:bookmarkEnd w:id="5"/>
      <w:r>
        <w:rPr>
          <w:rFonts w:ascii="times" w:eastAsia="times" w:hAnsi="times" w:cs="times"/>
          <w:b w:val="0"/>
          <w:i w:val="0"/>
          <w:strike w:val="0"/>
          <w:noProof w:val="0"/>
          <w:color w:val="000000"/>
          <w:position w:val="0"/>
          <w:sz w:val="24"/>
          <w:u w:val="none"/>
          <w:vertAlign w:val="baseline"/>
        </w:rPr>
        <w:t>require the use of a social security number:</w:t>
      </w:r>
    </w:p>
    <w:p>
      <w:pPr>
        <w:keepNext w:val="0"/>
        <w:spacing w:before="120" w:after="0" w:line="300" w:lineRule="atLeast"/>
        <w:ind w:left="1440" w:right="0"/>
        <w:jc w:val="left"/>
      </w:pPr>
      <w:r>
        <w:rPr>
          <w:b/>
        </w:rPr>
        <w:t xml:space="preserve">(a)  </w:t>
      </w:r>
      <w:bookmarkStart w:id="6" w:name="Bookmark__a_2_a"/>
      <w:bookmarkEnd w:id="6"/>
      <w:r>
        <w:rPr>
          <w:rFonts w:ascii="times" w:eastAsia="times" w:hAnsi="times" w:cs="times"/>
          <w:b w:val="0"/>
          <w:i w:val="0"/>
          <w:strike w:val="0"/>
          <w:noProof w:val="0"/>
          <w:color w:val="000000"/>
          <w:position w:val="0"/>
          <w:sz w:val="24"/>
          <w:u w:val="none"/>
          <w:vertAlign w:val="baseline"/>
        </w:rPr>
        <w:t>over the internet without a secure connection or encryption security; or</w:t>
      </w:r>
    </w:p>
    <w:p>
      <w:pPr>
        <w:keepNext w:val="0"/>
        <w:spacing w:before="120" w:after="0" w:line="300" w:lineRule="atLeast"/>
        <w:ind w:left="1440" w:right="0"/>
        <w:jc w:val="left"/>
      </w:pPr>
      <w:r>
        <w:rPr>
          <w:b/>
        </w:rPr>
        <w:t xml:space="preserve">(b)  </w:t>
      </w:r>
      <w:bookmarkStart w:id="7" w:name="Bookmark__a_2_b"/>
      <w:bookmarkEnd w:id="7"/>
      <w:r>
        <w:rPr>
          <w:rFonts w:ascii="times" w:eastAsia="times" w:hAnsi="times" w:cs="times"/>
          <w:b w:val="0"/>
          <w:i w:val="0"/>
          <w:strike w:val="0"/>
          <w:noProof w:val="0"/>
          <w:color w:val="000000"/>
          <w:position w:val="0"/>
          <w:sz w:val="24"/>
          <w:u w:val="none"/>
          <w:vertAlign w:val="baseline"/>
        </w:rPr>
        <w:t>to access an internet account unless a password or unique personal identification number or other personal authentication device is also required to access the account;</w:t>
      </w:r>
    </w:p>
    <w:p>
      <w:pPr>
        <w:keepNext w:val="0"/>
        <w:spacing w:before="120" w:after="0" w:line="300" w:lineRule="atLeast"/>
        <w:ind w:left="1080" w:right="0"/>
        <w:jc w:val="left"/>
      </w:pPr>
      <w:r>
        <w:rPr>
          <w:b/>
        </w:rPr>
        <w:t xml:space="preserve">(3)  </w:t>
      </w:r>
      <w:bookmarkStart w:id="8" w:name="Bookmark__a_3"/>
      <w:bookmarkEnd w:id="8"/>
      <w:r>
        <w:rPr>
          <w:rFonts w:ascii="times" w:eastAsia="times" w:hAnsi="times" w:cs="times"/>
          <w:b w:val="0"/>
          <w:i w:val="0"/>
          <w:strike w:val="0"/>
          <w:noProof w:val="0"/>
          <w:color w:val="000000"/>
          <w:position w:val="0"/>
          <w:sz w:val="24"/>
          <w:u w:val="none"/>
          <w:vertAlign w:val="baseline"/>
        </w:rPr>
        <w:t>print a social security number on materials mailed to a consumer unless authorized or required by federal or state law; provided that nothing in this paragraph prohibits a business from requiring a consumer, as part of an application or enrollment process, or to establish, amend or terminate an account, contract or policy, or to confirm the accuracy of the social security number, to enter a social security number on material to be mailed by the consumer as long as it is not required to be entered, in whole or in part:</w:t>
      </w:r>
    </w:p>
    <w:p>
      <w:pPr>
        <w:keepNext w:val="0"/>
        <w:spacing w:before="120" w:after="0" w:line="300" w:lineRule="atLeast"/>
        <w:ind w:left="1440" w:right="0"/>
        <w:jc w:val="left"/>
      </w:pPr>
      <w:r>
        <w:rPr>
          <w:b/>
        </w:rPr>
        <w:t xml:space="preserve">(a)  </w:t>
      </w:r>
      <w:bookmarkStart w:id="9" w:name="Bookmark__a_3_a"/>
      <w:bookmarkEnd w:id="9"/>
      <w:r>
        <w:rPr>
          <w:rFonts w:ascii="times" w:eastAsia="times" w:hAnsi="times" w:cs="times"/>
          <w:b w:val="0"/>
          <w:i w:val="0"/>
          <w:strike w:val="0"/>
          <w:noProof w:val="0"/>
          <w:color w:val="000000"/>
          <w:position w:val="0"/>
          <w:sz w:val="24"/>
          <w:u w:val="none"/>
          <w:vertAlign w:val="baseline"/>
        </w:rPr>
        <w:t>on a postcard or other mailer not requiring an envelope;</w:t>
      </w:r>
    </w:p>
    <w:p>
      <w:pPr>
        <w:keepNext w:val="0"/>
        <w:spacing w:before="120" w:after="0" w:line="300" w:lineRule="atLeast"/>
        <w:ind w:left="1440" w:right="0"/>
        <w:jc w:val="left"/>
      </w:pPr>
      <w:r>
        <w:rPr>
          <w:b/>
        </w:rPr>
        <w:t xml:space="preserve">(b)  </w:t>
      </w:r>
      <w:bookmarkStart w:id="10" w:name="Bookmark__a_3_b"/>
      <w:bookmarkEnd w:id="10"/>
      <w:r>
        <w:rPr>
          <w:rFonts w:ascii="times" w:eastAsia="times" w:hAnsi="times" w:cs="times"/>
          <w:b w:val="0"/>
          <w:i w:val="0"/>
          <w:strike w:val="0"/>
          <w:noProof w:val="0"/>
          <w:color w:val="000000"/>
          <w:position w:val="0"/>
          <w:sz w:val="24"/>
          <w:u w:val="none"/>
          <w:vertAlign w:val="baseline"/>
        </w:rPr>
        <w:t>on the envelope; or</w:t>
      </w:r>
    </w:p>
    <w:p>
      <w:pPr>
        <w:keepNext w:val="0"/>
        <w:spacing w:before="120" w:after="0" w:line="300" w:lineRule="atLeast"/>
        <w:ind w:left="1440" w:right="0"/>
        <w:jc w:val="left"/>
      </w:pPr>
      <w:r>
        <w:rPr>
          <w:b/>
        </w:rPr>
        <w:t xml:space="preserve">(c)  </w:t>
      </w:r>
      <w:bookmarkStart w:id="11" w:name="Bookmark__a_3_c"/>
      <w:bookmarkEnd w:id="11"/>
      <w:r>
        <w:rPr>
          <w:rFonts w:ascii="times" w:eastAsia="times" w:hAnsi="times" w:cs="times"/>
          <w:b w:val="0"/>
          <w:i w:val="0"/>
          <w:strike w:val="0"/>
          <w:noProof w:val="0"/>
          <w:color w:val="000000"/>
          <w:position w:val="0"/>
          <w:sz w:val="24"/>
          <w:u w:val="none"/>
          <w:vertAlign w:val="baseline"/>
        </w:rPr>
        <w:t>in any other manner in which the number may be visible without the envelope being opened;</w:t>
      </w:r>
    </w:p>
    <w:p>
      <w:pPr>
        <w:keepNext w:val="0"/>
        <w:spacing w:before="120" w:after="0" w:line="300" w:lineRule="atLeast"/>
        <w:ind w:left="1080" w:right="0"/>
        <w:jc w:val="left"/>
      </w:pPr>
      <w:r>
        <w:rPr>
          <w:b/>
        </w:rPr>
        <w:t xml:space="preserve">(4)  </w:t>
      </w:r>
      <w:bookmarkStart w:id="12" w:name="Bookmark__a_4"/>
      <w:bookmarkEnd w:id="12"/>
      <w:r>
        <w:rPr>
          <w:rFonts w:ascii="times" w:eastAsia="times" w:hAnsi="times" w:cs="times"/>
          <w:b w:val="0"/>
          <w:i w:val="0"/>
          <w:strike w:val="0"/>
          <w:noProof w:val="0"/>
          <w:color w:val="000000"/>
          <w:position w:val="0"/>
          <w:sz w:val="24"/>
          <w:u w:val="none"/>
          <w:vertAlign w:val="baseline"/>
        </w:rPr>
        <w:t>transmit material that associates a social security number with an account number for a bank, savings and loan association or credit union, unless both numbers are required as part of an application or enrollment process or to establish, amend or terminate an account, contract or policy or to confirm the accuracy of the social security, bank, savings and loan association or credit union account number; or</w:t>
      </w:r>
    </w:p>
    <w:p>
      <w:pPr>
        <w:keepNext w:val="0"/>
        <w:spacing w:before="120" w:after="0" w:line="300" w:lineRule="atLeast"/>
        <w:ind w:left="1080" w:right="0"/>
        <w:jc w:val="left"/>
      </w:pPr>
      <w:r>
        <w:rPr>
          <w:b/>
        </w:rPr>
        <w:t xml:space="preserve">(5)  </w:t>
      </w:r>
      <w:bookmarkStart w:id="13" w:name="Bookmark__a_5"/>
      <w:bookmarkEnd w:id="13"/>
      <w:r>
        <w:rPr>
          <w:rFonts w:ascii="times" w:eastAsia="times" w:hAnsi="times" w:cs="times"/>
          <w:b w:val="0"/>
          <w:i w:val="0"/>
          <w:strike w:val="0"/>
          <w:noProof w:val="0"/>
          <w:color w:val="000000"/>
          <w:position w:val="0"/>
          <w:sz w:val="24"/>
          <w:u w:val="none"/>
          <w:vertAlign w:val="baseline"/>
        </w:rPr>
        <w:t>refuse to transact business because of a refusal to provide the social security number for use of that number in a manner prohibited by Paragraphs (1) through (4) of this subsection.</w:t>
      </w:r>
    </w:p>
    <w:p>
      <w:pPr>
        <w:keepNext w:val="0"/>
        <w:spacing w:before="120" w:after="0" w:line="300" w:lineRule="atLeast"/>
        <w:ind w:left="720" w:right="0"/>
        <w:jc w:val="left"/>
      </w:pPr>
      <w:r>
        <w:rPr>
          <w:b/>
        </w:rPr>
        <w:t xml:space="preserve">B.  </w:t>
      </w:r>
      <w:bookmarkStart w:id="14" w:name="Bookmark__b"/>
      <w:bookmarkEnd w:id="14"/>
      <w:r>
        <w:rPr>
          <w:rFonts w:ascii="times" w:eastAsia="times" w:hAnsi="times" w:cs="times"/>
          <w:b w:val="0"/>
          <w:i w:val="0"/>
          <w:strike w:val="0"/>
          <w:noProof w:val="0"/>
          <w:color w:val="000000"/>
          <w:position w:val="0"/>
          <w:sz w:val="24"/>
          <w:u w:val="none"/>
          <w:vertAlign w:val="baseline"/>
        </w:rPr>
        <w:t>The provisions of Subsection A of this section do not apply to:</w:t>
      </w:r>
    </w:p>
    <w:p>
      <w:pPr>
        <w:keepNext w:val="0"/>
        <w:spacing w:before="120" w:after="0" w:line="300" w:lineRule="atLeast"/>
        <w:ind w:left="1080" w:right="0"/>
        <w:jc w:val="left"/>
      </w:pPr>
      <w:r>
        <w:rPr>
          <w:b/>
        </w:rPr>
        <w:t xml:space="preserve">(1)  </w:t>
      </w:r>
      <w:bookmarkStart w:id="15" w:name="Bookmark__b_1"/>
      <w:bookmarkEnd w:id="15"/>
      <w:r>
        <w:rPr>
          <w:rFonts w:ascii="times" w:eastAsia="times" w:hAnsi="times" w:cs="times"/>
          <w:b w:val="0"/>
          <w:i w:val="0"/>
          <w:strike w:val="0"/>
          <w:noProof w:val="0"/>
          <w:color w:val="000000"/>
          <w:position w:val="0"/>
          <w:sz w:val="24"/>
          <w:u w:val="none"/>
          <w:vertAlign w:val="baseline"/>
        </w:rPr>
        <w:t>the use of a social security number by a business if the social security number:</w:t>
      </w:r>
    </w:p>
    <w:p>
      <w:pPr>
        <w:keepNext w:val="0"/>
        <w:spacing w:before="120" w:after="0" w:line="300" w:lineRule="atLeast"/>
        <w:ind w:left="1440" w:right="0"/>
        <w:jc w:val="left"/>
      </w:pPr>
      <w:r>
        <w:rPr>
          <w:b/>
        </w:rPr>
        <w:t xml:space="preserve">(a)  </w:t>
      </w:r>
      <w:bookmarkStart w:id="16" w:name="Bookmark__b_1_a"/>
      <w:bookmarkEnd w:id="16"/>
      <w:r>
        <w:rPr>
          <w:rFonts w:ascii="times" w:eastAsia="times" w:hAnsi="times" w:cs="times"/>
          <w:b w:val="0"/>
          <w:i w:val="0"/>
          <w:strike w:val="0"/>
          <w:noProof w:val="0"/>
          <w:color w:val="000000"/>
          <w:position w:val="0"/>
          <w:sz w:val="24"/>
          <w:u w:val="none"/>
          <w:vertAlign w:val="baseline"/>
        </w:rPr>
        <w:t>was furnished for a document generated prior to January 1, 2006 and the business is copying or reproducing that document; or</w:t>
      </w:r>
    </w:p>
    <w:p>
      <w:pPr>
        <w:keepNext w:val="0"/>
        <w:spacing w:before="120" w:after="0" w:line="300" w:lineRule="atLeast"/>
        <w:ind w:left="1440" w:right="0"/>
        <w:jc w:val="left"/>
      </w:pPr>
      <w:r>
        <w:rPr>
          <w:b/>
        </w:rPr>
        <w:t xml:space="preserve">(b)  </w:t>
      </w:r>
      <w:bookmarkStart w:id="17" w:name="Bookmark__b_1_b"/>
      <w:bookmarkEnd w:id="17"/>
      <w:r>
        <w:rPr>
          <w:rFonts w:ascii="times" w:eastAsia="times" w:hAnsi="times" w:cs="times"/>
          <w:b w:val="0"/>
          <w:i w:val="0"/>
          <w:strike w:val="0"/>
          <w:noProof w:val="0"/>
          <w:color w:val="000000"/>
          <w:position w:val="0"/>
          <w:sz w:val="24"/>
          <w:u w:val="none"/>
          <w:vertAlign w:val="baseline"/>
        </w:rPr>
        <w:t>exists on an original document generated prior to January 1, 2006;</w:t>
      </w:r>
    </w:p>
    <w:p>
      <w:pPr>
        <w:keepNext w:val="0"/>
        <w:spacing w:before="120" w:after="0" w:line="300" w:lineRule="atLeast"/>
        <w:ind w:left="1080" w:right="0"/>
        <w:jc w:val="left"/>
      </w:pPr>
      <w:r>
        <w:rPr>
          <w:b/>
        </w:rPr>
        <w:t xml:space="preserve">(2)  </w:t>
      </w:r>
      <w:bookmarkStart w:id="18" w:name="Bookmark__b_2"/>
      <w:bookmarkEnd w:id="18"/>
      <w:r>
        <w:rPr>
          <w:rFonts w:ascii="times" w:eastAsia="times" w:hAnsi="times" w:cs="times"/>
          <w:b w:val="0"/>
          <w:i w:val="0"/>
          <w:strike w:val="0"/>
          <w:noProof w:val="0"/>
          <w:color w:val="000000"/>
          <w:position w:val="0"/>
          <w:sz w:val="24"/>
          <w:u w:val="none"/>
          <w:vertAlign w:val="baseline"/>
        </w:rPr>
        <w:t>the collection, use or release of a social security number by a business if the business complies with Subsection D of Section 57-12B-3 NMSA 1978 and if the collection, use or release:</w:t>
      </w:r>
    </w:p>
    <w:p>
      <w:pPr>
        <w:keepNext w:val="0"/>
        <w:spacing w:before="120" w:after="0" w:line="300" w:lineRule="atLeast"/>
        <w:ind w:left="1440" w:right="0"/>
        <w:jc w:val="left"/>
      </w:pPr>
      <w:r>
        <w:rPr>
          <w:b/>
        </w:rPr>
        <w:t xml:space="preserve">(a)  </w:t>
      </w:r>
      <w:bookmarkStart w:id="19" w:name="Bookmark__b_2_a"/>
      <w:bookmarkEnd w:id="19"/>
      <w:r>
        <w:rPr>
          <w:rFonts w:ascii="times" w:eastAsia="times" w:hAnsi="times" w:cs="times"/>
          <w:b w:val="0"/>
          <w:i w:val="0"/>
          <w:strike w:val="0"/>
          <w:noProof w:val="0"/>
          <w:color w:val="000000"/>
          <w:position w:val="0"/>
          <w:sz w:val="24"/>
          <w:u w:val="none"/>
          <w:vertAlign w:val="baseline"/>
        </w:rPr>
        <w:t>is part of an application or enrollment process or is used to establish, amend or terminate an account, contract or policy;</w:t>
      </w:r>
    </w:p>
    <w:p>
      <w:pPr>
        <w:keepNext w:val="0"/>
        <w:spacing w:before="120" w:after="0" w:line="300" w:lineRule="atLeast"/>
        <w:ind w:left="1440" w:right="0"/>
        <w:jc w:val="left"/>
      </w:pPr>
      <w:r>
        <w:rPr>
          <w:b/>
        </w:rPr>
        <w:t xml:space="preserve">(b)  </w:t>
      </w:r>
      <w:bookmarkStart w:id="20" w:name="Bookmark__b_2_b"/>
      <w:bookmarkEnd w:id="20"/>
      <w:r>
        <w:rPr>
          <w:rFonts w:ascii="times" w:eastAsia="times" w:hAnsi="times" w:cs="times"/>
          <w:b w:val="0"/>
          <w:i w:val="0"/>
          <w:strike w:val="0"/>
          <w:noProof w:val="0"/>
          <w:color w:val="000000"/>
          <w:position w:val="0"/>
          <w:sz w:val="24"/>
          <w:u w:val="none"/>
          <w:vertAlign w:val="baseline"/>
        </w:rPr>
        <w:t>is required or authorized by federal or state law or is required for the business to comply with federal or state law; or</w:t>
      </w:r>
    </w:p>
    <w:p>
      <w:pPr>
        <w:keepNext w:val="0"/>
        <w:spacing w:before="120" w:after="0" w:line="300" w:lineRule="atLeast"/>
        <w:ind w:left="1440" w:right="0"/>
        <w:jc w:val="left"/>
      </w:pPr>
      <w:r>
        <w:rPr>
          <w:b/>
        </w:rPr>
        <w:t xml:space="preserve">(c)  </w:t>
      </w:r>
      <w:bookmarkStart w:id="21" w:name="Bookmark__b_2_c"/>
      <w:bookmarkEnd w:id="21"/>
      <w:r>
        <w:rPr>
          <w:rFonts w:ascii="times" w:eastAsia="times" w:hAnsi="times" w:cs="times"/>
          <w:b w:val="0"/>
          <w:i w:val="0"/>
          <w:strike w:val="0"/>
          <w:noProof w:val="0"/>
          <w:color w:val="000000"/>
          <w:position w:val="0"/>
          <w:sz w:val="24"/>
          <w:u w:val="none"/>
          <w:vertAlign w:val="baseline"/>
        </w:rPr>
        <w:t>is for internal verification or administrative purposes; or</w:t>
      </w:r>
    </w:p>
    <w:p>
      <w:pPr>
        <w:keepNext w:val="0"/>
        <w:spacing w:before="120" w:after="0" w:line="300" w:lineRule="atLeast"/>
        <w:ind w:left="1080" w:right="0"/>
        <w:jc w:val="left"/>
      </w:pPr>
      <w:r>
        <w:rPr>
          <w:b/>
        </w:rPr>
        <w:t xml:space="preserve">(3)  </w:t>
      </w:r>
      <w:bookmarkStart w:id="22" w:name="Bookmark__b_3"/>
      <w:bookmarkEnd w:id="22"/>
      <w:r>
        <w:rPr>
          <w:rFonts w:ascii="times" w:eastAsia="times" w:hAnsi="times" w:cs="times"/>
          <w:b w:val="0"/>
          <w:i w:val="0"/>
          <w:strike w:val="0"/>
          <w:noProof w:val="0"/>
          <w:color w:val="000000"/>
          <w:position w:val="0"/>
          <w:sz w:val="24"/>
          <w:u w:val="none"/>
          <w:vertAlign w:val="baseline"/>
        </w:rPr>
        <w:t>documents that are filed in court or public records or documents recorded in public records or required to be open to the public under federal law, state law, applicable case law, supreme court rule or the constitution of New Mexico.</w:t>
      </w:r>
    </w:p>
    <w:p>
      <w:pPr>
        <w:keepNext/>
        <w:spacing w:before="240" w:after="0" w:line="340" w:lineRule="atLeast"/>
        <w:ind w:left="0" w:right="0" w:firstLine="0"/>
        <w:jc w:val="left"/>
      </w:pPr>
      <w:bookmarkStart w:id="23" w:name="History"/>
      <w:bookmarkEnd w:id="2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2005, ch. 127, §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Annotated Statutes of New Mexico</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57-12B-4. Use of social security numbers restricted; exceptions.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57-12B-4. Use of social security numbers restricted; exceptions.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225578187</vt:lpwstr>
  </property>
  <property fmtid="{D5CDD505-2E9C-101B-9397-08002B2CF9AE}" pid="3" name="LADocCount">
    <vt:lpwstr>1</vt:lpwstr>
  </property>
  <property fmtid="{D5CDD505-2E9C-101B-9397-08002B2CF9AE}" pid="4" name="LADocumentID:urn:contentItem:5BXH-GGD1-64V8-14M4-00000-00">
    <vt:lpwstr>Doc::/shared/document|contextualFeaturePermID::1519360</vt:lpwstr>
  </property>
  <property fmtid="{D5CDD505-2E9C-101B-9397-08002B2CF9AE}" pid="5" name="UserPermID">
    <vt:lpwstr>urn:user:PA186163333</vt:lpwstr>
  </property>
</Properties>
</file>