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Penal § 156.00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Penal Law (Pts. ONE — FOUR)</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THREE Specific Offenses (Titles G — P)</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J Offenses Involving Theft (Arts. 155 — 165)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156 Offenses Involving </w:t>
      </w:r>
      <w:r>
        <w:rPr>
          <w:rFonts w:ascii="times" w:eastAsia="times" w:hAnsi="times" w:cs="times"/>
          <w:b/>
          <w:i/>
          <w:strike w:val="0"/>
          <w:noProof w:val="0"/>
          <w:color w:val="000000"/>
          <w:position w:val="0"/>
          <w:sz w:val="22"/>
          <w:u w:val="none"/>
          <w:vertAlign w:val="baseline"/>
        </w:rPr>
        <w:t>Computers</w:t>
      </w:r>
      <w:r>
        <w:rPr>
          <w:rFonts w:ascii="times" w:eastAsia="times" w:hAnsi="times" w:cs="times"/>
          <w:b/>
          <w:i/>
          <w:strike w:val="0"/>
          <w:noProof w:val="0"/>
          <w:color w:val="000000"/>
          <w:position w:val="0"/>
          <w:sz w:val="22"/>
          <w:u w:val="none"/>
          <w:vertAlign w:val="baseline"/>
        </w:rPr>
        <w:t>; Definition of Terms (§§ 156.00 — 156.50)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156.00. Offenses involving </w:t>
      </w:r>
      <w:r>
        <w:rPr>
          <w:rFonts w:ascii="times" w:eastAsia="times" w:hAnsi="times" w:cs="times"/>
          <w:b/>
          <w:i w:val="0"/>
          <w:strike w:val="0"/>
          <w:noProof w:val="0"/>
          <w:color w:val="000000"/>
          <w:position w:val="0"/>
          <w:sz w:val="28"/>
          <w:u w:val="none"/>
          <w:vertAlign w:val="baseline"/>
        </w:rPr>
        <w:t>computers</w:t>
      </w:r>
      <w:r>
        <w:rPr>
          <w:rFonts w:ascii="times" w:eastAsia="times" w:hAnsi="times" w:cs="times"/>
          <w:b/>
          <w:i w:val="0"/>
          <w:strike w:val="0"/>
          <w:noProof w:val="0"/>
          <w:color w:val="000000"/>
          <w:position w:val="0"/>
          <w:sz w:val="28"/>
          <w:u w:val="none"/>
          <w:vertAlign w:val="baseline"/>
        </w:rPr>
        <w:t>; definition of terms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definitions are applicable to this chapter except where different meanings are expressly specified:</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 device or group of devices which, by manipulation of electronic, magnetic, optical or electrochemical impulses, pursuant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can automatically perform arithmetic, logical, storage or retrieval operations with or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and includes any connected or directly related device, equipment or facility which enables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store, retrieve or communicate to or from a person,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another device the results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is property and means an ordered set of data representing coded instructions or statements that, when executed by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process data or direct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perform one or more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or both and may be in any form, including magnetic storage media, punched cards, or stored internally in the memory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is property and means a representation of information, knowledge, facts, concepts or instructions which are being processed, or have been processed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may be in any form, including magnetic storage media, punched cards, or stored internally in the memory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means any and all services provided by or through the facilities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communication system allowing the input, output, examination, or transfer,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from one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another.</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material” is property and means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which:</w:t>
      </w:r>
    </w:p>
    <w:p>
      <w:pPr>
        <w:keepNext w:val="0"/>
        <w:spacing w:before="120" w:after="0" w:line="300" w:lineRule="atLeast"/>
        <w:ind w:left="1440" w:right="0"/>
        <w:jc w:val="left"/>
      </w:pPr>
      <w:r>
        <w:rPr>
          <w:b/>
        </w:rPr>
        <w:t xml:space="preserve">(a)  </w:t>
      </w:r>
      <w:bookmarkStart w:id="6" w:name="Bookmark__5_a"/>
      <w:bookmarkEnd w:id="6"/>
      <w:r>
        <w:rPr>
          <w:rFonts w:ascii="times" w:eastAsia="times" w:hAnsi="times" w:cs="times"/>
          <w:b w:val="0"/>
          <w:i w:val="0"/>
          <w:strike w:val="0"/>
          <w:noProof w:val="0"/>
          <w:color w:val="000000"/>
          <w:position w:val="0"/>
          <w:sz w:val="24"/>
          <w:u w:val="none"/>
          <w:vertAlign w:val="baseline"/>
        </w:rPr>
        <w:t>contains records of the medical history or medical treatment of an identified or readily identifiable individual or individuals. This term shall not apply to the gaining access to or duplication solely of the medical history or medical treatment records of a person by that person or by another specifically authorized by the person whose records are gained access to or duplicated; or</w:t>
      </w:r>
    </w:p>
    <w:p>
      <w:pPr>
        <w:keepNext w:val="0"/>
        <w:spacing w:before="120" w:after="0" w:line="300" w:lineRule="atLeast"/>
        <w:ind w:left="1440" w:right="0"/>
        <w:jc w:val="left"/>
      </w:pPr>
      <w:r>
        <w:rPr>
          <w:b/>
        </w:rPr>
        <w:t xml:space="preserve">(b)  </w:t>
      </w:r>
      <w:bookmarkStart w:id="7" w:name="Bookmark__5_b"/>
      <w:bookmarkEnd w:id="7"/>
      <w:r>
        <w:rPr>
          <w:rFonts w:ascii="times" w:eastAsia="times" w:hAnsi="times" w:cs="times"/>
          <w:b w:val="0"/>
          <w:i w:val="0"/>
          <w:strike w:val="0"/>
          <w:noProof w:val="0"/>
          <w:color w:val="000000"/>
          <w:position w:val="0"/>
          <w:sz w:val="24"/>
          <w:u w:val="none"/>
          <w:vertAlign w:val="baseline"/>
        </w:rPr>
        <w:t xml:space="preserve">contains records maintained by the state or any political subdivision thereof or any governmental instrumentality within the state which contains any information concerning a person, as defined in subdivision seven of section 10.00 of this chapter, which because of name, number, symbol, mark or other identifier, can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identify the person and which is otherwise prohibited by law from being disclosed. This term shall not apply to the gaining access to or duplication solely of records of a person by that person or by another specifically authorized by the person whose records are gained access to or duplicated; or</w:t>
      </w:r>
    </w:p>
    <w:p>
      <w:pPr>
        <w:keepNext w:val="0"/>
        <w:spacing w:before="120" w:after="0" w:line="300" w:lineRule="atLeast"/>
        <w:ind w:left="1440" w:right="0"/>
        <w:jc w:val="left"/>
      </w:pPr>
      <w:r>
        <w:rPr>
          <w:b/>
        </w:rPr>
        <w:t xml:space="preserve">(c)  </w:t>
      </w:r>
      <w:bookmarkStart w:id="8" w:name="Bookmark__5_c"/>
      <w:bookmarkEnd w:id="8"/>
      <w:r>
        <w:rPr>
          <w:rFonts w:ascii="times" w:eastAsia="times" w:hAnsi="times" w:cs="times"/>
          <w:b w:val="0"/>
          <w:i w:val="0"/>
          <w:strike w:val="0"/>
          <w:noProof w:val="0"/>
          <w:color w:val="000000"/>
          <w:position w:val="0"/>
          <w:sz w:val="24"/>
          <w:u w:val="none"/>
          <w:vertAlign w:val="baseline"/>
        </w:rPr>
        <w:t>is not and is not intended to be available to anyone other than the person or persons rightfully in possession thereof or selected persons having access thereto with his, her or their consent and which accords or may accord such rightful possessors an advantage over competitors or other persons who do not have knowledge or the benefit thereof.</w:t>
      </w:r>
    </w:p>
    <w:p>
      <w:pPr>
        <w:keepNext w:val="0"/>
        <w:spacing w:before="120" w:after="0" w:line="300" w:lineRule="atLeast"/>
        <w:ind w:left="1080" w:right="0"/>
        <w:jc w:val="left"/>
      </w:pPr>
      <w:r>
        <w:rPr>
          <w:b/>
        </w:rPr>
        <w:t xml:space="preserve">6.  </w:t>
      </w:r>
      <w:bookmarkStart w:id="9" w:name="Bookmark__6"/>
      <w:bookmarkEnd w:id="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hardwire or wireless communication lines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through remote terminals, or a complex consisting of two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7.  </w:t>
      </w:r>
      <w:bookmarkStart w:id="10" w:name="Bookmark__7"/>
      <w:bookmarkEnd w:id="10"/>
      <w:r>
        <w:rPr>
          <w:rFonts w:ascii="times" w:eastAsia="times" w:hAnsi="times" w:cs="times"/>
          <w:b w:val="0"/>
          <w:i w:val="0"/>
          <w:strike w:val="0"/>
          <w:noProof w:val="0"/>
          <w:color w:val="000000"/>
          <w:position w:val="0"/>
          <w:sz w:val="24"/>
          <w:u w:val="none"/>
          <w:vertAlign w:val="baseline"/>
        </w:rPr>
        <w:t xml:space="preserve">“Access” means to instruct, communicate with, store data in, retrieve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physically, directly or by electronic means.</w:t>
      </w:r>
    </w:p>
    <w:p>
      <w:pPr>
        <w:keepNext w:val="0"/>
        <w:spacing w:before="120" w:after="0" w:line="300" w:lineRule="atLeast"/>
        <w:ind w:left="1080" w:right="0"/>
        <w:jc w:val="left"/>
      </w:pPr>
      <w:r>
        <w:rPr>
          <w:b/>
        </w:rPr>
        <w:t xml:space="preserve">8.  </w:t>
      </w:r>
      <w:bookmarkStart w:id="11" w:name="Bookmark__8"/>
      <w:bookmarkEnd w:id="11"/>
      <w:r>
        <w:rPr>
          <w:rFonts w:ascii="times" w:eastAsia="times" w:hAnsi="times" w:cs="times"/>
          <w:b w:val="0"/>
          <w:i w:val="0"/>
          <w:strike w:val="0"/>
          <w:noProof w:val="0"/>
          <w:color w:val="000000"/>
          <w:position w:val="0"/>
          <w:sz w:val="24"/>
          <w:u w:val="none"/>
          <w:vertAlign w:val="baseline"/>
        </w:rPr>
        <w:t xml:space="preserve">“Without authorization” means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to access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the permission of the owner or lessor or someone licensed or privileged by the owner or lessor where such person knew that his or her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access was without permission or after actual notice to such person that such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access was without permission. It shall also mean the access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by a person without permission where such person knew that such access was without permission or after actual notice to such person, that such access was without permission.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Proof that such person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accessed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through the knowing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set of instructions, code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that bypasses, defrauds or otherwise circumvents a security measure installed or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with the user’s authorization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shall be presumptive evidence that such person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accessed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authorization.</w:t>
      </w:r>
    </w:p>
    <w:p>
      <w:pPr>
        <w:keepNext w:val="0"/>
        <w:spacing w:before="120" w:after="0" w:line="300" w:lineRule="atLeast"/>
        <w:ind w:left="1080" w:right="0"/>
        <w:jc w:val="left"/>
      </w:pPr>
      <w:r>
        <w:rPr>
          <w:b/>
        </w:rPr>
        <w:t xml:space="preserve">9.  </w:t>
      </w:r>
      <w:bookmarkStart w:id="12" w:name="Bookmark__9"/>
      <w:bookmarkEnd w:id="12"/>
      <w:r>
        <w:rPr>
          <w:rFonts w:ascii="times" w:eastAsia="times" w:hAnsi="times" w:cs="times"/>
          <w:b w:val="0"/>
          <w:i w:val="0"/>
          <w:strike w:val="0"/>
          <w:noProof w:val="0"/>
          <w:color w:val="000000"/>
          <w:position w:val="0"/>
          <w:sz w:val="24"/>
          <w:u w:val="none"/>
          <w:vertAlign w:val="baseline"/>
        </w:rPr>
        <w:t xml:space="preserve">“Felony” 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article means any felony defined in the laws of this state or any offense defined in the laws of any other jurisdiction for which a sentence to a term of imprisonment in excess of one year is authorized in this state.</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1986, ch 514, § 1, eff Nov 1, 1986; amd, L 2006, ch 558, § 1, eff Nov 1, 2006.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Penal § 156.00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Penal § 156.00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