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Penal § 156.35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Penal Law (Pts. ONE — FOUR)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THREE Specific Offenses (Titles G — P)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J Offenses Involving Theft (Arts. 155 — 165)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Article 156 Offenses Involving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; Definition of Terms (§§ 156.00 — 156.50)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156.35.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Criminal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possession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related material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possession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related material when having no right to do so, he knowingly possesses, in any form, any copy, reproduction or duplicate of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data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 which was copied, reproduced or duplicated in violation of section 156.30 of this article, with intent to benefit himself or a person other than an owner thereof.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possession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related material is a class E felony.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1986, ch 514, § 1, eff Nov 1, 1986.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NY CLS Penal § 156.35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CLS Penal § 156.35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