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276A.326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 Public Facilities, Contracting and Insurance (Chs. 276 — 283)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276A- Information Technology (§§ 276A.200 — 276A.575)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Information Security (§§ 276A.300 — 276A.335)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276A.326 Oregon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Advisory Council. [Repealed]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 c.513, § 3, effective July 1, 2017, operative January 1, 2018; 2021 c.539, § 29, effective July 19, 2021, operative July 1, 2022; 2021 c.17, § 4, effective January 1, 2022; repealed by 2023 c.489, § 2, effective July 31, 2023, operative October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ORS § 276A.326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ORS § 276A.326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