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24017" w14:textId="77777777" w:rsidR="00ED2DD7" w:rsidRDefault="00ED2DD7">
      <w:pPr>
        <w:sectPr w:rsidR="00ED2DD7">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2A916BE7" w14:textId="77777777" w:rsidR="00ED2DD7" w:rsidRDefault="00ED2DD7"/>
    <w:p w14:paraId="27E54394" w14:textId="77777777" w:rsidR="00ED2DD7" w:rsidRDefault="00E74581">
      <w:pPr>
        <w:pStyle w:val="Heading1"/>
        <w:keepNext w:val="0"/>
        <w:spacing w:after="200" w:line="340" w:lineRule="atLeast"/>
        <w:jc w:val="center"/>
      </w:pPr>
      <w:r>
        <w:rPr>
          <w:rFonts w:ascii="Times" w:hAnsi="Times" w:cs="Times"/>
          <w:color w:val="000000"/>
          <w:sz w:val="28"/>
        </w:rPr>
        <w:t>ORS § 646.475</w:t>
      </w:r>
    </w:p>
    <w:p w14:paraId="215E4342" w14:textId="77777777" w:rsidR="00ED2DD7" w:rsidRDefault="00E74581">
      <w:pPr>
        <w:spacing w:before="120" w:line="300" w:lineRule="atLeast"/>
        <w:jc w:val="center"/>
      </w:pPr>
      <w:r>
        <w:rPr>
          <w:color w:val="000000"/>
        </w:rPr>
        <w:t>Current through amendments effective on March 27, 2024</w:t>
      </w:r>
    </w:p>
    <w:p w14:paraId="3847012F" w14:textId="77777777" w:rsidR="00ED2DD7" w:rsidRDefault="00ED2DD7">
      <w:pPr>
        <w:spacing w:line="240" w:lineRule="atLeast"/>
        <w:jc w:val="both"/>
      </w:pPr>
      <w:bookmarkStart w:id="1" w:name="Bookmark_8"/>
      <w:bookmarkEnd w:id="1"/>
    </w:p>
    <w:p w14:paraId="1705497C" w14:textId="77777777" w:rsidR="00ED2DD7" w:rsidRDefault="00E74581">
      <w:pPr>
        <w:spacing w:before="200" w:line="280" w:lineRule="atLeast"/>
      </w:pPr>
      <w:r>
        <w:rPr>
          <w:b/>
          <w:i/>
          <w:color w:val="000000"/>
          <w:sz w:val="22"/>
        </w:rPr>
        <w:t>LexisNexis® Oregon Annotated Statutes</w:t>
      </w:r>
      <w:r>
        <w:rPr>
          <w:b/>
          <w:color w:val="000000"/>
          <w:sz w:val="22"/>
        </w:rPr>
        <w:t xml:space="preserve">  &gt;  </w:t>
      </w:r>
      <w:r>
        <w:rPr>
          <w:b/>
          <w:i/>
          <w:color w:val="000000"/>
          <w:sz w:val="22"/>
        </w:rPr>
        <w:t>Title 50 Trade Regulations and Practices (Chs. 645 — 650)</w:t>
      </w:r>
      <w:r>
        <w:rPr>
          <w:b/>
          <w:color w:val="000000"/>
          <w:sz w:val="22"/>
        </w:rPr>
        <w:t xml:space="preserve">  &gt;  </w:t>
      </w:r>
      <w:r>
        <w:rPr>
          <w:b/>
          <w:i/>
          <w:color w:val="000000"/>
          <w:sz w:val="22"/>
        </w:rPr>
        <w:t>Chapter 646- Trade Practices and Antitrust Regulation (§§ 646.010 — 646.992)</w:t>
      </w:r>
      <w:r>
        <w:rPr>
          <w:b/>
          <w:color w:val="000000"/>
          <w:sz w:val="22"/>
        </w:rPr>
        <w:t xml:space="preserve">  &gt;  </w:t>
      </w:r>
      <w:r>
        <w:rPr>
          <w:b/>
          <w:i/>
          <w:color w:val="000000"/>
          <w:sz w:val="22"/>
        </w:rPr>
        <w:t>Trade Secrets (</w:t>
      </w:r>
      <w:r>
        <w:rPr>
          <w:b/>
          <w:i/>
          <w:color w:val="000000"/>
          <w:sz w:val="22"/>
        </w:rPr>
        <w:t>§§ 646.461 — 646.510)</w:t>
      </w:r>
    </w:p>
    <w:p w14:paraId="40E0D29E" w14:textId="77777777" w:rsidR="00ED2DD7" w:rsidRDefault="00E74581">
      <w:pPr>
        <w:keepNext/>
        <w:spacing w:before="240" w:line="340" w:lineRule="atLeast"/>
      </w:pPr>
      <w:r>
        <w:br/>
      </w:r>
      <w:r>
        <w:rPr>
          <w:b/>
          <w:color w:val="000000"/>
          <w:sz w:val="28"/>
        </w:rPr>
        <w:t>646.475 Application and construction of ORS 646.461 to 646.475; short title; effect of invalidity.</w:t>
      </w:r>
    </w:p>
    <w:p w14:paraId="0BFCD690" w14:textId="7CCD92BE" w:rsidR="00ED2DD7" w:rsidRDefault="00E74581">
      <w:pPr>
        <w:spacing w:line="60" w:lineRule="exact"/>
      </w:pPr>
      <w:r>
        <w:rPr>
          <w:noProof/>
        </w:rPr>
        <mc:AlternateContent>
          <mc:Choice Requires="wps">
            <w:drawing>
              <wp:anchor distT="0" distB="0" distL="114300" distR="114300" simplePos="0" relativeHeight="251658240" behindDoc="0" locked="0" layoutInCell="1" allowOverlap="1" wp14:anchorId="7F53C350" wp14:editId="1ADF1FA4">
                <wp:simplePos x="0" y="0"/>
                <wp:positionH relativeFrom="column">
                  <wp:posOffset>0</wp:posOffset>
                </wp:positionH>
                <wp:positionV relativeFrom="paragraph">
                  <wp:posOffset>25400</wp:posOffset>
                </wp:positionV>
                <wp:extent cx="6502400" cy="0"/>
                <wp:effectExtent l="15875" t="20955" r="15875" b="1714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9CE87"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7DBFF9A5" w14:textId="77777777" w:rsidR="00ED2DD7" w:rsidRDefault="00ED2DD7"/>
    <w:p w14:paraId="48D93D01" w14:textId="77777777" w:rsidR="00ED2DD7" w:rsidRDefault="00E74581">
      <w:pPr>
        <w:spacing w:before="120" w:line="300" w:lineRule="atLeast"/>
        <w:ind w:left="720"/>
      </w:pPr>
      <w:r>
        <w:rPr>
          <w:b/>
        </w:rPr>
        <w:t xml:space="preserve">(1)  </w:t>
      </w:r>
      <w:bookmarkStart w:id="2" w:name="Bookmark__1"/>
      <w:bookmarkEnd w:id="2"/>
      <w:r>
        <w:rPr>
          <w:color w:val="000000"/>
        </w:rPr>
        <w:t>ORS 646.461 to 646.475 shall be applied and construed to effectuate their general purpose to make uniform the law with respect</w:t>
      </w:r>
      <w:r>
        <w:rPr>
          <w:color w:val="000000"/>
        </w:rPr>
        <w:t xml:space="preserve"> to the subject of ORS 646.461 to 646.475 among states enacting them.</w:t>
      </w:r>
    </w:p>
    <w:p w14:paraId="51063830" w14:textId="77777777" w:rsidR="00ED2DD7" w:rsidRDefault="00E74581">
      <w:pPr>
        <w:spacing w:before="120" w:line="300" w:lineRule="atLeast"/>
        <w:ind w:left="720"/>
      </w:pPr>
      <w:r>
        <w:rPr>
          <w:b/>
        </w:rPr>
        <w:t xml:space="preserve">(2)  </w:t>
      </w:r>
      <w:bookmarkStart w:id="3" w:name="Bookmark__2"/>
      <w:bookmarkEnd w:id="3"/>
      <w:r>
        <w:rPr>
          <w:color w:val="000000"/>
        </w:rPr>
        <w:t>ORS 646.461 to 646.475 may be cited as the Uniform Trade Secrets Act.</w:t>
      </w:r>
    </w:p>
    <w:p w14:paraId="76A667B2" w14:textId="77777777" w:rsidR="00ED2DD7" w:rsidRDefault="00E74581">
      <w:pPr>
        <w:spacing w:before="120" w:line="300" w:lineRule="atLeast"/>
        <w:ind w:left="720"/>
      </w:pPr>
      <w:r>
        <w:rPr>
          <w:b/>
        </w:rPr>
        <w:t xml:space="preserve">(3)  </w:t>
      </w:r>
      <w:bookmarkStart w:id="4" w:name="Bookmark__3"/>
      <w:bookmarkEnd w:id="4"/>
      <w:r>
        <w:rPr>
          <w:color w:val="000000"/>
        </w:rPr>
        <w:t>If any provision of ORS 646.461 to 646.475 or its application to any person or circumstances is held inval</w:t>
      </w:r>
      <w:r>
        <w:rPr>
          <w:color w:val="000000"/>
        </w:rPr>
        <w:t>id, the invalidity shall not affect other provisions or applications of ORS 646.461 to 646.475 which can be given effect without the invalid provision or application, and to this end the provisions of ORS 646.461 to 646.475 are severable.</w:t>
      </w:r>
    </w:p>
    <w:p w14:paraId="68E504D5" w14:textId="77777777" w:rsidR="00ED2DD7" w:rsidRDefault="00E74581">
      <w:pPr>
        <w:keepNext/>
        <w:spacing w:before="240" w:line="340" w:lineRule="atLeast"/>
      </w:pPr>
      <w:bookmarkStart w:id="5" w:name="History"/>
      <w:bookmarkEnd w:id="5"/>
      <w:r>
        <w:rPr>
          <w:b/>
          <w:color w:val="000000"/>
          <w:sz w:val="28"/>
        </w:rPr>
        <w:t>History</w:t>
      </w:r>
    </w:p>
    <w:p w14:paraId="34F7523F" w14:textId="5696612B" w:rsidR="00ED2DD7" w:rsidRDefault="00E74581">
      <w:pPr>
        <w:spacing w:line="60" w:lineRule="exact"/>
      </w:pPr>
      <w:r>
        <w:rPr>
          <w:noProof/>
        </w:rPr>
        <mc:AlternateContent>
          <mc:Choice Requires="wps">
            <w:drawing>
              <wp:anchor distT="0" distB="0" distL="114300" distR="114300" simplePos="0" relativeHeight="251659264" behindDoc="0" locked="0" layoutInCell="1" allowOverlap="1" wp14:anchorId="4B78D11E" wp14:editId="71FEC9F3">
                <wp:simplePos x="0" y="0"/>
                <wp:positionH relativeFrom="column">
                  <wp:posOffset>0</wp:posOffset>
                </wp:positionH>
                <wp:positionV relativeFrom="paragraph">
                  <wp:posOffset>25400</wp:posOffset>
                </wp:positionV>
                <wp:extent cx="6502400" cy="0"/>
                <wp:effectExtent l="15875" t="21590" r="15875" b="1651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4633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0F1AFFD3" w14:textId="77777777" w:rsidR="00ED2DD7" w:rsidRDefault="00ED2DD7">
      <w:pPr>
        <w:spacing w:line="120" w:lineRule="exact"/>
      </w:pPr>
    </w:p>
    <w:p w14:paraId="19D4F954" w14:textId="77777777" w:rsidR="00ED2DD7" w:rsidRDefault="00E74581">
      <w:pPr>
        <w:spacing w:before="120" w:line="300" w:lineRule="atLeast"/>
      </w:pPr>
      <w:r>
        <w:rPr>
          <w:color w:val="000000"/>
        </w:rPr>
        <w:t xml:space="preserve">1987 </w:t>
      </w:r>
      <w:r>
        <w:rPr>
          <w:color w:val="000000"/>
        </w:rPr>
        <w:t>c.537 §§ 9,10,11.</w:t>
      </w:r>
    </w:p>
    <w:p w14:paraId="1A6DBD6C" w14:textId="77777777" w:rsidR="00ED2DD7" w:rsidRDefault="00E74581">
      <w:pPr>
        <w:spacing w:before="120" w:line="260" w:lineRule="atLeast"/>
      </w:pPr>
      <w:r>
        <w:br/>
      </w:r>
      <w:r>
        <w:rPr>
          <w:color w:val="000000"/>
          <w:sz w:val="20"/>
        </w:rPr>
        <w:t>LexisNexis® Oregon Annotated Statutes</w:t>
      </w:r>
    </w:p>
    <w:p w14:paraId="7F088AA8" w14:textId="77777777" w:rsidR="00ED2DD7" w:rsidRDefault="00E74581">
      <w:pPr>
        <w:spacing w:line="260" w:lineRule="atLeast"/>
      </w:pPr>
      <w:r>
        <w:rPr>
          <w:color w:val="000000"/>
          <w:sz w:val="20"/>
        </w:rPr>
        <w:t>Copyright © 2024 All rights reserved.</w:t>
      </w:r>
    </w:p>
    <w:p w14:paraId="05BC589A" w14:textId="77777777" w:rsidR="00ED2DD7" w:rsidRDefault="00ED2DD7"/>
    <w:p w14:paraId="259FD24E" w14:textId="240F7025" w:rsidR="00ED2DD7" w:rsidRDefault="00E74581">
      <w:pPr>
        <w:ind w:left="200"/>
      </w:pPr>
      <w:r>
        <w:br/>
      </w:r>
      <w:r>
        <w:rPr>
          <w:noProof/>
        </w:rPr>
        <mc:AlternateContent>
          <mc:Choice Requires="wps">
            <w:drawing>
              <wp:anchor distT="0" distB="0" distL="114300" distR="114300" simplePos="0" relativeHeight="251660288" behindDoc="0" locked="0" layoutInCell="1" allowOverlap="1" wp14:anchorId="74FB4BE1" wp14:editId="6A1789D4">
                <wp:simplePos x="0" y="0"/>
                <wp:positionH relativeFrom="column">
                  <wp:posOffset>0</wp:posOffset>
                </wp:positionH>
                <wp:positionV relativeFrom="paragraph">
                  <wp:posOffset>127000</wp:posOffset>
                </wp:positionV>
                <wp:extent cx="6502400" cy="0"/>
                <wp:effectExtent l="6350" t="13335" r="635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74EC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ED2DD7">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DCF45F" w14:textId="77777777" w:rsidR="00000000" w:rsidRDefault="00E74581">
      <w:r>
        <w:separator/>
      </w:r>
    </w:p>
  </w:endnote>
  <w:endnote w:type="continuationSeparator" w:id="0">
    <w:p w14:paraId="725FB3B5" w14:textId="77777777" w:rsidR="00000000" w:rsidRDefault="00E7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ED2DD7" w14:paraId="74BAF5B5" w14:textId="77777777">
      <w:trPr>
        <w:jc w:val="center"/>
      </w:trPr>
      <w:tc>
        <w:tcPr>
          <w:tcW w:w="2600" w:type="dxa"/>
          <w:tcMar>
            <w:top w:w="200" w:type="dxa"/>
          </w:tcMar>
          <w:vAlign w:val="center"/>
        </w:tcPr>
        <w:p w14:paraId="4B8529B1" w14:textId="77777777" w:rsidR="00ED2DD7" w:rsidRDefault="00ED2DD7"/>
      </w:tc>
      <w:tc>
        <w:tcPr>
          <w:tcW w:w="4880" w:type="dxa"/>
          <w:tcMar>
            <w:top w:w="200" w:type="dxa"/>
          </w:tcMar>
          <w:vAlign w:val="center"/>
        </w:tcPr>
        <w:p w14:paraId="4E9D589F" w14:textId="77777777" w:rsidR="00ED2DD7" w:rsidRDefault="00ED2DD7"/>
      </w:tc>
      <w:tc>
        <w:tcPr>
          <w:tcW w:w="2600" w:type="dxa"/>
          <w:tcMar>
            <w:top w:w="200" w:type="dxa"/>
          </w:tcMar>
          <w:vAlign w:val="center"/>
        </w:tcPr>
        <w:p w14:paraId="055DA621" w14:textId="77777777" w:rsidR="00ED2DD7" w:rsidRDefault="00ED2DD7"/>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5F906" w14:textId="77777777" w:rsidR="00ED2DD7" w:rsidRDefault="00E74581">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BC24E" w14:textId="77777777" w:rsidR="00000000" w:rsidRDefault="00E74581">
      <w:r>
        <w:separator/>
      </w:r>
    </w:p>
  </w:footnote>
  <w:footnote w:type="continuationSeparator" w:id="0">
    <w:p w14:paraId="282C4542" w14:textId="77777777" w:rsidR="00000000" w:rsidRDefault="00E74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ED2DD7" w14:paraId="63FFAAAE" w14:textId="77777777">
      <w:trPr>
        <w:jc w:val="center"/>
      </w:trPr>
      <w:tc>
        <w:tcPr>
          <w:tcW w:w="10080" w:type="dxa"/>
          <w:vAlign w:val="center"/>
        </w:tcPr>
        <w:p w14:paraId="6C8FCEDB" w14:textId="77777777" w:rsidR="00ED2DD7" w:rsidRDefault="00E74581">
          <w:pPr>
            <w:jc w:val="right"/>
          </w:pPr>
          <w:r>
            <w:rPr>
              <w:sz w:val="20"/>
            </w:rPr>
            <w:t xml:space="preserve">Page </w:t>
          </w:r>
          <w:r>
            <w:rPr>
              <w:sz w:val="20"/>
            </w:rPr>
            <w:fldChar w:fldCharType="begin"/>
          </w:r>
          <w:r>
            <w:rPr>
              <w:sz w:val="20"/>
            </w:rPr>
            <w:instrText xml:space="preserve"> PAGE </w:instrTex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end"/>
          </w:r>
        </w:p>
      </w:tc>
    </w:tr>
    <w:tr w:rsidR="00ED2DD7" w14:paraId="5EA71D74" w14:textId="77777777">
      <w:trPr>
        <w:jc w:val="center"/>
      </w:trPr>
      <w:tc>
        <w:tcPr>
          <w:tcW w:w="10080" w:type="dxa"/>
        </w:tcPr>
        <w:p w14:paraId="6243D09E" w14:textId="77777777" w:rsidR="00ED2DD7" w:rsidRDefault="00E74581">
          <w:pPr>
            <w:spacing w:before="60" w:after="200"/>
            <w:jc w:val="center"/>
          </w:pPr>
          <w:r>
            <w:rPr>
              <w:sz w:val="20"/>
            </w:rPr>
            <w:t>646.475 Application and construction of ORS 646.461 to 646.475; short title; effect of invalidity.</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 w:val="00E74581"/>
    <w:rsid w:val="00ED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5270380"/>
  <w15:docId w15:val="{4A04B4BC-916B-4F20-8EF4-BB5DC237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9148C450-F451-4532-A715-B84521A6B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3B55E-FCD2-427B-80A1-521D0C5BA38F}">
  <ds:schemaRefs>
    <ds:schemaRef ds:uri="http://schemas.microsoft.com/sharepoint/v3/contenttype/forms"/>
  </ds:schemaRefs>
</ds:datastoreItem>
</file>

<file path=customXml/itemProps3.xml><?xml version="1.0" encoding="utf-8"?>
<ds:datastoreItem xmlns:ds="http://schemas.openxmlformats.org/officeDocument/2006/customXml" ds:itemID="{486109B8-95CF-4B0E-8F06-DD832BB5B785}">
  <ds:schemaRefs>
    <ds:schemaRef ds:uri="http://schemas.microsoft.com/office/2006/metadata/properties"/>
    <ds:schemaRef ds:uri="4e6a8aeb-c29e-4a8a-85db-b95bdfea34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646.475 Application and construction of ORS 646.461 to 646.475; short title; effect of invalidity.</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646.475 Application and construction of ORS 646.461 to 646.475; short title; effect of invalidity.</dc:title>
  <dc:creator>Trayce Hockstad</dc:creator>
  <cp:lastModifiedBy>Trayce Hockstad</cp:lastModifiedBy>
  <cp:revision>2</cp:revision>
  <dcterms:created xsi:type="dcterms:W3CDTF">2024-05-31T20:20:00Z</dcterms:created>
  <dcterms:modified xsi:type="dcterms:W3CDTF">2024-05-31T20:20:00Z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225592363</vt:lpwstr>
  </property>
  <property fmtid="{D5CDD505-2E9C-101B-9397-08002B2CF9AE}" pid="3" name="LADocCount">
    <vt:lpwstr>1</vt:lpwstr>
  </property>
  <property fmtid="{D5CDD505-2E9C-101B-9397-08002B2CF9AE}" pid="4" name="LADocumentID:urn:contentItem:5812-D6T1-648C-843G-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