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2054.0591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General Government (Subts.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Information and Planning (Chs. 2051 — 2100)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2054 Information Resources [Expires September 1, 2025] (Subchs. A — 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C General Powers and Duties of Department [Expires September 1, 2025] (§§ 2054.051 — 2054.0701)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2054.0591.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Report.  [Expires September 1, 2025]</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Not later than November 15 of each even-numbered year, the department shall submit to the governor, the lieutenant governor, the speaker of the house of representatives, and the standing committee of each house of the legislature with primary jurisdiction over state government operations a report identifying preventive and recovery efforts the state can undertake to improve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in this state. The report must include: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an assessment of the resources available to address the operational and financial impacts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a review of existing statutes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information resources technologies;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 xml:space="preserve">recommendations for legislative action to increase the state’s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protect against adverse impacts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an evaluation of a program that provides an information security officer to assist small state agencies and local governments that are unable to justify hiring a full-time information security officer.</w:t>
      </w:r>
    </w:p>
    <w:p>
      <w:pPr>
        <w:keepNext w:val="0"/>
        <w:spacing w:before="120" w:after="0" w:line="300" w:lineRule="atLeast"/>
        <w:ind w:left="720" w:right="0"/>
        <w:jc w:val="left"/>
      </w:pPr>
      <w:r>
        <w:rPr>
          <w:b/>
        </w:rPr>
        <w:t xml:space="preserve">(b)  </w:t>
      </w:r>
      <w:bookmarkStart w:id="6" w:name="Bookmark__b"/>
      <w:bookmarkEnd w:id="6"/>
      <w:r>
        <w:rPr>
          <w:rFonts w:ascii="times" w:eastAsia="times" w:hAnsi="times" w:cs="times"/>
          <w:b w:val="0"/>
          <w:i w:val="0"/>
          <w:strike w:val="0"/>
          <w:noProof w:val="0"/>
          <w:color w:val="000000"/>
          <w:position w:val="0"/>
          <w:sz w:val="24"/>
          <w:u w:val="none"/>
          <w:vertAlign w:val="baseline"/>
        </w:rPr>
        <w:t>The department or a recipient of a report under this section may redact or withhold information confidential under Chapter 552, including Section 552.139, or other state or federal law that is contained in the report in response to a request under Chapter 552 without the necessity of requesting a decision from the attorney general under Subchapter G, Chapter 552.</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2017, 85th Leg., ch. 955 (S.B. 1910), § 1, effective September 1, 2017; Acts 2019, 86th Leg., ch. 509 (S.B. 64), § 9, effective September 1,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2054.0591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2054.0591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10</vt:lpwstr>
  </property>
  <property fmtid="{D5CDD505-2E9C-101B-9397-08002B2CF9AE}" pid="3" name="LADocCount">
    <vt:lpwstr>1</vt:lpwstr>
  </property>
  <property fmtid="{D5CDD505-2E9C-101B-9397-08002B2CF9AE}" pid="4" name="LADocumentID:10">
    <vt:lpwstr>Doc::urn:hlct:15|contextualFeaturePermID::1519360</vt:lpwstr>
  </property>
  <property fmtid="{D5CDD505-2E9C-101B-9397-08002B2CF9AE}" pid="5" name="UserPermID">
    <vt:lpwstr>urn:user:PA186163333</vt:lpwstr>
  </property>
</Properties>
</file>