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18.2-152.2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18.2. Crimes and Offenses Generally. (Chs.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Crimes Against Property.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7.1. Computer Crimes. (§§ 18.2-152.1 — 18.2-152.16)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18.2-152.2. Definitions;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crimes</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this article:</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“Commercial electronic mail” </w:t>
      </w:r>
      <w:r>
        <w:rPr>
          <w:rFonts w:ascii="times" w:eastAsia="times" w:hAnsi="times" w:cs="times"/>
          <w:b w:val="0"/>
          <w:i w:val="0"/>
          <w:strike w:val="0"/>
          <w:noProof w:val="0"/>
          <w:color w:val="000000"/>
          <w:position w:val="0"/>
          <w:sz w:val="24"/>
          <w:u w:val="none"/>
          <w:vertAlign w:val="baseline"/>
        </w:rPr>
        <w:t>means electronic mail, the primary purpose of which is the advertisement or promotion of a commercial product or service.</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Computer</w:t>
      </w:r>
      <w:r>
        <w:rPr>
          <w:rFonts w:ascii="times" w:eastAsia="times" w:hAnsi="times" w:cs="times"/>
          <w:b w:val="0"/>
          <w:i/>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means a device that accepts information in digital or similar form and manipulates it for a result based on a sequence of instructions. Such term does not include simple calculators, automated typewriters, facsimile machines, or any other specialized computing devices that are preprogrammed to perform a narrow range of functions with minimal end-user or operator intervention and are dedicated to a specific task.</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Computer</w:t>
      </w:r>
      <w:r>
        <w:rPr>
          <w:rFonts w:ascii="times" w:eastAsia="times" w:hAnsi="times" w:cs="times"/>
          <w:b w:val="0"/>
          <w:i/>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 xml:space="preserve">means any representation of information, knowledge, facts, concepts, or instructions which is being prepared or has been prepared and is intended to be processed, is being processed, or has been processed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may be in any form, whether readable only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only by a human or by either, including, but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magnetic storage media, punched cards, or stored internally in the memory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Computer</w:t>
      </w:r>
      <w:r>
        <w:rPr>
          <w:rFonts w:ascii="times" w:eastAsia="times" w:hAnsi="times" w:cs="times"/>
          <w:b w:val="0"/>
          <w:i/>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 xml:space="preserve">means two or more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connected by a network.</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Computer</w:t>
      </w:r>
      <w:r>
        <w:rPr>
          <w:rFonts w:ascii="times" w:eastAsia="times" w:hAnsi="times" w:cs="times"/>
          <w:b w:val="0"/>
          <w:i/>
          <w:strike w:val="0"/>
          <w:noProof w:val="0"/>
          <w:color w:val="000000"/>
          <w:position w:val="0"/>
          <w:sz w:val="24"/>
          <w:u w:val="none"/>
          <w:vertAlign w:val="baseline"/>
        </w:rPr>
        <w:t xml:space="preserve"> operation”  </w:t>
      </w:r>
      <w:r>
        <w:rPr>
          <w:rFonts w:ascii="times" w:eastAsia="times" w:hAnsi="times" w:cs="times"/>
          <w:b w:val="0"/>
          <w:i w:val="0"/>
          <w:strike w:val="0"/>
          <w:noProof w:val="0"/>
          <w:color w:val="000000"/>
          <w:position w:val="0"/>
          <w:sz w:val="24"/>
          <w:u w:val="none"/>
          <w:vertAlign w:val="baseline"/>
        </w:rPr>
        <w:t>means arithmetic, logical, monitoring, storage or retrieval functions and any combination thereof, and includes, but is not limited to, communication with, storage of data to, or retrieval of data from any device or human hand manipulation of electronic or magnetic impulses.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for a particular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may also be any function for which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was generally designed.</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Computer</w:t>
      </w:r>
      <w:r>
        <w:rPr>
          <w:rFonts w:ascii="times" w:eastAsia="times" w:hAnsi="times" w:cs="times"/>
          <w:b w:val="0"/>
          <w:i/>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 xml:space="preserve">means an ordered set of data representing coded instructions or statements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perform one or more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Computer</w:t>
      </w:r>
      <w:r>
        <w:rPr>
          <w:rFonts w:ascii="times" w:eastAsia="times" w:hAnsi="times" w:cs="times"/>
          <w:b w:val="0"/>
          <w:i/>
          <w:strike w:val="0"/>
          <w:noProof w:val="0"/>
          <w:color w:val="000000"/>
          <w:position w:val="0"/>
          <w:sz w:val="24"/>
          <w:u w:val="none"/>
          <w:vertAlign w:val="baseline"/>
        </w:rPr>
        <w:t xml:space="preserve"> services”  </w:t>
      </w:r>
      <w:r>
        <w:rPr>
          <w:rFonts w:ascii="times" w:eastAsia="times" w:hAnsi="times" w:cs="times"/>
          <w:b w:val="0"/>
          <w:i w:val="0"/>
          <w:strike w:val="0"/>
          <w:noProof w:val="0"/>
          <w:color w:val="000000"/>
          <w:position w:val="0"/>
          <w:sz w:val="24"/>
          <w:u w:val="none"/>
          <w:vertAlign w:val="baseline"/>
        </w:rPr>
        <w:t xml:space="preserve">means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or services, including data processing services, Internet services, electronic mail services, electronic message services, or information or data stored in connection therewith.</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Computer</w:t>
      </w:r>
      <w:r>
        <w:rPr>
          <w:rFonts w:ascii="times" w:eastAsia="times" w:hAnsi="times" w:cs="times"/>
          <w:b w:val="0"/>
          <w:i/>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 xml:space="preserve">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“Electronic mail service provider”  </w:t>
      </w:r>
      <w:r>
        <w:rPr>
          <w:rFonts w:ascii="times" w:eastAsia="times" w:hAnsi="times" w:cs="times"/>
          <w:b w:val="0"/>
          <w:i w:val="0"/>
          <w:strike w:val="0"/>
          <w:noProof w:val="0"/>
          <w:color w:val="000000"/>
          <w:position w:val="0"/>
          <w:sz w:val="24"/>
          <w:u w:val="none"/>
          <w:vertAlign w:val="baseline"/>
        </w:rPr>
        <w:t>(EMSP) means any person who (i) is an intermediary in sending or receiving electronic mail and (ii) provides to end-users of electronic mail services the ability to send or receive electronic mail.</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“Financial instrument” </w:t>
      </w:r>
      <w:r>
        <w:rPr>
          <w:rFonts w:ascii="times" w:eastAsia="times" w:hAnsi="times" w:cs="times"/>
          <w:b w:val="0"/>
          <w:i w:val="0"/>
          <w:strike w:val="0"/>
          <w:noProof w:val="0"/>
          <w:color w:val="000000"/>
          <w:position w:val="0"/>
          <w:sz w:val="24"/>
          <w:u w:val="none"/>
          <w:vertAlign w:val="baseline"/>
        </w:rPr>
        <w:t>includes, but is not limited to, any check, draft, warrant, money order, note, certificate of deposit, letter of credit, bill of exchange, credit or debit card, transaction authorization mechanism, marketable security, or any computerized representation thereof.</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“Network” </w:t>
      </w:r>
      <w:r>
        <w:rPr>
          <w:rFonts w:ascii="times" w:eastAsia="times" w:hAnsi="times" w:cs="times"/>
          <w:b w:val="0"/>
          <w:i w:val="0"/>
          <w:strike w:val="0"/>
          <w:noProof w:val="0"/>
          <w:color w:val="000000"/>
          <w:position w:val="0"/>
          <w:sz w:val="24"/>
          <w:u w:val="none"/>
          <w:vertAlign w:val="baseline"/>
        </w:rPr>
        <w:t xml:space="preserve">means any combination of digital transmission facilities and packet switches, routers, and similar equipment interconnected to enable the exchange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“Owner” </w:t>
      </w:r>
      <w:r>
        <w:rPr>
          <w:rFonts w:ascii="times" w:eastAsia="times" w:hAnsi="times" w:cs="times"/>
          <w:b w:val="0"/>
          <w:i w:val="0"/>
          <w:strike w:val="0"/>
          <w:noProof w:val="0"/>
          <w:color w:val="000000"/>
          <w:position w:val="0"/>
          <w:sz w:val="24"/>
          <w:u w:val="none"/>
          <w:vertAlign w:val="baseline"/>
        </w:rPr>
        <w:t xml:space="preserve">means an owner or lessee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 owner, lessee, or licensee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“Person” </w:t>
      </w:r>
      <w:r>
        <w:rPr>
          <w:rFonts w:ascii="times" w:eastAsia="times" w:hAnsi="times" w:cs="times"/>
          <w:b w:val="0"/>
          <w:i w:val="0"/>
          <w:strike w:val="0"/>
          <w:noProof w:val="0"/>
          <w:color w:val="000000"/>
          <w:position w:val="0"/>
          <w:sz w:val="24"/>
          <w:u w:val="none"/>
          <w:vertAlign w:val="baseline"/>
        </w:rPr>
        <w:t>shall include any individual, partnership, association, corporation or joint venture.</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“Property” </w:t>
      </w:r>
      <w:r>
        <w:rPr>
          <w:rFonts w:ascii="times" w:eastAsia="times" w:hAnsi="times" w:cs="times"/>
          <w:b w:val="0"/>
          <w:i w:val="0"/>
          <w:strike w:val="0"/>
          <w:noProof w:val="0"/>
          <w:color w:val="000000"/>
          <w:position w:val="0"/>
          <w:sz w:val="24"/>
          <w:u w:val="none"/>
          <w:vertAlign w:val="baseline"/>
        </w:rPr>
        <w:t>shall include: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Real property;</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Financial instruments,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all other personal property regardless of whether they are:</w:t>
      </w:r>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Tangible or intangible;</w:t>
      </w:r>
    </w:p>
    <w:p>
      <w:pPr>
        <w:keepNext w:val="0"/>
        <w:spacing w:before="120" w:after="0" w:line="300" w:lineRule="atLeast"/>
        <w:ind w:left="144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 xml:space="preserve">In a format readable by humans or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 xml:space="preserve">In transit between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between any devices which comprise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440" w:right="0"/>
        <w:jc w:val="left"/>
      </w:pPr>
      <w:r>
        <w:rPr>
          <w:b/>
        </w:rPr>
        <w:t xml:space="preserve">d.  </w:t>
      </w:r>
      <w:bookmarkStart w:id="7" w:name="Bookmark__3_d"/>
      <w:bookmarkEnd w:id="7"/>
      <w:r>
        <w:rPr>
          <w:rFonts w:ascii="times" w:eastAsia="times" w:hAnsi="times" w:cs="times"/>
          <w:b w:val="0"/>
          <w:i w:val="0"/>
          <w:strike w:val="0"/>
          <w:noProof w:val="0"/>
          <w:color w:val="000000"/>
          <w:position w:val="0"/>
          <w:sz w:val="24"/>
          <w:u w:val="none"/>
          <w:vertAlign w:val="baseline"/>
        </w:rPr>
        <w:t xml:space="preserve">Located on any paper or in any device on which it is stored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by a human; and</w:t>
      </w:r>
    </w:p>
    <w:p>
      <w:pPr>
        <w:keepNext w:val="0"/>
        <w:spacing w:before="120" w:after="0" w:line="300" w:lineRule="atLeast"/>
        <w:ind w:left="108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“Spam” </w:t>
      </w:r>
      <w:r>
        <w:rPr>
          <w:rFonts w:ascii="times" w:eastAsia="times" w:hAnsi="times" w:cs="times"/>
          <w:b w:val="0"/>
          <w:i w:val="0"/>
          <w:strike w:val="0"/>
          <w:noProof w:val="0"/>
          <w:color w:val="000000"/>
          <w:position w:val="0"/>
          <w:sz w:val="24"/>
          <w:u w:val="none"/>
          <w:vertAlign w:val="baseline"/>
        </w:rPr>
        <w:t>means unsolicited commercial electronic mail. Spam shall not include commercial electronic mail transmitted to a recipient with whom the sender has an existing business or personal relationship.</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person </w:t>
      </w:r>
      <w:r>
        <w:rPr>
          <w:rFonts w:ascii="times" w:eastAsia="times" w:hAnsi="times" w:cs="times"/>
          <w:b w:val="0"/>
          <w:i/>
          <w:strike w:val="0"/>
          <w:noProof w:val="0"/>
          <w:color w:val="000000"/>
          <w:position w:val="0"/>
          <w:sz w:val="24"/>
          <w:u w:val="none"/>
          <w:vertAlign w:val="baseline"/>
        </w:rPr>
        <w:t xml:space="preserve"> “</w:t>
      </w:r>
      <w:r>
        <w:rPr>
          <w:rFonts w:ascii="times" w:eastAsia="times" w:hAnsi="times" w:cs="times"/>
          <w:b w:val="0"/>
          <w:i/>
          <w:strike w:val="0"/>
          <w:noProof w:val="0"/>
          <w:color w:val="000000"/>
          <w:position w:val="0"/>
          <w:sz w:val="24"/>
          <w:u w:val="none"/>
          <w:vertAlign w:val="baseline"/>
        </w:rPr>
        <w:t>uses</w:t>
      </w:r>
      <w:r>
        <w:rPr>
          <w:rFonts w:ascii="times" w:eastAsia="times" w:hAnsi="times" w:cs="times"/>
          <w:b w:val="0"/>
          <w:i/>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when he attempts to cause or causes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perform or to stop performing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person is </w:t>
      </w:r>
      <w:r>
        <w:rPr>
          <w:rFonts w:ascii="times" w:eastAsia="times" w:hAnsi="times" w:cs="times"/>
          <w:b w:val="0"/>
          <w:i/>
          <w:strike w:val="0"/>
          <w:noProof w:val="0"/>
          <w:color w:val="000000"/>
          <w:position w:val="0"/>
          <w:sz w:val="24"/>
          <w:u w:val="none"/>
          <w:vertAlign w:val="baseline"/>
        </w:rPr>
        <w:t xml:space="preserve">“without authority” </w:t>
      </w:r>
      <w:r>
        <w:rPr>
          <w:rFonts w:ascii="times" w:eastAsia="times" w:hAnsi="times" w:cs="times"/>
          <w:b w:val="0"/>
          <w:i w:val="0"/>
          <w:strike w:val="0"/>
          <w:noProof w:val="0"/>
          <w:color w:val="000000"/>
          <w:position w:val="0"/>
          <w:sz w:val="24"/>
          <w:u w:val="none"/>
          <w:vertAlign w:val="baseline"/>
        </w:rPr>
        <w:t>when he knows or reasonably should know that he has no right, agreement, or permission or acts in a manner knowingly exceeding such right, agreement, or permission.</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1984, c. 751; 1999, cc. 886, 904, 905; 2000, c. 627; 2003, cc. 987, 1016; 2005, cc. 761, 812, 827; 2009, cc. 321, 376; 2010, c. 489.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18.2-152.2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18.2-152.2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