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43.105.460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43.105.460. Office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 Catalog of services and functions —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By July 1, 2022,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collaboration with state agencies, shall develop a catalog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and functions for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perform and submit a report to the legislature and governor. The report must include, but not be limited to:</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and functions to include in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catalog of services that should be performed by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Core capabilities and competencies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Security functions which should remain within agency information technology security programs;</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A recommended model for accountability of agency security programs to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and functions required to protect confidential information transacted, stored, or processed in the state’s information technology systems and infrastructure that is specifically protected from disclosure by state or federal law and for which strict handling requirements are required.</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 xml:space="preserve">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update and publish its catalog of services and performance metrics on a biennial basis.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use data and information provided from agency security programs to inform the updates to its catalog of services and performance metrics.</w:t>
      </w:r>
    </w:p>
    <w:p>
      <w:pPr>
        <w:keepNext w:val="0"/>
        <w:spacing w:before="120" w:after="0" w:line="300" w:lineRule="atLeast"/>
        <w:ind w:left="72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 xml:space="preserve">To ensure alignment with enterprise information technology security strategy,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develop a process for reviewing and evaluating agency proposals for additional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consistent with RCW 43.105.255.</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 291, § 2,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43.105.460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43.105.460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