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431:3B-301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 Insurance (Chs. 431 — 435H)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431 Insurance Code (Arts.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3B Insurance Data Security Law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III.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Events (§§ 431:3B-301 — 431:3B-306)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[§ 431:3B-301.]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 or third-party service provider designated to act on behalf of the licensee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licensee or third-party service provider designated to act on behalf of the licensee shall, at a minimum, determine as much of the following information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or third-party service provider designated to act on behalf of the licensee shall 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6" w:name="Bookmark_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provides nonpublic information to a third-party service provider and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impacted the licensee’s nonpublic information in a system maintained by a third-party service provider, the licensee shall meet the requirements of subsection (b) or confirm and document that the third-party service provider has met the requirements of subsection (b).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7" w:name="Bookmark__d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2021, c 112, § 2,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HRS § 431:3B-301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§ 431:3B-301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