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431:3B-305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Insurance (Chs. 431 — 435H)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 Insurance Code (Arts. 1 — 31)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3B Insurance Data Security Law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III.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Events (§§ 431:3B-301 — 431:3B-306)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431:3B-305.] Notice regarding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events of reinsures to insurers.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the licensee that is acting as an assuming insurer or in the possession, custody, or control of a licensee that is acting as an assuming insurer and that does not have a direct contractual relationship with the affected consumers, the assuming insurer shall notify its affected ceding insurers and the commissioner of its state of domicile within three business days of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that is an assuming insurer, the assuming insurer shall notify its affected ceding insurers and the commissioner of its state of domicile within three business days of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imposed under chapter 487N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imposed under this part.</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 112, § 2,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431:3B-305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431:3B-305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