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720 ILCS 5/17-52.5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720 CRIMINAL OFFENSES (§§ 5/1-1 — 690/4.5)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 CODE (§§ 5/1-1 — 5/49-6)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 Code of 2012 (Titles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III. Specific Offenses (Pts. A — F)</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C. Offenses Directed Against Property (Arts. 15 — 21.3)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17. Deception and Fraud (§§ 17-0.5 — 5/17-62)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Subdivision 30. Computer Fraud (§§ 5/17-50 — 17-55)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720 ILCS 5/17-52.5 Unlawful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encryption.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For the purpose of this Section: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has the meaning ascribed to the term in Section 17-0.5.</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“Encryption” means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protective or disruptive measure, including, without limitation, cryptography, enciphering, encoding,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to: (1) prevent, impede, delay, or disrupt access to any data, information, image, program, signal, or sound; (2) cause or make any data, information, image, program, signal, or sound unintelligible or unusable; or (3) prevent, impede, delay, or disrupt the normal operation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component, device, equipment, system, or network.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“Network” means a set of related, remotely connected devices and facilities, including more than one system, with the capability to transmit data among any of the devices and facilities. The term includes, without limitation, a local, regional, or global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“Program” means an ordered set of data representing coded instructions or statements which can be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one or more tasks.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“System” means a set of related equipment, whether or not connected, which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 or for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 person shall not knowingly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attempt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encryption, directly or indirectly, to:</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commit, facilitate, further, or promote any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aid, assist, or encourage another person to commit any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conceal evidence of the commission of any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 or</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conceal or protect the identity of a person who has committed any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 xml:space="preserve">Telecommunications carriers and information service providers are not liable under this Section, except for willful and wanton misconduct, for providing encryption services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others in violation of this Section.</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 xml:space="preserve">Sentence. A person who violates this Section is guilty of a Class A misdemeanor, unless the encryption was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attempted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an offense for which a greater penalty is provided by law. If the encryption was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attempted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an offense for which a greater penalty is provided by law, the person shall be punished as prescribed by law for that offense.</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 xml:space="preserve">A person who violates this Section commits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 that is separate and distinct from any other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 and may be prosecuted and convicted under this Section whether or not the person or any other person is or has been prosecuted or convicted for any other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 arising out of the same facts as the violation of this Section.</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95-942, § 5; 96-1551, § 5-5; 2019 P.A. 101-87, § 5, effective January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720 ILCS 5/17-52.5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720 ILCS 5/17-52.5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