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La. R.S. § 39:15.13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the 2024 First Extraordinary Session and Act 22 of the Second Extraordinary Session. Revisions of the Louisiana State Law Institute now current through all titles received as of February 1, 2024.</w:t>
      </w:r>
    </w:p>
    <w:p>
      <w:pPr>
        <w:keepNext w:val="0"/>
        <w:spacing w:after="0" w:line="240" w:lineRule="atLeast"/>
        <w:ind w:right="0"/>
        <w:jc w:val="both"/>
      </w:pPr>
      <w:bookmarkStart w:id="0" w:name="Bookmark_1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Louisiana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Louisiana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39. Public finance (Subts. 1 — 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1. State finance (Chs. 1 — 3-G)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Division of administration (Pts. 1 — 15)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 Division of administration (Subpts. A — 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Subpart C-2. Louisiana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Commission (§§ 39:15.11 — 39:15.15)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39:15.13. Louisiana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Commission; creation; membership</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The Louisiana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Commission is hereby created within the division of administration to coordinate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efforts among state governmental entities, local governments, tribal governments, private companies, academic institutions, and other entities in both the public and private sectors. The commission shall encourage participation by federal agencies and private sector stakeholders to ensure that the objectives of the commission are met and to ensure proper coordination between the state, local, and federal government agencies and private companies.</w:t>
      </w:r>
    </w:p>
    <w:p>
      <w:pPr>
        <w:spacing w:before="120" w:line="240" w:lineRule="atLeast"/>
        <w:ind w:left="720"/>
      </w:pPr>
      <w:r>
        <w:rPr>
          <w:b/>
        </w:rPr>
        <w:t xml:space="preserve">B.  </w:t>
      </w:r>
      <w:bookmarkStart w:id="2" w:name="Bookmark__b"/>
      <w:bookmarkEnd w:id="2"/>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The commission shall be composed of the following twenty-one members, eleven of which are appointed by virtue of their governmental positions and ten members appointed by the governor:</w:t>
      </w:r>
    </w:p>
    <w:p>
      <w:pPr>
        <w:keepNext w:val="0"/>
        <w:spacing w:before="120" w:after="0" w:line="300" w:lineRule="atLeast"/>
        <w:ind w:left="1440" w:right="0"/>
        <w:jc w:val="left"/>
      </w:pPr>
      <w:r>
        <w:rPr>
          <w:b/>
        </w:rPr>
        <w:t xml:space="preserve">(a)  </w:t>
      </w:r>
      <w:bookmarkStart w:id="4" w:name="Bookmark__b_1_a"/>
      <w:bookmarkEnd w:id="4"/>
      <w:r>
        <w:rPr>
          <w:rFonts w:ascii="times" w:eastAsia="times" w:hAnsi="times" w:cs="times"/>
          <w:b w:val="0"/>
          <w:i w:val="0"/>
          <w:strike w:val="0"/>
          <w:noProof w:val="0"/>
          <w:color w:val="000000"/>
          <w:position w:val="0"/>
          <w:sz w:val="24"/>
          <w:u w:val="none"/>
          <w:vertAlign w:val="baseline"/>
        </w:rPr>
        <w:t>The state chief information officer.</w:t>
      </w:r>
    </w:p>
    <w:p>
      <w:pPr>
        <w:keepNext w:val="0"/>
        <w:spacing w:before="120" w:after="0" w:line="300" w:lineRule="atLeast"/>
        <w:ind w:left="1440" w:right="0"/>
        <w:jc w:val="left"/>
      </w:pPr>
      <w:r>
        <w:rPr>
          <w:b/>
        </w:rPr>
        <w:t xml:space="preserve">(b)  </w:t>
      </w:r>
      <w:bookmarkStart w:id="5" w:name="Bookmark__b_1_b"/>
      <w:bookmarkEnd w:id="5"/>
      <w:r>
        <w:rPr>
          <w:rFonts w:ascii="times" w:eastAsia="times" w:hAnsi="times" w:cs="times"/>
          <w:b w:val="0"/>
          <w:i w:val="0"/>
          <w:strike w:val="0"/>
          <w:noProof w:val="0"/>
          <w:color w:val="000000"/>
          <w:position w:val="0"/>
          <w:sz w:val="24"/>
          <w:u w:val="none"/>
          <w:vertAlign w:val="baseline"/>
        </w:rPr>
        <w:t>The adjutant general.</w:t>
      </w:r>
    </w:p>
    <w:p>
      <w:pPr>
        <w:keepNext w:val="0"/>
        <w:spacing w:before="120" w:after="0" w:line="300" w:lineRule="atLeast"/>
        <w:ind w:left="1440" w:right="0"/>
        <w:jc w:val="left"/>
      </w:pPr>
      <w:r>
        <w:rPr>
          <w:b/>
        </w:rPr>
        <w:t xml:space="preserve">(c)  </w:t>
      </w:r>
      <w:bookmarkStart w:id="6" w:name="Bookmark__b_1_c"/>
      <w:bookmarkEnd w:id="6"/>
      <w:r>
        <w:rPr>
          <w:rFonts w:ascii="times" w:eastAsia="times" w:hAnsi="times" w:cs="times"/>
          <w:b w:val="0"/>
          <w:i w:val="0"/>
          <w:strike w:val="0"/>
          <w:noProof w:val="0"/>
          <w:color w:val="000000"/>
          <w:position w:val="0"/>
          <w:sz w:val="24"/>
          <w:u w:val="none"/>
          <w:vertAlign w:val="baseline"/>
        </w:rPr>
        <w:t>The commissioner of higher education.</w:t>
      </w:r>
    </w:p>
    <w:p>
      <w:pPr>
        <w:keepNext w:val="0"/>
        <w:spacing w:before="120" w:after="0" w:line="300" w:lineRule="atLeast"/>
        <w:ind w:left="1440" w:right="0"/>
        <w:jc w:val="left"/>
      </w:pPr>
      <w:r>
        <w:rPr>
          <w:b/>
        </w:rPr>
        <w:t xml:space="preserve">(d)  </w:t>
      </w:r>
      <w:bookmarkStart w:id="7" w:name="Bookmark__b_1_d"/>
      <w:bookmarkEnd w:id="7"/>
      <w:r>
        <w:rPr>
          <w:rFonts w:ascii="times" w:eastAsia="times" w:hAnsi="times" w:cs="times"/>
          <w:b w:val="0"/>
          <w:i w:val="0"/>
          <w:strike w:val="0"/>
          <w:noProof w:val="0"/>
          <w:color w:val="000000"/>
          <w:position w:val="0"/>
          <w:sz w:val="24"/>
          <w:u w:val="none"/>
          <w:vertAlign w:val="baseline"/>
        </w:rPr>
        <w:t>The superintendent of the Louisiana State Police.</w:t>
      </w:r>
    </w:p>
    <w:p>
      <w:pPr>
        <w:keepNext w:val="0"/>
        <w:spacing w:before="120" w:after="0" w:line="300" w:lineRule="atLeast"/>
        <w:ind w:left="1440" w:right="0"/>
        <w:jc w:val="left"/>
      </w:pPr>
      <w:r>
        <w:rPr>
          <w:b/>
        </w:rPr>
        <w:t xml:space="preserve">(e)  </w:t>
      </w:r>
      <w:bookmarkStart w:id="8" w:name="Bookmark__b_1_e"/>
      <w:bookmarkEnd w:id="8"/>
      <w:r>
        <w:rPr>
          <w:rFonts w:ascii="times" w:eastAsia="times" w:hAnsi="times" w:cs="times"/>
          <w:b w:val="0"/>
          <w:i w:val="0"/>
          <w:strike w:val="0"/>
          <w:noProof w:val="0"/>
          <w:color w:val="000000"/>
          <w:position w:val="0"/>
          <w:sz w:val="24"/>
          <w:u w:val="none"/>
          <w:vertAlign w:val="baseline"/>
        </w:rPr>
        <w:t>The attorney general.</w:t>
      </w:r>
    </w:p>
    <w:p>
      <w:pPr>
        <w:keepNext w:val="0"/>
        <w:spacing w:before="120" w:after="0" w:line="300" w:lineRule="atLeast"/>
        <w:ind w:left="1440" w:right="0"/>
        <w:jc w:val="left"/>
      </w:pPr>
      <w:r>
        <w:rPr>
          <w:b/>
        </w:rPr>
        <w:t xml:space="preserve">(f)  </w:t>
      </w:r>
      <w:bookmarkStart w:id="9" w:name="Bookmark__b_1_f"/>
      <w:bookmarkEnd w:id="9"/>
      <w:r>
        <w:rPr>
          <w:rFonts w:ascii="times" w:eastAsia="times" w:hAnsi="times" w:cs="times"/>
          <w:b w:val="0"/>
          <w:i w:val="0"/>
          <w:strike w:val="0"/>
          <w:noProof w:val="0"/>
          <w:color w:val="000000"/>
          <w:position w:val="0"/>
          <w:sz w:val="24"/>
          <w:u w:val="none"/>
          <w:vertAlign w:val="baseline"/>
        </w:rPr>
        <w:t>The secretary of state.</w:t>
      </w:r>
    </w:p>
    <w:p>
      <w:pPr>
        <w:keepNext w:val="0"/>
        <w:spacing w:before="120" w:after="0" w:line="300" w:lineRule="atLeast"/>
        <w:ind w:left="1440" w:right="0"/>
        <w:jc w:val="left"/>
      </w:pPr>
      <w:r>
        <w:rPr>
          <w:b/>
        </w:rPr>
        <w:t xml:space="preserve">(g)  </w:t>
      </w:r>
      <w:bookmarkStart w:id="10" w:name="Bookmark__b_1_g"/>
      <w:bookmarkEnd w:id="10"/>
      <w:r>
        <w:rPr>
          <w:rFonts w:ascii="times" w:eastAsia="times" w:hAnsi="times" w:cs="times"/>
          <w:b w:val="0"/>
          <w:i w:val="0"/>
          <w:strike w:val="0"/>
          <w:noProof w:val="0"/>
          <w:color w:val="000000"/>
          <w:position w:val="0"/>
          <w:sz w:val="24"/>
          <w:u w:val="none"/>
          <w:vertAlign w:val="baseline"/>
        </w:rPr>
        <w:t>The secretary of economic development.</w:t>
      </w:r>
    </w:p>
    <w:p>
      <w:pPr>
        <w:keepNext w:val="0"/>
        <w:spacing w:before="120" w:after="0" w:line="300" w:lineRule="atLeast"/>
        <w:ind w:left="1440" w:right="0"/>
        <w:jc w:val="left"/>
      </w:pPr>
      <w:r>
        <w:rPr>
          <w:b/>
        </w:rPr>
        <w:t xml:space="preserve">(h)  </w:t>
      </w:r>
      <w:bookmarkStart w:id="11" w:name="Bookmark__b_1_h"/>
      <w:bookmarkEnd w:id="11"/>
      <w:r>
        <w:rPr>
          <w:rFonts w:ascii="times" w:eastAsia="times" w:hAnsi="times" w:cs="times"/>
          <w:b w:val="0"/>
          <w:i w:val="0"/>
          <w:strike w:val="0"/>
          <w:noProof w:val="0"/>
          <w:color w:val="000000"/>
          <w:position w:val="0"/>
          <w:sz w:val="24"/>
          <w:u w:val="none"/>
          <w:vertAlign w:val="baseline"/>
        </w:rPr>
        <w:t>The chairman of the Public Service Commission.</w:t>
      </w:r>
    </w:p>
    <w:p>
      <w:pPr>
        <w:keepNext w:val="0"/>
        <w:spacing w:before="120" w:after="0" w:line="300" w:lineRule="atLeast"/>
        <w:ind w:left="1440" w:right="0"/>
        <w:jc w:val="left"/>
      </w:pPr>
      <w:r>
        <w:rPr>
          <w:b/>
        </w:rPr>
        <w:t xml:space="preserve">(i)  </w:t>
      </w:r>
      <w:bookmarkStart w:id="12" w:name="Bookmark__b_1_i"/>
      <w:bookmarkEnd w:id="12"/>
      <w:r>
        <w:rPr>
          <w:rFonts w:ascii="times" w:eastAsia="times" w:hAnsi="times" w:cs="times"/>
          <w:b w:val="0"/>
          <w:i w:val="0"/>
          <w:strike w:val="0"/>
          <w:noProof w:val="0"/>
          <w:color w:val="000000"/>
          <w:position w:val="0"/>
          <w:sz w:val="24"/>
          <w:u w:val="none"/>
          <w:vertAlign w:val="baseline"/>
        </w:rPr>
        <w:t>The director of the Governor’s Office of Homeland Security and Emergency Preparedness.</w:t>
      </w:r>
    </w:p>
    <w:p>
      <w:pPr>
        <w:keepNext w:val="0"/>
        <w:spacing w:before="120" w:after="0" w:line="300" w:lineRule="atLeast"/>
        <w:ind w:left="1440" w:right="0"/>
        <w:jc w:val="left"/>
      </w:pPr>
      <w:r>
        <w:rPr>
          <w:b/>
        </w:rPr>
        <w:t xml:space="preserve">(j)  </w:t>
      </w:r>
      <w:bookmarkStart w:id="13" w:name="Bookmark__b_1_j"/>
      <w:bookmarkEnd w:id="13"/>
      <w:r>
        <w:rPr>
          <w:rFonts w:ascii="times" w:eastAsia="times" w:hAnsi="times" w:cs="times"/>
          <w:b w:val="0"/>
          <w:i w:val="0"/>
          <w:strike w:val="0"/>
          <w:noProof w:val="0"/>
          <w:color w:val="000000"/>
          <w:position w:val="0"/>
          <w:sz w:val="24"/>
          <w:u w:val="none"/>
          <w:vertAlign w:val="baseline"/>
        </w:rPr>
        <w:t>The chairman of the House Select Committee on Homeland Security.</w:t>
      </w:r>
    </w:p>
    <w:p>
      <w:pPr>
        <w:keepNext w:val="0"/>
        <w:spacing w:before="120" w:after="0" w:line="300" w:lineRule="atLeast"/>
        <w:ind w:left="1440" w:right="0"/>
        <w:jc w:val="left"/>
      </w:pPr>
      <w:r>
        <w:rPr>
          <w:b/>
        </w:rPr>
        <w:t xml:space="preserve">(k)  </w:t>
      </w:r>
      <w:bookmarkStart w:id="14" w:name="Bookmark__b_1_k"/>
      <w:bookmarkEnd w:id="14"/>
      <w:r>
        <w:rPr>
          <w:rFonts w:ascii="times" w:eastAsia="times" w:hAnsi="times" w:cs="times"/>
          <w:b w:val="0"/>
          <w:i w:val="0"/>
          <w:strike w:val="0"/>
          <w:noProof w:val="0"/>
          <w:color w:val="000000"/>
          <w:position w:val="0"/>
          <w:sz w:val="24"/>
          <w:u w:val="none"/>
          <w:vertAlign w:val="baseline"/>
        </w:rPr>
        <w:t>The chairman of the Senate Select Committee on Homeland Security.</w:t>
      </w:r>
    </w:p>
    <w:p>
      <w:pPr>
        <w:keepNext w:val="0"/>
        <w:spacing w:before="120" w:after="0" w:line="300" w:lineRule="atLeast"/>
        <w:ind w:left="1440" w:right="0"/>
        <w:jc w:val="left"/>
      </w:pPr>
      <w:r>
        <w:rPr>
          <w:b/>
        </w:rPr>
        <w:t xml:space="preserve">(l)  </w:t>
      </w:r>
      <w:bookmarkStart w:id="15" w:name="Bookmark__b_1_l"/>
      <w:bookmarkEnd w:id="15"/>
      <w:r>
        <w:rPr>
          <w:rFonts w:ascii="times" w:eastAsia="times" w:hAnsi="times" w:cs="times"/>
          <w:b w:val="0"/>
          <w:i w:val="0"/>
          <w:strike w:val="0"/>
          <w:noProof w:val="0"/>
          <w:color w:val="000000"/>
          <w:position w:val="0"/>
          <w:sz w:val="24"/>
          <w:u w:val="none"/>
          <w:vertAlign w:val="baseline"/>
        </w:rPr>
        <w:t>Four members appointed by the governor from institutions of higher education in this state. No institution shall have more than one member appointed to the commission. At least one of the members shall be appointed from a Historically Black College or University.</w:t>
      </w:r>
    </w:p>
    <w:p>
      <w:pPr>
        <w:keepNext w:val="0"/>
        <w:spacing w:before="120" w:after="0" w:line="300" w:lineRule="atLeast"/>
        <w:ind w:left="1440" w:right="0"/>
        <w:jc w:val="left"/>
      </w:pPr>
      <w:r>
        <w:rPr>
          <w:b/>
        </w:rPr>
        <w:t xml:space="preserve">(m)  </w:t>
      </w:r>
      <w:bookmarkStart w:id="16" w:name="Bookmark__b_1_m"/>
      <w:bookmarkEnd w:id="16"/>
      <w:r>
        <w:rPr>
          <w:rFonts w:ascii="times" w:eastAsia="times" w:hAnsi="times" w:cs="times"/>
          <w:b w:val="0"/>
          <w:i w:val="0"/>
          <w:strike w:val="0"/>
          <w:noProof w:val="0"/>
          <w:color w:val="000000"/>
          <w:position w:val="0"/>
          <w:sz w:val="24"/>
          <w:u w:val="none"/>
          <w:vertAlign w:val="baseline"/>
        </w:rPr>
        <w:t>Four members appointed by the governor from the private sector in an industry related to one or more of the critical infrastructure sectors contained within the boundaries of the state of Louisiana.</w:t>
      </w:r>
    </w:p>
    <w:p>
      <w:pPr>
        <w:keepNext w:val="0"/>
        <w:spacing w:before="120" w:after="0" w:line="300" w:lineRule="atLeast"/>
        <w:ind w:left="1440" w:right="0"/>
        <w:jc w:val="left"/>
      </w:pPr>
      <w:r>
        <w:rPr>
          <w:b/>
        </w:rPr>
        <w:t xml:space="preserve">(n)  </w:t>
      </w:r>
      <w:bookmarkStart w:id="17" w:name="Bookmark__b_1_n"/>
      <w:bookmarkEnd w:id="17"/>
      <w:r>
        <w:rPr>
          <w:rFonts w:ascii="times" w:eastAsia="times" w:hAnsi="times" w:cs="times"/>
          <w:b w:val="0"/>
          <w:i w:val="0"/>
          <w:strike w:val="0"/>
          <w:noProof w:val="0"/>
          <w:color w:val="000000"/>
          <w:position w:val="0"/>
          <w:sz w:val="24"/>
          <w:u w:val="none"/>
          <w:vertAlign w:val="baseline"/>
        </w:rPr>
        <w:t>Two members appointed by the governor from local government who have significant experience in emergency management operations.</w:t>
      </w:r>
    </w:p>
    <w:p>
      <w:pPr>
        <w:keepNext w:val="0"/>
        <w:spacing w:before="120" w:after="0" w:line="300" w:lineRule="atLeast"/>
        <w:ind w:left="1080" w:right="0"/>
        <w:jc w:val="left"/>
      </w:pPr>
      <w:r>
        <w:rPr>
          <w:b/>
        </w:rPr>
        <w:t xml:space="preserve">(2)  </w:t>
      </w:r>
      <w:bookmarkStart w:id="18" w:name="Bookmark__b_2"/>
      <w:bookmarkEnd w:id="18"/>
      <w:r>
        <w:rPr>
          <w:rFonts w:ascii="times" w:eastAsia="times" w:hAnsi="times" w:cs="times"/>
          <w:b w:val="0"/>
          <w:i w:val="0"/>
          <w:strike w:val="0"/>
          <w:noProof w:val="0"/>
          <w:color w:val="000000"/>
          <w:position w:val="0"/>
          <w:sz w:val="24"/>
          <w:u w:val="none"/>
          <w:vertAlign w:val="baseline"/>
        </w:rPr>
        <w:t>The members appointed by the governor shall serve for a term of four years. If a vacancy occurs in the membership of the commission, the vacancy shall be filled in the same manner in which the original appointment was made. The members appointed pursuant to Subparagraphs (1)(a) through (k) of this Subsection may authorize a designee to attend commission meetings.</w:t>
      </w:r>
    </w:p>
    <w:p>
      <w:pPr>
        <w:keepNext w:val="0"/>
        <w:spacing w:before="120" w:after="0" w:line="300" w:lineRule="atLeast"/>
        <w:ind w:left="720" w:right="0"/>
        <w:jc w:val="left"/>
      </w:pPr>
      <w:r>
        <w:rPr>
          <w:b/>
        </w:rPr>
        <w:t xml:space="preserve">C.  </w:t>
      </w:r>
      <w:bookmarkStart w:id="19" w:name="Bookmark__c"/>
      <w:bookmarkEnd w:id="19"/>
      <w:r>
        <w:rPr>
          <w:rFonts w:ascii="times" w:eastAsia="times" w:hAnsi="times" w:cs="times"/>
          <w:b w:val="0"/>
          <w:i w:val="0"/>
          <w:strike w:val="0"/>
          <w:noProof w:val="0"/>
          <w:color w:val="000000"/>
          <w:position w:val="0"/>
          <w:sz w:val="24"/>
          <w:u w:val="none"/>
          <w:vertAlign w:val="baseline"/>
        </w:rPr>
        <w:t>The governor shall designate a chairman and co-chairman for the commission. The chairman and co-chairman of the commission may invite public officials or individuals from the private sector who, in the judgment of the chairman or co-chairman, can provide valuable assistance to the commission in the conduct of its duties.</w:t>
      </w:r>
    </w:p>
    <w:p>
      <w:pPr>
        <w:spacing w:before="120" w:line="240" w:lineRule="atLeast"/>
        <w:ind w:left="720"/>
      </w:pPr>
      <w:r>
        <w:rPr>
          <w:b/>
        </w:rPr>
        <w:t xml:space="preserve">D.  </w:t>
      </w:r>
      <w:bookmarkStart w:id="20" w:name="Bookmark__d"/>
      <w:bookmarkEnd w:id="20"/>
    </w:p>
    <w:p>
      <w:pPr>
        <w:keepNext w:val="0"/>
        <w:spacing w:before="120" w:after="0" w:line="300" w:lineRule="atLeast"/>
        <w:ind w:left="1080" w:right="0"/>
        <w:jc w:val="left"/>
      </w:pPr>
      <w:r>
        <w:rPr>
          <w:b/>
        </w:rPr>
        <w:t xml:space="preserve">(1)  </w:t>
      </w:r>
      <w:bookmarkStart w:id="21" w:name="Bookmark__d_1"/>
      <w:bookmarkEnd w:id="21"/>
      <w:r>
        <w:rPr>
          <w:rFonts w:ascii="times" w:eastAsia="times" w:hAnsi="times" w:cs="times"/>
          <w:b w:val="0"/>
          <w:i w:val="0"/>
          <w:strike w:val="0"/>
          <w:noProof w:val="0"/>
          <w:color w:val="000000"/>
          <w:position w:val="0"/>
          <w:sz w:val="24"/>
          <w:u w:val="none"/>
          <w:vertAlign w:val="baseline"/>
        </w:rPr>
        <w:t>The members of the commission, or their designees, shall not receive additional compensation nor per diem for their service on the commission.</w:t>
      </w:r>
    </w:p>
    <w:p>
      <w:pPr>
        <w:keepNext w:val="0"/>
        <w:spacing w:before="120" w:after="0" w:line="300" w:lineRule="atLeast"/>
        <w:ind w:left="1080" w:right="0"/>
        <w:jc w:val="left"/>
      </w:pPr>
      <w:r>
        <w:rPr>
          <w:b/>
        </w:rPr>
        <w:t xml:space="preserve">(2)  </w:t>
      </w:r>
      <w:bookmarkStart w:id="22" w:name="Bookmark__d_2"/>
      <w:bookmarkEnd w:id="22"/>
      <w:r>
        <w:rPr>
          <w:rFonts w:ascii="times" w:eastAsia="times" w:hAnsi="times" w:cs="times"/>
          <w:b w:val="0"/>
          <w:i w:val="0"/>
          <w:strike w:val="0"/>
          <w:noProof w:val="0"/>
          <w:color w:val="000000"/>
          <w:position w:val="0"/>
          <w:sz w:val="24"/>
          <w:u w:val="none"/>
          <w:vertAlign w:val="baseline"/>
        </w:rPr>
        <w:t>Commission members who are employees or elected public officials of the state or a political subdivision may seek reimbursement of travel expenses from their employing government agency or elective office, in accordance with state travel guidelines issued by the division of administration.</w:t>
      </w:r>
    </w:p>
    <w:p>
      <w:pPr>
        <w:keepNext/>
        <w:spacing w:before="240" w:after="0" w:line="340" w:lineRule="atLeast"/>
        <w:ind w:left="0" w:right="0" w:firstLine="0"/>
        <w:jc w:val="left"/>
      </w:pPr>
      <w:bookmarkStart w:id="23" w:name="History"/>
      <w:bookmarkEnd w:id="2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2023, No. 245, § 2, effective August 1, 2023.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Louisiana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La. R.S. § 39:15.13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R.S. § 39:15.13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222376874</vt:lpwstr>
  </property>
  <property fmtid="{D5CDD505-2E9C-101B-9397-08002B2CF9AE}" pid="3" name="LADocCount">
    <vt:lpwstr>1</vt:lpwstr>
  </property>
  <property fmtid="{D5CDD505-2E9C-101B-9397-08002B2CF9AE}" pid="4" name="LADocumentID:urn:contentItem:68GN-61Y3-CGX8-00Y0-00000-00">
    <vt:lpwstr>Doc::/shared/document|contextualFeaturePermID::1516831</vt:lpwstr>
  </property>
  <property fmtid="{D5CDD505-2E9C-101B-9397-08002B2CF9AE}" pid="5" name="UserPermID">
    <vt:lpwstr>urn:user:PA186163333</vt:lpwstr>
  </property>
</Properties>
</file>