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State Finance and Procurement Code Ann. § 3.5-301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4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State Finance and Procurement (Divs.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I. State Finance. (Titles 1 — 10A)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3.5. Department of Information Technology. (Subts. 1 — 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3. Information Processing and Security. (§§ 3.5-301 — 3.5-317)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3.5-301.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In this subtitle the following words have the meanings indicated.</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means processes or capabilities wherein systems, communications, and information are protected and defended against damage, unauthorized use or modification, and exploitation.</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strategy” means a vision, a plan of action, or guiding principles.</w:t>
      </w:r>
    </w:p>
    <w:p>
      <w:pPr>
        <w:spacing w:before="120" w:line="240" w:lineRule="atLeast"/>
        <w:ind w:left="720"/>
      </w:pPr>
      <w:r>
        <w:rPr>
          <w:b/>
        </w:rPr>
        <w:t xml:space="preserve">(d)  </w:t>
      </w:r>
      <w:bookmarkStart w:id="4" w:name="Bookmark__d"/>
      <w:bookmarkEnd w:id="4"/>
    </w:p>
    <w:p>
      <w:pPr>
        <w:keepNext w:val="0"/>
        <w:spacing w:before="120" w:after="0" w:line="300" w:lineRule="atLeast"/>
        <w:ind w:left="1080" w:right="0"/>
        <w:jc w:val="left"/>
      </w:pPr>
      <w:r>
        <w:rPr>
          <w:b/>
        </w:rPr>
        <w:t xml:space="preserve">(1)  </w:t>
      </w:r>
      <w:bookmarkStart w:id="5" w:name="Bookmark__d_1"/>
      <w:bookmarkEnd w:id="5"/>
      <w:r>
        <w:rPr>
          <w:rFonts w:ascii="times" w:eastAsia="times" w:hAnsi="times" w:cs="times"/>
          <w:b w:val="0"/>
          <w:i w:val="0"/>
          <w:strike w:val="0"/>
          <w:noProof w:val="0"/>
          <w:color w:val="000000"/>
          <w:position w:val="0"/>
          <w:sz w:val="24"/>
          <w:u w:val="none"/>
          <w:vertAlign w:val="baseline"/>
        </w:rPr>
        <w:t>“Development” means all expenditures for a new information technology system or an enhancement to an existing system including system:</w:t>
      </w:r>
    </w:p>
    <w:p>
      <w:pPr>
        <w:keepNext w:val="0"/>
        <w:spacing w:before="120" w:after="0" w:line="300" w:lineRule="atLeast"/>
        <w:ind w:left="1440" w:right="0"/>
        <w:jc w:val="left"/>
      </w:pPr>
      <w:r>
        <w:rPr>
          <w:b/>
        </w:rPr>
        <w:t xml:space="preserve">(i)  </w:t>
      </w:r>
      <w:bookmarkStart w:id="6" w:name="Bookmark__d_1_i"/>
      <w:bookmarkEnd w:id="6"/>
      <w:r>
        <w:rPr>
          <w:rFonts w:ascii="times" w:eastAsia="times" w:hAnsi="times" w:cs="times"/>
          <w:b w:val="0"/>
          <w:i w:val="0"/>
          <w:strike w:val="0"/>
          <w:noProof w:val="0"/>
          <w:color w:val="000000"/>
          <w:position w:val="0"/>
          <w:sz w:val="24"/>
          <w:u w:val="none"/>
          <w:vertAlign w:val="baseline"/>
        </w:rPr>
        <w:t>planning;</w:t>
      </w:r>
    </w:p>
    <w:p>
      <w:pPr>
        <w:keepNext w:val="0"/>
        <w:spacing w:before="120" w:after="0" w:line="300" w:lineRule="atLeast"/>
        <w:ind w:left="1440" w:right="0"/>
        <w:jc w:val="left"/>
      </w:pPr>
      <w:r>
        <w:rPr>
          <w:b/>
        </w:rPr>
        <w:t xml:space="preserve">(ii)  </w:t>
      </w:r>
      <w:bookmarkStart w:id="7" w:name="Bookmark__d_1_ii"/>
      <w:bookmarkEnd w:id="7"/>
      <w:r>
        <w:rPr>
          <w:rFonts w:ascii="times" w:eastAsia="times" w:hAnsi="times" w:cs="times"/>
          <w:b w:val="0"/>
          <w:i w:val="0"/>
          <w:strike w:val="0"/>
          <w:noProof w:val="0"/>
          <w:color w:val="000000"/>
          <w:position w:val="0"/>
          <w:sz w:val="24"/>
          <w:u w:val="none"/>
          <w:vertAlign w:val="baseline"/>
        </w:rPr>
        <w:t>creation;</w:t>
      </w:r>
    </w:p>
    <w:p>
      <w:pPr>
        <w:keepNext w:val="0"/>
        <w:spacing w:before="120" w:after="0" w:line="300" w:lineRule="atLeast"/>
        <w:ind w:left="1440" w:right="0"/>
        <w:jc w:val="left"/>
      </w:pPr>
      <w:r>
        <w:rPr>
          <w:b/>
        </w:rPr>
        <w:t xml:space="preserve">(iii)  </w:t>
      </w:r>
      <w:bookmarkStart w:id="8" w:name="Bookmark__d_1_iii"/>
      <w:bookmarkEnd w:id="8"/>
      <w:r>
        <w:rPr>
          <w:rFonts w:ascii="times" w:eastAsia="times" w:hAnsi="times" w:cs="times"/>
          <w:b w:val="0"/>
          <w:i w:val="0"/>
          <w:strike w:val="0"/>
          <w:noProof w:val="0"/>
          <w:color w:val="000000"/>
          <w:position w:val="0"/>
          <w:sz w:val="24"/>
          <w:u w:val="none"/>
          <w:vertAlign w:val="baseline"/>
        </w:rPr>
        <w:t>installation;</w:t>
      </w:r>
    </w:p>
    <w:p>
      <w:pPr>
        <w:keepNext w:val="0"/>
        <w:spacing w:before="120" w:after="0" w:line="300" w:lineRule="atLeast"/>
        <w:ind w:left="1440" w:right="0"/>
        <w:jc w:val="left"/>
      </w:pPr>
      <w:r>
        <w:rPr>
          <w:b/>
        </w:rPr>
        <w:t xml:space="preserve">(iv)  </w:t>
      </w:r>
      <w:bookmarkStart w:id="9" w:name="Bookmark__d_1_iv"/>
      <w:bookmarkEnd w:id="9"/>
      <w:r>
        <w:rPr>
          <w:rFonts w:ascii="times" w:eastAsia="times" w:hAnsi="times" w:cs="times"/>
          <w:b w:val="0"/>
          <w:i w:val="0"/>
          <w:strike w:val="0"/>
          <w:noProof w:val="0"/>
          <w:color w:val="000000"/>
          <w:position w:val="0"/>
          <w:sz w:val="24"/>
          <w:u w:val="none"/>
          <w:vertAlign w:val="baseline"/>
        </w:rPr>
        <w:t>testing; and</w:t>
      </w:r>
    </w:p>
    <w:p>
      <w:pPr>
        <w:keepNext w:val="0"/>
        <w:spacing w:before="120" w:after="0" w:line="300" w:lineRule="atLeast"/>
        <w:ind w:left="1440" w:right="0"/>
        <w:jc w:val="left"/>
      </w:pPr>
      <w:r>
        <w:rPr>
          <w:b/>
        </w:rPr>
        <w:t xml:space="preserve">(v)  </w:t>
      </w:r>
      <w:bookmarkStart w:id="10" w:name="Bookmark__d_1_v"/>
      <w:bookmarkEnd w:id="10"/>
      <w:r>
        <w:rPr>
          <w:rFonts w:ascii="times" w:eastAsia="times" w:hAnsi="times" w:cs="times"/>
          <w:b w:val="0"/>
          <w:i w:val="0"/>
          <w:strike w:val="0"/>
          <w:noProof w:val="0"/>
          <w:color w:val="000000"/>
          <w:position w:val="0"/>
          <w:sz w:val="24"/>
          <w:u w:val="none"/>
          <w:vertAlign w:val="baseline"/>
        </w:rPr>
        <w:t>initial training.</w:t>
      </w:r>
    </w:p>
    <w:p>
      <w:pPr>
        <w:keepNext w:val="0"/>
        <w:spacing w:before="120" w:after="0" w:line="300" w:lineRule="atLeast"/>
        <w:ind w:left="1080" w:right="0"/>
        <w:jc w:val="left"/>
      </w:pPr>
      <w:r>
        <w:rPr>
          <w:b/>
        </w:rPr>
        <w:t xml:space="preserve">(2)  </w:t>
      </w:r>
      <w:bookmarkStart w:id="11" w:name="Bookmark__d_2"/>
      <w:bookmarkEnd w:id="11"/>
      <w:r>
        <w:rPr>
          <w:rFonts w:ascii="times" w:eastAsia="times" w:hAnsi="times" w:cs="times"/>
          <w:b w:val="0"/>
          <w:i w:val="0"/>
          <w:strike w:val="0"/>
          <w:noProof w:val="0"/>
          <w:color w:val="000000"/>
          <w:position w:val="0"/>
          <w:sz w:val="24"/>
          <w:u w:val="none"/>
          <w:vertAlign w:val="baseline"/>
        </w:rPr>
        <w:t>“Development” does not include:</w:t>
      </w:r>
    </w:p>
    <w:p>
      <w:pPr>
        <w:keepNext w:val="0"/>
        <w:spacing w:before="120" w:after="0" w:line="300" w:lineRule="atLeast"/>
        <w:ind w:left="1440" w:right="0"/>
        <w:jc w:val="left"/>
      </w:pPr>
      <w:r>
        <w:rPr>
          <w:b/>
        </w:rPr>
        <w:t xml:space="preserve">(i)  </w:t>
      </w:r>
      <w:bookmarkStart w:id="12" w:name="Bookmark__d_2_i"/>
      <w:bookmarkEnd w:id="12"/>
      <w:r>
        <w:rPr>
          <w:rFonts w:ascii="times" w:eastAsia="times" w:hAnsi="times" w:cs="times"/>
          <w:b w:val="0"/>
          <w:i w:val="0"/>
          <w:strike w:val="0"/>
          <w:noProof w:val="0"/>
          <w:color w:val="000000"/>
          <w:position w:val="0"/>
          <w:sz w:val="24"/>
          <w:u w:val="none"/>
          <w:vertAlign w:val="baseline"/>
        </w:rPr>
        <w:t>ongoing operating costs, software or hardware maintenance, routine upgrades, or modifications that merely allow for a continuation of the existing level of functionality; or</w:t>
      </w:r>
    </w:p>
    <w:p>
      <w:pPr>
        <w:keepNext w:val="0"/>
        <w:spacing w:before="120" w:after="0" w:line="300" w:lineRule="atLeast"/>
        <w:ind w:left="1440" w:right="0"/>
        <w:jc w:val="left"/>
      </w:pPr>
      <w:r>
        <w:rPr>
          <w:b/>
        </w:rPr>
        <w:t xml:space="preserve">(ii)  </w:t>
      </w:r>
      <w:bookmarkStart w:id="13" w:name="Bookmark__d_2_ii"/>
      <w:bookmarkEnd w:id="13"/>
      <w:r>
        <w:rPr>
          <w:rFonts w:ascii="times" w:eastAsia="times" w:hAnsi="times" w:cs="times"/>
          <w:b w:val="0"/>
          <w:i w:val="0"/>
          <w:strike w:val="0"/>
          <w:noProof w:val="0"/>
          <w:color w:val="000000"/>
          <w:position w:val="0"/>
          <w:sz w:val="24"/>
          <w:u w:val="none"/>
          <w:vertAlign w:val="baseline"/>
        </w:rPr>
        <w:t>expenditures made after a new or enhanced system has been legally accepted by the user and is being used for the business process for which it was intended.</w:t>
      </w:r>
    </w:p>
    <w:p>
      <w:pPr>
        <w:keepNext w:val="0"/>
        <w:spacing w:before="120" w:after="0" w:line="300" w:lineRule="atLeast"/>
        <w:ind w:left="720" w:right="0"/>
        <w:jc w:val="left"/>
      </w:pPr>
      <w:r>
        <w:rPr>
          <w:b/>
        </w:rPr>
        <w:t xml:space="preserve">(e)  </w:t>
      </w:r>
      <w:bookmarkStart w:id="14" w:name="Bookmark__e"/>
      <w:bookmarkEnd w:id="14"/>
      <w:r>
        <w:rPr>
          <w:rFonts w:ascii="times" w:eastAsia="times" w:hAnsi="times" w:cs="times"/>
          <w:b w:val="0"/>
          <w:i w:val="0"/>
          <w:strike w:val="0"/>
          <w:noProof w:val="0"/>
          <w:color w:val="000000"/>
          <w:position w:val="0"/>
          <w:sz w:val="24"/>
          <w:u w:val="none"/>
          <w:vertAlign w:val="baseline"/>
        </w:rPr>
        <w:t>“Fund” means the Major Information Technology Development Project Fund.</w:t>
      </w:r>
    </w:p>
    <w:p>
      <w:pPr>
        <w:keepNext w:val="0"/>
        <w:spacing w:before="120" w:after="0" w:line="300" w:lineRule="atLeast"/>
        <w:ind w:left="720" w:right="0"/>
        <w:jc w:val="left"/>
      </w:pPr>
      <w:r>
        <w:rPr>
          <w:b/>
        </w:rPr>
        <w:t xml:space="preserve">(f)  </w:t>
      </w:r>
      <w:bookmarkStart w:id="15" w:name="Bookmark__f"/>
      <w:bookmarkEnd w:id="15"/>
      <w:r>
        <w:rPr>
          <w:rFonts w:ascii="times" w:eastAsia="times" w:hAnsi="times" w:cs="times"/>
          <w:b w:val="0"/>
          <w:i w:val="0"/>
          <w:strike w:val="0"/>
          <w:noProof w:val="0"/>
          <w:color w:val="000000"/>
          <w:position w:val="0"/>
          <w:sz w:val="24"/>
          <w:u w:val="none"/>
          <w:vertAlign w:val="baseline"/>
        </w:rPr>
        <w:t>“Information technology” means all electronic information processing, including:</w:t>
      </w:r>
    </w:p>
    <w:p>
      <w:pPr>
        <w:keepNext w:val="0"/>
        <w:spacing w:before="120" w:after="0" w:line="300" w:lineRule="atLeast"/>
        <w:ind w:left="1080" w:right="0"/>
        <w:jc w:val="left"/>
      </w:pPr>
      <w:r>
        <w:rPr>
          <w:b/>
        </w:rPr>
        <w:t xml:space="preserve">(1)  </w:t>
      </w:r>
      <w:bookmarkStart w:id="16" w:name="Bookmark__f_1"/>
      <w:bookmarkEnd w:id="16"/>
      <w:r>
        <w:rPr>
          <w:rFonts w:ascii="times" w:eastAsia="times" w:hAnsi="times" w:cs="times"/>
          <w:b w:val="0"/>
          <w:i w:val="0"/>
          <w:strike w:val="0"/>
          <w:noProof w:val="0"/>
          <w:color w:val="000000"/>
          <w:position w:val="0"/>
          <w:sz w:val="24"/>
          <w:u w:val="none"/>
          <w:vertAlign w:val="baseline"/>
        </w:rPr>
        <w:t>maintenance;</w:t>
      </w:r>
    </w:p>
    <w:p>
      <w:pPr>
        <w:keepNext w:val="0"/>
        <w:spacing w:before="120" w:after="0" w:line="300" w:lineRule="atLeast"/>
        <w:ind w:left="1080" w:right="0"/>
        <w:jc w:val="left"/>
      </w:pPr>
      <w:r>
        <w:rPr>
          <w:b/>
        </w:rPr>
        <w:t xml:space="preserve">(2)  </w:t>
      </w:r>
      <w:bookmarkStart w:id="17" w:name="Bookmark__f_2"/>
      <w:bookmarkEnd w:id="17"/>
      <w:r>
        <w:rPr>
          <w:rFonts w:ascii="times" w:eastAsia="times" w:hAnsi="times" w:cs="times"/>
          <w:b w:val="0"/>
          <w:i w:val="0"/>
          <w:strike w:val="0"/>
          <w:noProof w:val="0"/>
          <w:color w:val="000000"/>
          <w:position w:val="0"/>
          <w:sz w:val="24"/>
          <w:u w:val="none"/>
          <w:vertAlign w:val="baseline"/>
        </w:rPr>
        <w:t>telecommunications;</w:t>
      </w:r>
    </w:p>
    <w:p>
      <w:pPr>
        <w:keepNext w:val="0"/>
        <w:spacing w:before="120" w:after="0" w:line="300" w:lineRule="atLeast"/>
        <w:ind w:left="1080" w:right="0"/>
        <w:jc w:val="left"/>
      </w:pPr>
      <w:r>
        <w:rPr>
          <w:b/>
        </w:rPr>
        <w:t xml:space="preserve">(3)  </w:t>
      </w:r>
      <w:bookmarkStart w:id="18" w:name="Bookmark__f_3"/>
      <w:bookmarkEnd w:id="18"/>
      <w:r>
        <w:rPr>
          <w:rFonts w:ascii="times" w:eastAsia="times" w:hAnsi="times" w:cs="times"/>
          <w:b w:val="0"/>
          <w:i w:val="0"/>
          <w:strike w:val="0"/>
          <w:noProof w:val="0"/>
          <w:color w:val="000000"/>
          <w:position w:val="0"/>
          <w:sz w:val="24"/>
          <w:u w:val="none"/>
          <w:vertAlign w:val="baseline"/>
        </w:rPr>
        <w:t>hardware;</w:t>
      </w:r>
    </w:p>
    <w:p>
      <w:pPr>
        <w:keepNext w:val="0"/>
        <w:spacing w:before="120" w:after="0" w:line="300" w:lineRule="atLeast"/>
        <w:ind w:left="1080" w:right="0"/>
        <w:jc w:val="left"/>
      </w:pPr>
      <w:r>
        <w:rPr>
          <w:b/>
        </w:rPr>
        <w:t xml:space="preserve">(4)  </w:t>
      </w:r>
      <w:bookmarkStart w:id="19" w:name="Bookmark__f_4"/>
      <w:bookmarkEnd w:id="19"/>
      <w:r>
        <w:rPr>
          <w:rFonts w:ascii="times" w:eastAsia="times" w:hAnsi="times" w:cs="times"/>
          <w:b w:val="0"/>
          <w:i w:val="0"/>
          <w:strike w:val="0"/>
          <w:noProof w:val="0"/>
          <w:color w:val="000000"/>
          <w:position w:val="0"/>
          <w:sz w:val="24"/>
          <w:u w:val="none"/>
          <w:vertAlign w:val="baseline"/>
        </w:rPr>
        <w:t>software; and</w:t>
      </w:r>
    </w:p>
    <w:p>
      <w:pPr>
        <w:keepNext w:val="0"/>
        <w:spacing w:before="120" w:after="0" w:line="300" w:lineRule="atLeast"/>
        <w:ind w:left="1080" w:right="0"/>
        <w:jc w:val="left"/>
      </w:pPr>
      <w:r>
        <w:rPr>
          <w:b/>
        </w:rPr>
        <w:t xml:space="preserve">(5)  </w:t>
      </w:r>
      <w:bookmarkStart w:id="20" w:name="Bookmark__f_5"/>
      <w:bookmarkEnd w:id="20"/>
      <w:r>
        <w:rPr>
          <w:rFonts w:ascii="times" w:eastAsia="times" w:hAnsi="times" w:cs="times"/>
          <w:b w:val="0"/>
          <w:i w:val="0"/>
          <w:strike w:val="0"/>
          <w:noProof w:val="0"/>
          <w:color w:val="000000"/>
          <w:position w:val="0"/>
          <w:sz w:val="24"/>
          <w:u w:val="none"/>
          <w:vertAlign w:val="baseline"/>
        </w:rPr>
        <w:t>associated services.</w:t>
      </w:r>
    </w:p>
    <w:p>
      <w:pPr>
        <w:keepNext w:val="0"/>
        <w:spacing w:before="120" w:after="0" w:line="300" w:lineRule="atLeast"/>
        <w:ind w:left="720" w:right="0"/>
        <w:jc w:val="left"/>
      </w:pPr>
      <w:r>
        <w:rPr>
          <w:b/>
        </w:rPr>
        <w:t xml:space="preserve">(g)  </w:t>
      </w:r>
      <w:bookmarkStart w:id="21" w:name="Bookmark__g"/>
      <w:bookmarkEnd w:id="21"/>
      <w:r>
        <w:rPr>
          <w:rFonts w:ascii="times" w:eastAsia="times" w:hAnsi="times" w:cs="times"/>
          <w:b w:val="0"/>
          <w:i w:val="0"/>
          <w:strike w:val="0"/>
          <w:noProof w:val="0"/>
          <w:color w:val="000000"/>
          <w:position w:val="0"/>
          <w:sz w:val="24"/>
          <w:u w:val="none"/>
          <w:vertAlign w:val="baseline"/>
        </w:rPr>
        <w:t>“Information technology services” means information provided by electronic means by or on behalf of a unit of State government.</w:t>
      </w:r>
    </w:p>
    <w:p>
      <w:pPr>
        <w:keepNext w:val="0"/>
        <w:spacing w:before="120" w:after="0" w:line="300" w:lineRule="atLeast"/>
        <w:ind w:left="720" w:right="0"/>
        <w:jc w:val="left"/>
      </w:pPr>
      <w:r>
        <w:rPr>
          <w:b/>
        </w:rPr>
        <w:t xml:space="preserve">(h)  </w:t>
      </w:r>
      <w:bookmarkStart w:id="22" w:name="Bookmark__h"/>
      <w:bookmarkEnd w:id="22"/>
      <w:r>
        <w:rPr>
          <w:rFonts w:ascii="times" w:eastAsia="times" w:hAnsi="times" w:cs="times"/>
          <w:b w:val="0"/>
          <w:i w:val="0"/>
          <w:strike w:val="0"/>
          <w:noProof w:val="0"/>
          <w:color w:val="000000"/>
          <w:position w:val="0"/>
          <w:sz w:val="24"/>
          <w:u w:val="none"/>
          <w:vertAlign w:val="baseline"/>
        </w:rPr>
        <w:t>“Major information technology development project” means any information technology development project that meets one or more of the following criteria:</w:t>
      </w:r>
    </w:p>
    <w:p>
      <w:pPr>
        <w:keepNext w:val="0"/>
        <w:spacing w:before="120" w:after="0" w:line="300" w:lineRule="atLeast"/>
        <w:ind w:left="1080" w:right="0"/>
        <w:jc w:val="left"/>
      </w:pPr>
      <w:r>
        <w:rPr>
          <w:b/>
        </w:rPr>
        <w:t xml:space="preserve">(1)  </w:t>
      </w:r>
      <w:bookmarkStart w:id="23" w:name="Bookmark__h_1"/>
      <w:bookmarkEnd w:id="23"/>
      <w:r>
        <w:rPr>
          <w:rFonts w:ascii="times" w:eastAsia="times" w:hAnsi="times" w:cs="times"/>
          <w:b w:val="0"/>
          <w:i w:val="0"/>
          <w:strike w:val="0"/>
          <w:noProof w:val="0"/>
          <w:color w:val="000000"/>
          <w:position w:val="0"/>
          <w:sz w:val="24"/>
          <w:u w:val="none"/>
          <w:vertAlign w:val="baseline"/>
        </w:rPr>
        <w:t>the estimated total cost of development equals or exceeds $1,000,000;</w:t>
      </w:r>
    </w:p>
    <w:p>
      <w:pPr>
        <w:keepNext w:val="0"/>
        <w:spacing w:before="120" w:after="0" w:line="300" w:lineRule="atLeast"/>
        <w:ind w:left="1080" w:right="0"/>
        <w:jc w:val="left"/>
      </w:pPr>
      <w:r>
        <w:rPr>
          <w:b/>
        </w:rPr>
        <w:t xml:space="preserve">(2)  </w:t>
      </w:r>
      <w:bookmarkStart w:id="24" w:name="Bookmark__h_2"/>
      <w:bookmarkEnd w:id="24"/>
      <w:r>
        <w:rPr>
          <w:rFonts w:ascii="times" w:eastAsia="times" w:hAnsi="times" w:cs="times"/>
          <w:b w:val="0"/>
          <w:i w:val="0"/>
          <w:strike w:val="0"/>
          <w:noProof w:val="0"/>
          <w:color w:val="000000"/>
          <w:position w:val="0"/>
          <w:sz w:val="24"/>
          <w:u w:val="none"/>
          <w:vertAlign w:val="baseline"/>
        </w:rPr>
        <w:t>the project is undertaken to support a critical business function associated with the public health, education, safety, or financial well-being of the citizens of Maryland; or</w:t>
      </w:r>
    </w:p>
    <w:p>
      <w:pPr>
        <w:keepNext w:val="0"/>
        <w:spacing w:before="120" w:after="0" w:line="300" w:lineRule="atLeast"/>
        <w:ind w:left="1080" w:right="0"/>
        <w:jc w:val="left"/>
      </w:pPr>
      <w:r>
        <w:rPr>
          <w:b/>
        </w:rPr>
        <w:t xml:space="preserve">(3)  </w:t>
      </w:r>
      <w:bookmarkStart w:id="25" w:name="Bookmark__h_3"/>
      <w:bookmarkEnd w:id="25"/>
      <w:r>
        <w:rPr>
          <w:rFonts w:ascii="times" w:eastAsia="times" w:hAnsi="times" w:cs="times"/>
          <w:b w:val="0"/>
          <w:i w:val="0"/>
          <w:strike w:val="0"/>
          <w:noProof w:val="0"/>
          <w:color w:val="000000"/>
          <w:position w:val="0"/>
          <w:sz w:val="24"/>
          <w:u w:val="none"/>
          <w:vertAlign w:val="baseline"/>
        </w:rPr>
        <w:t>the Secretary determines that the project requires the special attention and consideration given to a major information technology development project due to:</w:t>
      </w:r>
    </w:p>
    <w:p>
      <w:pPr>
        <w:keepNext w:val="0"/>
        <w:spacing w:before="120" w:after="0" w:line="300" w:lineRule="atLeast"/>
        <w:ind w:left="1440" w:right="0"/>
        <w:jc w:val="left"/>
      </w:pPr>
      <w:r>
        <w:rPr>
          <w:b/>
        </w:rPr>
        <w:t xml:space="preserve">(i)  </w:t>
      </w:r>
      <w:bookmarkStart w:id="26" w:name="Bookmark__h_3_i"/>
      <w:bookmarkEnd w:id="26"/>
      <w:r>
        <w:rPr>
          <w:rFonts w:ascii="times" w:eastAsia="times" w:hAnsi="times" w:cs="times"/>
          <w:b w:val="0"/>
          <w:i w:val="0"/>
          <w:strike w:val="0"/>
          <w:noProof w:val="0"/>
          <w:color w:val="000000"/>
          <w:position w:val="0"/>
          <w:sz w:val="24"/>
          <w:u w:val="none"/>
          <w:vertAlign w:val="baseline"/>
        </w:rPr>
        <w:t>the significance of the project’s potential benefits or risks;</w:t>
      </w:r>
    </w:p>
    <w:p>
      <w:pPr>
        <w:keepNext w:val="0"/>
        <w:spacing w:before="120" w:after="0" w:line="300" w:lineRule="atLeast"/>
        <w:ind w:left="1440" w:right="0"/>
        <w:jc w:val="left"/>
      </w:pPr>
      <w:r>
        <w:rPr>
          <w:b/>
        </w:rPr>
        <w:t xml:space="preserve">(ii)  </w:t>
      </w:r>
      <w:bookmarkStart w:id="27" w:name="Bookmark__h_3_ii"/>
      <w:bookmarkEnd w:id="27"/>
      <w:r>
        <w:rPr>
          <w:rFonts w:ascii="times" w:eastAsia="times" w:hAnsi="times" w:cs="times"/>
          <w:b w:val="0"/>
          <w:i w:val="0"/>
          <w:strike w:val="0"/>
          <w:noProof w:val="0"/>
          <w:color w:val="000000"/>
          <w:position w:val="0"/>
          <w:sz w:val="24"/>
          <w:u w:val="none"/>
          <w:vertAlign w:val="baseline"/>
        </w:rPr>
        <w:t>the impact of the project on the public or local governments;</w:t>
      </w:r>
    </w:p>
    <w:p>
      <w:pPr>
        <w:keepNext w:val="0"/>
        <w:spacing w:before="120" w:after="0" w:line="300" w:lineRule="atLeast"/>
        <w:ind w:left="1440" w:right="0"/>
        <w:jc w:val="left"/>
      </w:pPr>
      <w:r>
        <w:rPr>
          <w:b/>
        </w:rPr>
        <w:t xml:space="preserve">(iii)  </w:t>
      </w:r>
      <w:bookmarkStart w:id="28" w:name="Bookmark__h_3_iii"/>
      <w:bookmarkEnd w:id="28"/>
      <w:r>
        <w:rPr>
          <w:rFonts w:ascii="times" w:eastAsia="times" w:hAnsi="times" w:cs="times"/>
          <w:b w:val="0"/>
          <w:i w:val="0"/>
          <w:strike w:val="0"/>
          <w:noProof w:val="0"/>
          <w:color w:val="000000"/>
          <w:position w:val="0"/>
          <w:sz w:val="24"/>
          <w:u w:val="none"/>
          <w:vertAlign w:val="baseline"/>
        </w:rPr>
        <w:t>the public visibility of the project; or</w:t>
      </w:r>
    </w:p>
    <w:p>
      <w:pPr>
        <w:keepNext w:val="0"/>
        <w:spacing w:before="120" w:after="0" w:line="300" w:lineRule="atLeast"/>
        <w:ind w:left="1440" w:right="0"/>
        <w:jc w:val="left"/>
      </w:pPr>
      <w:r>
        <w:rPr>
          <w:b/>
        </w:rPr>
        <w:t xml:space="preserve">(iv)  </w:t>
      </w:r>
      <w:bookmarkStart w:id="29" w:name="Bookmark__h_3_iv"/>
      <w:bookmarkEnd w:id="29"/>
      <w:r>
        <w:rPr>
          <w:rFonts w:ascii="times" w:eastAsia="times" w:hAnsi="times" w:cs="times"/>
          <w:b w:val="0"/>
          <w:i w:val="0"/>
          <w:strike w:val="0"/>
          <w:noProof w:val="0"/>
          <w:color w:val="000000"/>
          <w:position w:val="0"/>
          <w:sz w:val="24"/>
          <w:u w:val="none"/>
          <w:vertAlign w:val="baseline"/>
        </w:rPr>
        <w:t>other reasons as determined by the Secretary.</w:t>
      </w:r>
    </w:p>
    <w:p>
      <w:pPr>
        <w:keepNext w:val="0"/>
        <w:spacing w:before="120" w:after="0" w:line="300" w:lineRule="atLeast"/>
        <w:ind w:left="720" w:right="0"/>
        <w:jc w:val="left"/>
      </w:pPr>
      <w:r>
        <w:rPr>
          <w:b/>
        </w:rPr>
        <w:t xml:space="preserve">(i)  </w:t>
      </w:r>
      <w:bookmarkStart w:id="30" w:name="Bookmark__i"/>
      <w:bookmarkEnd w:id="30"/>
      <w:r>
        <w:rPr>
          <w:rFonts w:ascii="times" w:eastAsia="times" w:hAnsi="times" w:cs="times"/>
          <w:b w:val="0"/>
          <w:i w:val="0"/>
          <w:strike w:val="0"/>
          <w:noProof w:val="0"/>
          <w:color w:val="000000"/>
          <w:position w:val="0"/>
          <w:sz w:val="24"/>
          <w:u w:val="none"/>
          <w:vertAlign w:val="baseline"/>
        </w:rPr>
        <w:t xml:space="preserve">“Master plan” means the statewide information technology master plan  and statewide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strategy.</w:t>
      </w:r>
    </w:p>
    <w:p>
      <w:pPr>
        <w:keepNext w:val="0"/>
        <w:spacing w:before="120" w:after="0" w:line="300" w:lineRule="atLeast"/>
        <w:ind w:left="720" w:right="0"/>
        <w:jc w:val="left"/>
      </w:pPr>
      <w:r>
        <w:rPr>
          <w:b/>
        </w:rPr>
        <w:t xml:space="preserve">(j)  </w:t>
      </w:r>
      <w:bookmarkStart w:id="31" w:name="Bookmark__j"/>
      <w:bookmarkEnd w:id="31"/>
      <w:r>
        <w:rPr>
          <w:rFonts w:ascii="times" w:eastAsia="times" w:hAnsi="times" w:cs="times"/>
          <w:b w:val="0"/>
          <w:i w:val="0"/>
          <w:strike w:val="0"/>
          <w:noProof w:val="0"/>
          <w:color w:val="000000"/>
          <w:position w:val="0"/>
          <w:sz w:val="24"/>
          <w:u w:val="none"/>
          <w:vertAlign w:val="baseline"/>
        </w:rPr>
        <w:t>“Nonvisual access” means the ability, through keyboard control, synthesized speech, Braille, or other methods not requiring sight to receive, use, and manipulate information and operate controls necessary to access information technology in accordance with standards adopted under § 3.5-303(b) of this subtitle.</w:t>
      </w:r>
    </w:p>
    <w:p>
      <w:pPr>
        <w:keepNext w:val="0"/>
        <w:spacing w:before="120" w:after="0" w:line="300" w:lineRule="atLeast"/>
        <w:ind w:left="720" w:right="0"/>
        <w:jc w:val="left"/>
      </w:pPr>
      <w:r>
        <w:rPr>
          <w:b/>
        </w:rPr>
        <w:t xml:space="preserve">(k)  </w:t>
      </w:r>
      <w:bookmarkStart w:id="32" w:name="Bookmark__k"/>
      <w:bookmarkEnd w:id="32"/>
      <w:r>
        <w:rPr>
          <w:rFonts w:ascii="times" w:eastAsia="times" w:hAnsi="times" w:cs="times"/>
          <w:b w:val="0"/>
          <w:i w:val="0"/>
          <w:strike w:val="0"/>
          <w:noProof w:val="0"/>
          <w:color w:val="000000"/>
          <w:position w:val="0"/>
          <w:sz w:val="24"/>
          <w:u w:val="none"/>
          <w:vertAlign w:val="baseline"/>
        </w:rPr>
        <w:t>“Resource sharing” means the utilization of a State resource by private industry in exchange for the provision to the State of a communication service or other consideration.</w:t>
      </w:r>
    </w:p>
    <w:p>
      <w:pPr>
        <w:keepNext w:val="0"/>
        <w:spacing w:before="120" w:after="0" w:line="300" w:lineRule="atLeast"/>
        <w:ind w:left="720" w:right="0"/>
        <w:jc w:val="left"/>
      </w:pPr>
      <w:r>
        <w:rPr>
          <w:b/>
        </w:rPr>
        <w:t xml:space="preserve">(l)  </w:t>
      </w:r>
      <w:bookmarkStart w:id="33" w:name="Bookmark__l"/>
      <w:bookmarkEnd w:id="33"/>
      <w:r>
        <w:rPr>
          <w:rFonts w:ascii="times" w:eastAsia="times" w:hAnsi="times" w:cs="times"/>
          <w:b w:val="0"/>
          <w:i w:val="0"/>
          <w:strike w:val="0"/>
          <w:noProof w:val="0"/>
          <w:color w:val="000000"/>
          <w:position w:val="0"/>
          <w:sz w:val="24"/>
          <w:u w:val="none"/>
          <w:vertAlign w:val="baseline"/>
        </w:rPr>
        <w:t>“Systems development life cycle plan” means a plan that defines all actions, functions, or activities to be performed by a unit of State government in the definition, planning, acquisition, development, testing, implementation, operation, enhancement, and modification of information technology systems.</w:t>
      </w:r>
    </w:p>
    <w:p>
      <w:pPr>
        <w:keepNext/>
        <w:spacing w:before="240" w:after="0" w:line="340" w:lineRule="atLeast"/>
        <w:ind w:left="0" w:right="0" w:firstLine="0"/>
        <w:jc w:val="left"/>
      </w:pPr>
      <w:bookmarkStart w:id="34" w:name="History"/>
      <w:bookmarkEnd w:id="3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2008, ch. 9, § 2; 2018, chs. 631, 632; 2021, ch. 318, § 1; renumbered from § 3A-301 by 2022, ch. 241, § 1 and ch. 242, § 1; ch. 241, § 2; ch. 242, § 2; ch. 527, § 1; ch. 528, § 1; 2023, ch. 499,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State Finance and Procurement Code Ann. § 3.5-301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State Finance and Procurement Code Ann. § 3.5-301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89R-3KP3-GXF6-83W2-00000-00">
    <vt:lpwstr>Doc::/shared/document|contextualFeaturePermID::1516831</vt:lpwstr>
  </property>
  <property fmtid="{D5CDD505-2E9C-101B-9397-08002B2CF9AE}" pid="5" name="UserPermID">
    <vt:lpwstr>urn:user:PA186163333</vt:lpwstr>
  </property>
</Properties>
</file>