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Public Safety Code Ann. § 3-511.1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4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Public Safety (Titles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 Law Enforcement. (Subts.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5. Miscellaneous Provisions. (§§ 3-501 — 3-530)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3-511.1. Contract negotiation.</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Department of General Services, in coordination with the Department of Information Technology, shall negotiate contracts, at the request of one or more law enforcement agencies, with third parties for the acquisition or maintenance of body-worn cameras, equipment, or technology for law enforcement agencies.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 contracts negotiated under paragraph (1) of this subsection may include contracts for any related equipment or technology determined to be necessary for the effective use of body-worn cameras.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The Department of General Services shall notify all law enforcement agencies of the contracts that are being negotiated under paragraph (1) of this subsection by posting the contracts on eMaryland Marketplace Advantage.</w:t>
      </w:r>
    </w:p>
    <w:p>
      <w:pPr>
        <w:keepNext w:val="0"/>
        <w:spacing w:before="120" w:after="0" w:line="300" w:lineRule="atLeast"/>
        <w:ind w:left="720" w:right="0"/>
        <w:jc w:val="left"/>
      </w:pPr>
      <w:r>
        <w:rPr>
          <w:b/>
        </w:rPr>
        <w:t xml:space="preserve">(b)  </w:t>
      </w:r>
      <w:bookmarkStart w:id="5" w:name="Bookmark__b"/>
      <w:bookmarkEnd w:id="5"/>
      <w:r>
        <w:rPr>
          <w:rFonts w:ascii="times" w:eastAsia="times" w:hAnsi="times" w:cs="times"/>
          <w:b w:val="0"/>
          <w:i w:val="0"/>
          <w:strike w:val="0"/>
          <w:noProof w:val="0"/>
          <w:color w:val="000000"/>
          <w:position w:val="0"/>
          <w:sz w:val="24"/>
          <w:u w:val="none"/>
          <w:vertAlign w:val="baseline"/>
        </w:rPr>
        <w:t>The contracts negotiated under subsection (a) of this section shall prioritize:</w:t>
      </w:r>
    </w:p>
    <w:p>
      <w:pPr>
        <w:keepNext w:val="0"/>
        <w:spacing w:before="120" w:after="0" w:line="300" w:lineRule="atLeast"/>
        <w:ind w:left="1080" w:right="0"/>
        <w:jc w:val="left"/>
      </w:pPr>
      <w:r>
        <w:rPr>
          <w:b/>
        </w:rPr>
        <w:t xml:space="preserve">(1)  </w:t>
      </w:r>
      <w:bookmarkStart w:id="6" w:name="Bookmark__b_1"/>
      <w:bookmarkEnd w:id="6"/>
      <w:r>
        <w:rPr>
          <w:rFonts w:ascii="times" w:eastAsia="times" w:hAnsi="times" w:cs="times"/>
          <w:b w:val="0"/>
          <w:i w:val="0"/>
          <w:strike w:val="0"/>
          <w:noProof w:val="0"/>
          <w:color w:val="000000"/>
          <w:position w:val="0"/>
          <w:sz w:val="24"/>
          <w:u w:val="none"/>
          <w:vertAlign w:val="baseline"/>
        </w:rPr>
        <w:t>equipment and technology that complies with the policies developed by the Maryland Police Training and Standards Commission under § 3-511 of this subtitle;</w:t>
      </w:r>
    </w:p>
    <w:p>
      <w:pPr>
        <w:keepNext w:val="0"/>
        <w:spacing w:before="120" w:after="0" w:line="300" w:lineRule="atLeast"/>
        <w:ind w:left="1080" w:right="0"/>
        <w:jc w:val="left"/>
      </w:pPr>
      <w:r>
        <w:rPr>
          <w:b/>
        </w:rPr>
        <w:t xml:space="preserve">(2)  </w:t>
      </w:r>
      <w:bookmarkStart w:id="7" w:name="Bookmark__b_2"/>
      <w:bookmarkEnd w:id="7"/>
      <w:r>
        <w:rPr>
          <w:rFonts w:ascii="times" w:eastAsia="times" w:hAnsi="times" w:cs="times"/>
          <w:b w:val="0"/>
          <w:i w:val="0"/>
          <w:strike w:val="0"/>
          <w:noProof w:val="0"/>
          <w:color w:val="000000"/>
          <w:position w:val="0"/>
          <w:sz w:val="24"/>
          <w:u w:val="none"/>
          <w:vertAlign w:val="baseline"/>
        </w:rPr>
        <w:t>equipment and technology that conform to industry standards and best practices;</w:t>
      </w:r>
    </w:p>
    <w:p>
      <w:pPr>
        <w:keepNext w:val="0"/>
        <w:spacing w:before="120" w:after="0" w:line="300" w:lineRule="atLeast"/>
        <w:ind w:left="1080" w:right="0"/>
        <w:jc w:val="left"/>
      </w:pPr>
      <w:r>
        <w:rPr>
          <w:b/>
        </w:rPr>
        <w:t xml:space="preserve">(3)  </w:t>
      </w:r>
      <w:bookmarkStart w:id="8" w:name="Bookmark__b_3"/>
      <w:bookmarkEnd w:id="8"/>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data privacy;</w:t>
      </w:r>
    </w:p>
    <w:p>
      <w:pPr>
        <w:keepNext w:val="0"/>
        <w:spacing w:before="120" w:after="0" w:line="300" w:lineRule="atLeast"/>
        <w:ind w:left="1080" w:right="0"/>
        <w:jc w:val="left"/>
      </w:pPr>
      <w:r>
        <w:rPr>
          <w:b/>
        </w:rPr>
        <w:t xml:space="preserve">(4)  </w:t>
      </w:r>
      <w:bookmarkStart w:id="9" w:name="Bookmark__b_4"/>
      <w:bookmarkEnd w:id="9"/>
      <w:r>
        <w:rPr>
          <w:rFonts w:ascii="times" w:eastAsia="times" w:hAnsi="times" w:cs="times"/>
          <w:b w:val="0"/>
          <w:i w:val="0"/>
          <w:strike w:val="0"/>
          <w:noProof w:val="0"/>
          <w:color w:val="000000"/>
          <w:position w:val="0"/>
          <w:sz w:val="24"/>
          <w:u w:val="none"/>
          <w:vertAlign w:val="baseline"/>
        </w:rPr>
        <w:t>compatibility with different equipment and technology;</w:t>
      </w:r>
    </w:p>
    <w:p>
      <w:pPr>
        <w:keepNext w:val="0"/>
        <w:spacing w:before="120" w:after="0" w:line="300" w:lineRule="atLeast"/>
        <w:ind w:left="1080" w:right="0"/>
        <w:jc w:val="left"/>
      </w:pPr>
      <w:r>
        <w:rPr>
          <w:b/>
        </w:rPr>
        <w:t xml:space="preserve">(5)  </w:t>
      </w:r>
      <w:bookmarkStart w:id="10" w:name="Bookmark__b_5"/>
      <w:bookmarkEnd w:id="10"/>
      <w:r>
        <w:rPr>
          <w:rFonts w:ascii="times" w:eastAsia="times" w:hAnsi="times" w:cs="times"/>
          <w:b w:val="0"/>
          <w:i w:val="0"/>
          <w:strike w:val="0"/>
          <w:noProof w:val="0"/>
          <w:color w:val="000000"/>
          <w:position w:val="0"/>
          <w:sz w:val="24"/>
          <w:u w:val="none"/>
          <w:vertAlign w:val="baseline"/>
        </w:rPr>
        <w:t>capabilities to effectively view, edit, redact, and transfer data from body-worn cameras; and</w:t>
      </w:r>
    </w:p>
    <w:p>
      <w:pPr>
        <w:keepNext w:val="0"/>
        <w:spacing w:before="120" w:after="0" w:line="300" w:lineRule="atLeast"/>
        <w:ind w:left="1080" w:right="0"/>
        <w:jc w:val="left"/>
      </w:pPr>
      <w:r>
        <w:rPr>
          <w:b/>
        </w:rPr>
        <w:t xml:space="preserve">(6)  </w:t>
      </w:r>
      <w:bookmarkStart w:id="11" w:name="Bookmark__b_6"/>
      <w:bookmarkEnd w:id="11"/>
      <w:r>
        <w:rPr>
          <w:rFonts w:ascii="times" w:eastAsia="times" w:hAnsi="times" w:cs="times"/>
          <w:b w:val="0"/>
          <w:i w:val="0"/>
          <w:strike w:val="0"/>
          <w:noProof w:val="0"/>
          <w:color w:val="000000"/>
          <w:position w:val="0"/>
          <w:sz w:val="24"/>
          <w:u w:val="none"/>
          <w:vertAlign w:val="baseline"/>
        </w:rPr>
        <w:t>cost effectiveness.</w:t>
      </w:r>
    </w:p>
    <w:p>
      <w:pPr>
        <w:keepNext w:val="0"/>
        <w:spacing w:before="120" w:after="0" w:line="300" w:lineRule="atLeast"/>
        <w:ind w:left="720" w:right="0"/>
        <w:jc w:val="left"/>
      </w:pPr>
      <w:r>
        <w:rPr>
          <w:b/>
        </w:rPr>
        <w:t xml:space="preserve">(c)  </w:t>
      </w:r>
      <w:bookmarkStart w:id="12" w:name="Bookmark__c"/>
      <w:bookmarkEnd w:id="12"/>
      <w:r>
        <w:rPr>
          <w:rFonts w:ascii="times" w:eastAsia="times" w:hAnsi="times" w:cs="times"/>
          <w:b w:val="0"/>
          <w:i w:val="0"/>
          <w:strike w:val="0"/>
          <w:noProof w:val="0"/>
          <w:color w:val="000000"/>
          <w:position w:val="0"/>
          <w:sz w:val="24"/>
          <w:u w:val="none"/>
          <w:vertAlign w:val="baseline"/>
        </w:rPr>
        <w:t>For any contract negotiated under subsection (a) of this section, the right of a law enforcement agency to receive services from an entity related to viewing, editing, redacting, or transferring data from body-worn cameras may not be restricted in any manner.</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ch. 743,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Public Safety Code Ann. § 3-511.1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Public Safety Code Ann. § 3-511.1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8D9-X7T3-CGX8-00VN-00000-00">
    <vt:lpwstr>Doc::/shared/document|contextualFeaturePermID::1516831</vt:lpwstr>
  </property>
  <property fmtid="{D5CDD505-2E9C-101B-9397-08002B2CF9AE}" pid="5" name="UserPermID">
    <vt:lpwstr>urn:user:PA186163333</vt:lpwstr>
  </property>
</Properties>
</file>