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54-59.1-01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54 State Government (Chs. 54-01 — 54-66)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54-59.1 Cybersecurity Incident Reporting Requirements (§§ 54-59.1-01 — 54-59.1-07)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54-59.1-01.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“Breach” means unauthorized access or acquisition of computerized data that has not been secured by encryption or other methods or technology that renders electronic files, media, or databases unreadable or unusable. Good-faith acquisitions of personal information by an employee or agent of the employee is not a breach of security of the system if the personal information is not used or subject to further unauthorized disclosure.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“Criminal justice information” means private or sensitive information collected by federal, state, or local law enforcement including the following: </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Fingerprints or other biometric information; </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Criminal background and investigation information; and </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Personal information. </w:t>
      </w:r>
    </w:p>
    <w:p>
      <w:pPr>
        <w:keepNext w:val="0"/>
        <w:spacing w:before="120" w:after="0" w:line="300" w:lineRule="atLeast"/>
        <w:ind w:left="108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attack” means an attack against a computer system designed to make the system inaccessible to users. </w:t>
      </w:r>
    </w:p>
    <w:p>
      <w:pPr>
        <w:keepNext w:val="0"/>
        <w:spacing w:before="120" w:after="0" w:line="300" w:lineRule="atLeast"/>
        <w:ind w:left="108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 xml:space="preserve">“Department” means the information technology department. </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 xml:space="preserve">“Entity” means an executive branch state agency or a political subdivision within the state. </w:t>
      </w:r>
    </w:p>
    <w:p>
      <w:pPr>
        <w:keepNext w:val="0"/>
        <w:spacing w:before="120" w:after="0" w:line="300" w:lineRule="atLeast"/>
        <w:ind w:left="108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 xml:space="preserve">“Financial information” means banking, credit, or other account information that, if accessed without being authorized, may result in potential harm to an individual and includes: </w:t>
      </w:r>
    </w:p>
    <w:p>
      <w:pPr>
        <w:keepNext w:val="0"/>
        <w:spacing w:before="120" w:after="0" w:line="300" w:lineRule="atLeast"/>
        <w:ind w:left="1440" w:right="0"/>
        <w:jc w:val="left"/>
      </w:pPr>
      <w:r>
        <w:rPr>
          <w:b/>
        </w:rPr>
        <w:t xml:space="preserve">a.  </w:t>
      </w:r>
      <w:bookmarkStart w:id="10" w:name="Bookmark__6_a"/>
      <w:bookmarkEnd w:id="10"/>
      <w:r>
        <w:rPr>
          <w:rFonts w:ascii="times" w:eastAsia="times" w:hAnsi="times" w:cs="times"/>
          <w:b w:val="0"/>
          <w:i w:val="0"/>
          <w:strike w:val="0"/>
          <w:noProof w:val="0"/>
          <w:color w:val="000000"/>
          <w:position w:val="0"/>
          <w:sz w:val="24"/>
          <w:u w:val="none"/>
          <w:vertAlign w:val="baseline"/>
        </w:rPr>
        <w:t xml:space="preserve">Account numbers or codes; </w:t>
      </w:r>
    </w:p>
    <w:p>
      <w:pPr>
        <w:keepNext w:val="0"/>
        <w:spacing w:before="120" w:after="0" w:line="300" w:lineRule="atLeast"/>
        <w:ind w:left="1440" w:right="0"/>
        <w:jc w:val="left"/>
      </w:pPr>
      <w:r>
        <w:rPr>
          <w:b/>
        </w:rPr>
        <w:t xml:space="preserve">b.  </w:t>
      </w:r>
      <w:bookmarkStart w:id="11" w:name="Bookmark__6_b"/>
      <w:bookmarkEnd w:id="11"/>
      <w:r>
        <w:rPr>
          <w:rFonts w:ascii="times" w:eastAsia="times" w:hAnsi="times" w:cs="times"/>
          <w:b w:val="0"/>
          <w:i w:val="0"/>
          <w:strike w:val="0"/>
          <w:noProof w:val="0"/>
          <w:color w:val="000000"/>
          <w:position w:val="0"/>
          <w:sz w:val="24"/>
          <w:u w:val="none"/>
          <w:vertAlign w:val="baseline"/>
        </w:rPr>
        <w:t xml:space="preserve">Credit card expiration dates; </w:t>
      </w:r>
    </w:p>
    <w:p>
      <w:pPr>
        <w:keepNext w:val="0"/>
        <w:spacing w:before="120" w:after="0" w:line="300" w:lineRule="atLeast"/>
        <w:ind w:left="1440" w:right="0"/>
        <w:jc w:val="left"/>
      </w:pPr>
      <w:r>
        <w:rPr>
          <w:b/>
        </w:rPr>
        <w:t xml:space="preserve">c.  </w:t>
      </w:r>
      <w:bookmarkStart w:id="12" w:name="Bookmark__6_c"/>
      <w:bookmarkEnd w:id="12"/>
      <w:r>
        <w:rPr>
          <w:rFonts w:ascii="times" w:eastAsia="times" w:hAnsi="times" w:cs="times"/>
          <w:b w:val="0"/>
          <w:i w:val="0"/>
          <w:strike w:val="0"/>
          <w:noProof w:val="0"/>
          <w:color w:val="000000"/>
          <w:position w:val="0"/>
          <w:sz w:val="24"/>
          <w:u w:val="none"/>
          <w:vertAlign w:val="baseline"/>
        </w:rPr>
        <w:t xml:space="preserve">Credit card security codes; </w:t>
      </w:r>
    </w:p>
    <w:p>
      <w:pPr>
        <w:keepNext w:val="0"/>
        <w:spacing w:before="120" w:after="0" w:line="300" w:lineRule="atLeast"/>
        <w:ind w:left="1440" w:right="0"/>
        <w:jc w:val="left"/>
      </w:pPr>
      <w:r>
        <w:rPr>
          <w:b/>
        </w:rPr>
        <w:t xml:space="preserve">d.  </w:t>
      </w:r>
      <w:bookmarkStart w:id="13" w:name="Bookmark__6_d"/>
      <w:bookmarkEnd w:id="13"/>
      <w:r>
        <w:rPr>
          <w:rFonts w:ascii="times" w:eastAsia="times" w:hAnsi="times" w:cs="times"/>
          <w:b w:val="0"/>
          <w:i w:val="0"/>
          <w:strike w:val="0"/>
          <w:noProof w:val="0"/>
          <w:color w:val="000000"/>
          <w:position w:val="0"/>
          <w:sz w:val="24"/>
          <w:u w:val="none"/>
          <w:vertAlign w:val="baseline"/>
        </w:rPr>
        <w:t xml:space="preserve">Bank account statements; and </w:t>
      </w:r>
    </w:p>
    <w:p>
      <w:pPr>
        <w:keepNext w:val="0"/>
        <w:spacing w:before="120" w:after="0" w:line="300" w:lineRule="atLeast"/>
        <w:ind w:left="1440" w:right="0"/>
        <w:jc w:val="left"/>
      </w:pPr>
      <w:r>
        <w:rPr>
          <w:b/>
        </w:rPr>
        <w:t xml:space="preserve">e.  </w:t>
      </w:r>
      <w:bookmarkStart w:id="14" w:name="Bookmark__6_e"/>
      <w:bookmarkEnd w:id="14"/>
      <w:r>
        <w:rPr>
          <w:rFonts w:ascii="times" w:eastAsia="times" w:hAnsi="times" w:cs="times"/>
          <w:b w:val="0"/>
          <w:i w:val="0"/>
          <w:strike w:val="0"/>
          <w:noProof w:val="0"/>
          <w:color w:val="000000"/>
          <w:position w:val="0"/>
          <w:sz w:val="24"/>
          <w:u w:val="none"/>
          <w:vertAlign w:val="baseline"/>
        </w:rPr>
        <w:t xml:space="preserve">Records of financial transactions. </w:t>
      </w:r>
    </w:p>
    <w:p>
      <w:pPr>
        <w:keepNext w:val="0"/>
        <w:spacing w:before="120" w:after="0" w:line="300" w:lineRule="atLeast"/>
        <w:ind w:left="1080" w:right="0"/>
        <w:jc w:val="left"/>
      </w:pPr>
      <w:r>
        <w:rPr>
          <w:b/>
        </w:rPr>
        <w:t xml:space="preserve">7.  </w:t>
      </w:r>
      <w:bookmarkStart w:id="15" w:name="Bookmark__7"/>
      <w:bookmarkEnd w:id="15"/>
      <w:r>
        <w:rPr>
          <w:rFonts w:ascii="times" w:eastAsia="times" w:hAnsi="times" w:cs="times"/>
          <w:b w:val="0"/>
          <w:i w:val="0"/>
          <w:strike w:val="0"/>
          <w:noProof w:val="0"/>
          <w:color w:val="000000"/>
          <w:position w:val="0"/>
          <w:sz w:val="24"/>
          <w:u w:val="none"/>
          <w:vertAlign w:val="baseline"/>
        </w:rPr>
        <w:t xml:space="preserve">“Health insurance information” means an individual’s health insurance policy number or subscriber identification number and any unique identifier used by a health insurer to identify an individual. </w:t>
      </w:r>
    </w:p>
    <w:p>
      <w:pPr>
        <w:keepNext w:val="0"/>
        <w:spacing w:before="120" w:after="0" w:line="300" w:lineRule="atLeast"/>
        <w:ind w:left="1080" w:right="0"/>
        <w:jc w:val="left"/>
      </w:pPr>
      <w:r>
        <w:rPr>
          <w:b/>
        </w:rPr>
        <w:t xml:space="preserve">8.  </w:t>
      </w:r>
      <w:bookmarkStart w:id="16" w:name="Bookmark__8"/>
      <w:bookmarkEnd w:id="16"/>
      <w:r>
        <w:rPr>
          <w:rFonts w:ascii="times" w:eastAsia="times" w:hAnsi="times" w:cs="times"/>
          <w:b w:val="0"/>
          <w:i w:val="0"/>
          <w:strike w:val="0"/>
          <w:noProof w:val="0"/>
          <w:color w:val="000000"/>
          <w:position w:val="0"/>
          <w:sz w:val="24"/>
          <w:u w:val="none"/>
          <w:vertAlign w:val="baseline"/>
        </w:rPr>
        <w:t xml:space="preserve">“Identity theft or identity fraud” means all types of crime in which an individual wrongfully obtains and uses another individual’s personal data in a way that involves fraud or deception, most commonly for economic gain. </w:t>
      </w:r>
    </w:p>
    <w:p>
      <w:pPr>
        <w:keepNext w:val="0"/>
        <w:spacing w:before="120" w:after="0" w:line="300" w:lineRule="atLeast"/>
        <w:ind w:left="1080" w:right="0"/>
        <w:jc w:val="left"/>
      </w:pPr>
      <w:r>
        <w:rPr>
          <w:b/>
        </w:rPr>
        <w:t xml:space="preserve">9.  </w:t>
      </w:r>
      <w:bookmarkStart w:id="17" w:name="Bookmark__9"/>
      <w:bookmarkEnd w:id="17"/>
      <w:r>
        <w:rPr>
          <w:rFonts w:ascii="times" w:eastAsia="times" w:hAnsi="times" w:cs="times"/>
          <w:b w:val="0"/>
          <w:i w:val="0"/>
          <w:strike w:val="0"/>
          <w:noProof w:val="0"/>
          <w:color w:val="000000"/>
          <w:position w:val="0"/>
          <w:sz w:val="24"/>
          <w:u w:val="none"/>
          <w:vertAlign w:val="baseline"/>
        </w:rPr>
        <w:t xml:space="preserve">“Malware” means software or firmware intended to perform an unauthorized process that will have adverse effect on the confidentiality, integrity, or availability of an information system and includes a virus, worm, trojan horse, spyware, adware, or other code-based system that infects hosts. </w:t>
      </w:r>
    </w:p>
    <w:p>
      <w:pPr>
        <w:keepNext w:val="0"/>
        <w:spacing w:before="120" w:after="0" w:line="300" w:lineRule="atLeast"/>
        <w:ind w:left="1080" w:right="0"/>
        <w:jc w:val="left"/>
      </w:pPr>
      <w:r>
        <w:rPr>
          <w:b/>
        </w:rPr>
        <w:t xml:space="preserve">10.  </w:t>
      </w:r>
      <w:bookmarkStart w:id="18" w:name="Bookmark__10"/>
      <w:bookmarkEnd w:id="18"/>
      <w:r>
        <w:rPr>
          <w:rFonts w:ascii="times" w:eastAsia="times" w:hAnsi="times" w:cs="times"/>
          <w:b w:val="0"/>
          <w:i w:val="0"/>
          <w:strike w:val="0"/>
          <w:noProof w:val="0"/>
          <w:color w:val="000000"/>
          <w:position w:val="0"/>
          <w:sz w:val="24"/>
          <w:u w:val="none"/>
          <w:vertAlign w:val="baseline"/>
        </w:rPr>
        <w:t xml:space="preserve">“Medical information” means an individual’s medical history, mental or physical condition, or medical treatment or diagnosis by a health care professional. </w:t>
      </w:r>
    </w:p>
    <w:p>
      <w:pPr>
        <w:keepNext w:val="0"/>
        <w:spacing w:before="120" w:after="0" w:line="300" w:lineRule="atLeast"/>
        <w:ind w:left="1080" w:right="0"/>
        <w:jc w:val="left"/>
      </w:pPr>
      <w:r>
        <w:rPr>
          <w:b/>
        </w:rPr>
        <w:t xml:space="preserve">11.  </w:t>
      </w:r>
      <w:bookmarkStart w:id="19" w:name="Bookmark__11"/>
      <w:bookmarkEnd w:id="19"/>
      <w:r>
        <w:rPr>
          <w:rFonts w:ascii="times" w:eastAsia="times" w:hAnsi="times" w:cs="times"/>
          <w:b w:val="0"/>
          <w:i w:val="0"/>
          <w:strike w:val="0"/>
          <w:noProof w:val="0"/>
          <w:color w:val="000000"/>
          <w:position w:val="0"/>
          <w:sz w:val="24"/>
          <w:u w:val="none"/>
          <w:vertAlign w:val="baseline"/>
        </w:rPr>
        <w:t xml:space="preserve">“Personal information” means an individual’s first name or first initial and last name in combination with the following when names and data are not encrypted, but does not include information available to the public from federal, state, or local government records: </w:t>
      </w:r>
    </w:p>
    <w:p>
      <w:pPr>
        <w:keepNext w:val="0"/>
        <w:spacing w:before="120" w:after="0" w:line="300" w:lineRule="atLeast"/>
        <w:ind w:left="1440" w:right="0"/>
        <w:jc w:val="left"/>
      </w:pPr>
      <w:r>
        <w:rPr>
          <w:b/>
        </w:rPr>
        <w:t xml:space="preserve">a.  </w:t>
      </w:r>
      <w:bookmarkStart w:id="20" w:name="Bookmark__11_a"/>
      <w:bookmarkEnd w:id="20"/>
      <w:r>
        <w:rPr>
          <w:rFonts w:ascii="times" w:eastAsia="times" w:hAnsi="times" w:cs="times"/>
          <w:b w:val="0"/>
          <w:i w:val="0"/>
          <w:strike w:val="0"/>
          <w:noProof w:val="0"/>
          <w:color w:val="000000"/>
          <w:position w:val="0"/>
          <w:sz w:val="24"/>
          <w:u w:val="none"/>
          <w:vertAlign w:val="baseline"/>
        </w:rPr>
        <w:t xml:space="preserve">The individual’s social security number; </w:t>
      </w:r>
    </w:p>
    <w:p>
      <w:pPr>
        <w:keepNext w:val="0"/>
        <w:spacing w:before="120" w:after="0" w:line="300" w:lineRule="atLeast"/>
        <w:ind w:left="1440" w:right="0"/>
        <w:jc w:val="left"/>
      </w:pPr>
      <w:r>
        <w:rPr>
          <w:b/>
        </w:rPr>
        <w:t xml:space="preserve">b.  </w:t>
      </w:r>
      <w:bookmarkStart w:id="21" w:name="Bookmark__11_b"/>
      <w:bookmarkEnd w:id="21"/>
      <w:r>
        <w:rPr>
          <w:rFonts w:ascii="times" w:eastAsia="times" w:hAnsi="times" w:cs="times"/>
          <w:b w:val="0"/>
          <w:i w:val="0"/>
          <w:strike w:val="0"/>
          <w:noProof w:val="0"/>
          <w:color w:val="000000"/>
          <w:position w:val="0"/>
          <w:sz w:val="24"/>
          <w:u w:val="none"/>
          <w:vertAlign w:val="baseline"/>
        </w:rPr>
        <w:t xml:space="preserve">The operator’s license number assigned to an individual under section 39-06-14; </w:t>
      </w:r>
    </w:p>
    <w:p>
      <w:pPr>
        <w:keepNext w:val="0"/>
        <w:spacing w:before="120" w:after="0" w:line="300" w:lineRule="atLeast"/>
        <w:ind w:left="1440" w:right="0"/>
        <w:jc w:val="left"/>
      </w:pPr>
      <w:r>
        <w:rPr>
          <w:b/>
        </w:rPr>
        <w:t xml:space="preserve">c.  </w:t>
      </w:r>
      <w:bookmarkStart w:id="22" w:name="Bookmark__11_c"/>
      <w:bookmarkEnd w:id="22"/>
      <w:r>
        <w:rPr>
          <w:rFonts w:ascii="times" w:eastAsia="times" w:hAnsi="times" w:cs="times"/>
          <w:b w:val="0"/>
          <w:i w:val="0"/>
          <w:strike w:val="0"/>
          <w:noProof w:val="0"/>
          <w:color w:val="000000"/>
          <w:position w:val="0"/>
          <w:sz w:val="24"/>
          <w:u w:val="none"/>
          <w:vertAlign w:val="baseline"/>
        </w:rPr>
        <w:t xml:space="preserve">A nondriver photo identification card number assigned to the individual under section 39-06-03.1; </w:t>
      </w:r>
    </w:p>
    <w:p>
      <w:pPr>
        <w:keepNext w:val="0"/>
        <w:spacing w:before="120" w:after="0" w:line="300" w:lineRule="atLeast"/>
        <w:ind w:left="1440" w:right="0"/>
        <w:jc w:val="left"/>
      </w:pPr>
      <w:r>
        <w:rPr>
          <w:b/>
        </w:rPr>
        <w:t xml:space="preserve">d.  </w:t>
      </w:r>
      <w:bookmarkStart w:id="23" w:name="Bookmark__11_d"/>
      <w:bookmarkEnd w:id="23"/>
      <w:r>
        <w:rPr>
          <w:rFonts w:ascii="times" w:eastAsia="times" w:hAnsi="times" w:cs="times"/>
          <w:b w:val="0"/>
          <w:i w:val="0"/>
          <w:strike w:val="0"/>
          <w:noProof w:val="0"/>
          <w:color w:val="000000"/>
          <w:position w:val="0"/>
          <w:sz w:val="24"/>
          <w:u w:val="none"/>
          <w:vertAlign w:val="baseline"/>
        </w:rPr>
        <w:t xml:space="preserve">The individual’s financial institution account number, credit card number, or debit card number in combination with required security codes, access codes, or passwords that permit access to an individual’s financial accounts; </w:t>
      </w:r>
    </w:p>
    <w:p>
      <w:pPr>
        <w:keepNext w:val="0"/>
        <w:spacing w:before="120" w:after="0" w:line="300" w:lineRule="atLeast"/>
        <w:ind w:left="1440" w:right="0"/>
        <w:jc w:val="left"/>
      </w:pPr>
      <w:r>
        <w:rPr>
          <w:b/>
        </w:rPr>
        <w:t xml:space="preserve">e.  </w:t>
      </w:r>
      <w:bookmarkStart w:id="24" w:name="Bookmark__11_e"/>
      <w:bookmarkEnd w:id="24"/>
      <w:r>
        <w:rPr>
          <w:rFonts w:ascii="times" w:eastAsia="times" w:hAnsi="times" w:cs="times"/>
          <w:b w:val="0"/>
          <w:i w:val="0"/>
          <w:strike w:val="0"/>
          <w:noProof w:val="0"/>
          <w:color w:val="000000"/>
          <w:position w:val="0"/>
          <w:sz w:val="24"/>
          <w:u w:val="none"/>
          <w:vertAlign w:val="baseline"/>
        </w:rPr>
        <w:t xml:space="preserve">The individual’s date of birth; </w:t>
      </w:r>
    </w:p>
    <w:p>
      <w:pPr>
        <w:keepNext w:val="0"/>
        <w:spacing w:before="120" w:after="0" w:line="300" w:lineRule="atLeast"/>
        <w:ind w:left="1440" w:right="0"/>
        <w:jc w:val="left"/>
      </w:pPr>
      <w:r>
        <w:rPr>
          <w:b/>
        </w:rPr>
        <w:t xml:space="preserve">f.  </w:t>
      </w:r>
      <w:bookmarkStart w:id="25" w:name="Bookmark__11_f"/>
      <w:bookmarkEnd w:id="25"/>
      <w:r>
        <w:rPr>
          <w:rFonts w:ascii="times" w:eastAsia="times" w:hAnsi="times" w:cs="times"/>
          <w:b w:val="0"/>
          <w:i w:val="0"/>
          <w:strike w:val="0"/>
          <w:noProof w:val="0"/>
          <w:color w:val="000000"/>
          <w:position w:val="0"/>
          <w:sz w:val="24"/>
          <w:u w:val="none"/>
          <w:vertAlign w:val="baseline"/>
        </w:rPr>
        <w:t xml:space="preserve">The maiden name of the individual’s mother; </w:t>
      </w:r>
    </w:p>
    <w:p>
      <w:pPr>
        <w:keepNext w:val="0"/>
        <w:spacing w:before="120" w:after="0" w:line="300" w:lineRule="atLeast"/>
        <w:ind w:left="1440" w:right="0"/>
        <w:jc w:val="left"/>
      </w:pPr>
      <w:r>
        <w:rPr>
          <w:b/>
        </w:rPr>
        <w:t xml:space="preserve">g.  </w:t>
      </w:r>
      <w:bookmarkStart w:id="26" w:name="Bookmark__11_g"/>
      <w:bookmarkEnd w:id="26"/>
      <w:r>
        <w:rPr>
          <w:rFonts w:ascii="times" w:eastAsia="times" w:hAnsi="times" w:cs="times"/>
          <w:b w:val="0"/>
          <w:i w:val="0"/>
          <w:strike w:val="0"/>
          <w:noProof w:val="0"/>
          <w:color w:val="000000"/>
          <w:position w:val="0"/>
          <w:sz w:val="24"/>
          <w:u w:val="none"/>
          <w:vertAlign w:val="baseline"/>
        </w:rPr>
        <w:t xml:space="preserve">Medical information; </w:t>
      </w:r>
    </w:p>
    <w:p>
      <w:pPr>
        <w:keepNext w:val="0"/>
        <w:spacing w:before="120" w:after="0" w:line="300" w:lineRule="atLeast"/>
        <w:ind w:left="1440" w:right="0"/>
        <w:jc w:val="left"/>
      </w:pPr>
      <w:r>
        <w:rPr>
          <w:b/>
        </w:rPr>
        <w:t xml:space="preserve">h.  </w:t>
      </w:r>
      <w:bookmarkStart w:id="27" w:name="Bookmark__11_h"/>
      <w:bookmarkEnd w:id="27"/>
      <w:r>
        <w:rPr>
          <w:rFonts w:ascii="times" w:eastAsia="times" w:hAnsi="times" w:cs="times"/>
          <w:b w:val="0"/>
          <w:i w:val="0"/>
          <w:strike w:val="0"/>
          <w:noProof w:val="0"/>
          <w:color w:val="000000"/>
          <w:position w:val="0"/>
          <w:sz w:val="24"/>
          <w:u w:val="none"/>
          <w:vertAlign w:val="baseline"/>
        </w:rPr>
        <w:t xml:space="preserve">Health insurance information; </w:t>
      </w:r>
    </w:p>
    <w:p>
      <w:pPr>
        <w:keepNext w:val="0"/>
        <w:spacing w:before="120" w:after="0" w:line="300" w:lineRule="atLeast"/>
        <w:ind w:left="1440" w:right="0"/>
        <w:jc w:val="left"/>
      </w:pPr>
      <w:r>
        <w:rPr>
          <w:b/>
        </w:rPr>
        <w:t xml:space="preserve">i.  </w:t>
      </w:r>
      <w:bookmarkStart w:id="28" w:name="Bookmark__11_i"/>
      <w:bookmarkEnd w:id="28"/>
      <w:r>
        <w:rPr>
          <w:rFonts w:ascii="times" w:eastAsia="times" w:hAnsi="times" w:cs="times"/>
          <w:b w:val="0"/>
          <w:i w:val="0"/>
          <w:strike w:val="0"/>
          <w:noProof w:val="0"/>
          <w:color w:val="000000"/>
          <w:position w:val="0"/>
          <w:sz w:val="24"/>
          <w:u w:val="none"/>
          <w:vertAlign w:val="baseline"/>
        </w:rPr>
        <w:t xml:space="preserve">An identification number assigned to the individual by the individual’s employer in combination with security codes, access codes, or passwords; or </w:t>
      </w:r>
    </w:p>
    <w:p>
      <w:pPr>
        <w:keepNext w:val="0"/>
        <w:spacing w:before="120" w:after="0" w:line="300" w:lineRule="atLeast"/>
        <w:ind w:left="1440" w:right="0"/>
        <w:jc w:val="left"/>
      </w:pPr>
      <w:r>
        <w:rPr>
          <w:b/>
        </w:rPr>
        <w:t xml:space="preserve">j.  </w:t>
      </w:r>
      <w:bookmarkStart w:id="29" w:name="Bookmark__11_j"/>
      <w:bookmarkEnd w:id="29"/>
      <w:r>
        <w:rPr>
          <w:rFonts w:ascii="times" w:eastAsia="times" w:hAnsi="times" w:cs="times"/>
          <w:b w:val="0"/>
          <w:i w:val="0"/>
          <w:strike w:val="0"/>
          <w:noProof w:val="0"/>
          <w:color w:val="000000"/>
          <w:position w:val="0"/>
          <w:sz w:val="24"/>
          <w:u w:val="none"/>
          <w:vertAlign w:val="baseline"/>
        </w:rPr>
        <w:t xml:space="preserve">The individual’s digitized or other electronic signature. </w:t>
      </w:r>
    </w:p>
    <w:p>
      <w:pPr>
        <w:keepNext w:val="0"/>
        <w:spacing w:before="120" w:after="0" w:line="300" w:lineRule="atLeast"/>
        <w:ind w:left="1080" w:right="0"/>
        <w:jc w:val="left"/>
      </w:pPr>
      <w:r>
        <w:rPr>
          <w:b/>
        </w:rPr>
        <w:t xml:space="preserve">12.  </w:t>
      </w:r>
      <w:bookmarkStart w:id="30" w:name="Bookmark__12"/>
      <w:bookmarkEnd w:id="30"/>
      <w:r>
        <w:rPr>
          <w:rFonts w:ascii="times" w:eastAsia="times" w:hAnsi="times" w:cs="times"/>
          <w:b w:val="0"/>
          <w:i w:val="0"/>
          <w:strike w:val="0"/>
          <w:noProof w:val="0"/>
          <w:color w:val="000000"/>
          <w:position w:val="0"/>
          <w:sz w:val="24"/>
          <w:u w:val="none"/>
          <w:vertAlign w:val="baseline"/>
        </w:rPr>
        <w:t xml:space="preserve">“Ransom” means a payment for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or goods to a malicious agent to: </w:t>
      </w:r>
    </w:p>
    <w:p>
      <w:pPr>
        <w:keepNext w:val="0"/>
        <w:spacing w:before="120" w:after="0" w:line="300" w:lineRule="atLeast"/>
        <w:ind w:left="1440" w:right="0"/>
        <w:jc w:val="left"/>
      </w:pPr>
      <w:r>
        <w:rPr>
          <w:b/>
        </w:rPr>
        <w:t xml:space="preserve">a.  </w:t>
      </w:r>
      <w:bookmarkStart w:id="31" w:name="Bookmark__12_a"/>
      <w:bookmarkEnd w:id="31"/>
      <w:r>
        <w:rPr>
          <w:rFonts w:ascii="times" w:eastAsia="times" w:hAnsi="times" w:cs="times"/>
          <w:b w:val="0"/>
          <w:i w:val="0"/>
          <w:strike w:val="0"/>
          <w:noProof w:val="0"/>
          <w:color w:val="000000"/>
          <w:position w:val="0"/>
          <w:sz w:val="24"/>
          <w:u w:val="none"/>
          <w:vertAlign w:val="baseline"/>
        </w:rPr>
        <w:t xml:space="preserve">Decrypt data on a computer system; </w:t>
      </w:r>
    </w:p>
    <w:p>
      <w:pPr>
        <w:keepNext w:val="0"/>
        <w:spacing w:before="120" w:after="0" w:line="300" w:lineRule="atLeast"/>
        <w:ind w:left="1440" w:right="0"/>
        <w:jc w:val="left"/>
      </w:pPr>
      <w:r>
        <w:rPr>
          <w:b/>
        </w:rPr>
        <w:t xml:space="preserve">b.  </w:t>
      </w:r>
      <w:bookmarkStart w:id="32" w:name="Bookmark__12_b"/>
      <w:bookmarkEnd w:id="32"/>
      <w:r>
        <w:rPr>
          <w:rFonts w:ascii="times" w:eastAsia="times" w:hAnsi="times" w:cs="times"/>
          <w:b w:val="0"/>
          <w:i w:val="0"/>
          <w:strike w:val="0"/>
          <w:noProof w:val="0"/>
          <w:color w:val="000000"/>
          <w:position w:val="0"/>
          <w:sz w:val="24"/>
          <w:u w:val="none"/>
          <w:vertAlign w:val="baseline"/>
        </w:rPr>
        <w:t xml:space="preserve">Retrieve lost or stolen data; or </w:t>
      </w:r>
    </w:p>
    <w:p>
      <w:pPr>
        <w:keepNext w:val="0"/>
        <w:spacing w:before="120" w:after="0" w:line="300" w:lineRule="atLeast"/>
        <w:ind w:left="1440" w:right="0"/>
        <w:jc w:val="left"/>
      </w:pPr>
      <w:r>
        <w:rPr>
          <w:b/>
        </w:rPr>
        <w:t xml:space="preserve">c.  </w:t>
      </w:r>
      <w:bookmarkStart w:id="33" w:name="Bookmark__12_c"/>
      <w:bookmarkEnd w:id="33"/>
      <w:r>
        <w:rPr>
          <w:rFonts w:ascii="times" w:eastAsia="times" w:hAnsi="times" w:cs="times"/>
          <w:b w:val="0"/>
          <w:i w:val="0"/>
          <w:strike w:val="0"/>
          <w:noProof w:val="0"/>
          <w:color w:val="000000"/>
          <w:position w:val="0"/>
          <w:sz w:val="24"/>
          <w:u w:val="none"/>
          <w:vertAlign w:val="baseline"/>
        </w:rPr>
        <w:t xml:space="preserve">Prevent the disclosure and dissemination of information. </w:t>
      </w:r>
    </w:p>
    <w:p>
      <w:pPr>
        <w:keepNext w:val="0"/>
        <w:spacing w:before="120" w:after="0" w:line="300" w:lineRule="atLeast"/>
        <w:ind w:left="1080" w:right="0"/>
        <w:jc w:val="left"/>
      </w:pPr>
      <w:r>
        <w:rPr>
          <w:b/>
        </w:rPr>
        <w:t xml:space="preserve">13.  </w:t>
      </w:r>
      <w:bookmarkStart w:id="34" w:name="Bookmark__13"/>
      <w:bookmarkEnd w:id="34"/>
      <w:r>
        <w:rPr>
          <w:rFonts w:ascii="times" w:eastAsia="times" w:hAnsi="times" w:cs="times"/>
          <w:b w:val="0"/>
          <w:i w:val="0"/>
          <w:strike w:val="0"/>
          <w:noProof w:val="0"/>
          <w:color w:val="000000"/>
          <w:position w:val="0"/>
          <w:sz w:val="24"/>
          <w:u w:val="none"/>
          <w:vertAlign w:val="baseline"/>
        </w:rPr>
        <w:t xml:space="preserve">“Regulated information” means information and information technology resource protection requirements established by the federal government and regulating organizations. </w:t>
      </w:r>
    </w:p>
    <w:p>
      <w:pPr>
        <w:keepNext w:val="0"/>
        <w:spacing w:before="120" w:after="0" w:line="300" w:lineRule="atLeast"/>
        <w:ind w:left="1080" w:right="0"/>
        <w:jc w:val="left"/>
      </w:pPr>
      <w:r>
        <w:rPr>
          <w:b/>
        </w:rPr>
        <w:t xml:space="preserve">14.  </w:t>
      </w:r>
      <w:bookmarkStart w:id="35" w:name="Bookmark__14"/>
      <w:bookmarkEnd w:id="35"/>
      <w:r>
        <w:rPr>
          <w:rFonts w:ascii="times" w:eastAsia="times" w:hAnsi="times" w:cs="times"/>
          <w:b w:val="0"/>
          <w:i w:val="0"/>
          <w:strike w:val="0"/>
          <w:noProof w:val="0"/>
          <w:color w:val="000000"/>
          <w:position w:val="0"/>
          <w:sz w:val="24"/>
          <w:u w:val="none"/>
          <w:vertAlign w:val="baseline"/>
        </w:rPr>
        <w:t xml:space="preserve">“Regulating organizations” means organizations that issue laws, regulations, policies, guidelines, and standards, including the: </w:t>
      </w:r>
    </w:p>
    <w:p>
      <w:pPr>
        <w:keepNext w:val="0"/>
        <w:spacing w:before="120" w:after="0" w:line="300" w:lineRule="atLeast"/>
        <w:ind w:left="1440" w:right="0"/>
        <w:jc w:val="left"/>
      </w:pPr>
      <w:r>
        <w:rPr>
          <w:b/>
        </w:rPr>
        <w:t xml:space="preserve">a.  </w:t>
      </w:r>
      <w:bookmarkStart w:id="36" w:name="Bookmark__14_a"/>
      <w:bookmarkEnd w:id="36"/>
      <w:r>
        <w:rPr>
          <w:rFonts w:ascii="times" w:eastAsia="times" w:hAnsi="times" w:cs="times"/>
          <w:b w:val="0"/>
          <w:i w:val="0"/>
          <w:strike w:val="0"/>
          <w:noProof w:val="0"/>
          <w:color w:val="000000"/>
          <w:position w:val="0"/>
          <w:sz w:val="24"/>
          <w:u w:val="none"/>
          <w:vertAlign w:val="baseline"/>
        </w:rPr>
        <w:t xml:space="preserve">Federal bureau of investigation; </w:t>
      </w:r>
    </w:p>
    <w:p>
      <w:pPr>
        <w:keepNext w:val="0"/>
        <w:spacing w:before="120" w:after="0" w:line="300" w:lineRule="atLeast"/>
        <w:ind w:left="1440" w:right="0"/>
        <w:jc w:val="left"/>
      </w:pPr>
      <w:r>
        <w:rPr>
          <w:b/>
        </w:rPr>
        <w:t xml:space="preserve">b.  </w:t>
      </w:r>
      <w:bookmarkStart w:id="37" w:name="Bookmark__14_b"/>
      <w:bookmarkEnd w:id="37"/>
      <w:r>
        <w:rPr>
          <w:rFonts w:ascii="times" w:eastAsia="times" w:hAnsi="times" w:cs="times"/>
          <w:b w:val="0"/>
          <w:i w:val="0"/>
          <w:strike w:val="0"/>
          <w:noProof w:val="0"/>
          <w:color w:val="000000"/>
          <w:position w:val="0"/>
          <w:sz w:val="24"/>
          <w:u w:val="none"/>
          <w:vertAlign w:val="baseline"/>
        </w:rPr>
        <w:t xml:space="preserve">Internal revenue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c.  </w:t>
      </w:r>
      <w:bookmarkStart w:id="38" w:name="Bookmark__14_c"/>
      <w:bookmarkEnd w:id="38"/>
      <w:r>
        <w:rPr>
          <w:rFonts w:ascii="times" w:eastAsia="times" w:hAnsi="times" w:cs="times"/>
          <w:b w:val="0"/>
          <w:i w:val="0"/>
          <w:strike w:val="0"/>
          <w:noProof w:val="0"/>
          <w:color w:val="000000"/>
          <w:position w:val="0"/>
          <w:sz w:val="24"/>
          <w:u w:val="none"/>
          <w:vertAlign w:val="baseline"/>
        </w:rPr>
        <w:t xml:space="preserve">Social security administration;  </w:t>
      </w:r>
    </w:p>
    <w:p>
      <w:pPr>
        <w:keepNext w:val="0"/>
        <w:spacing w:before="120" w:after="0" w:line="300" w:lineRule="atLeast"/>
        <w:ind w:left="1440" w:right="0"/>
        <w:jc w:val="left"/>
      </w:pPr>
      <w:r>
        <w:rPr>
          <w:b/>
        </w:rPr>
        <w:t xml:space="preserve">d.  </w:t>
      </w:r>
      <w:bookmarkStart w:id="39" w:name="Bookmark__14_d"/>
      <w:bookmarkEnd w:id="39"/>
      <w:r>
        <w:rPr>
          <w:rFonts w:ascii="times" w:eastAsia="times" w:hAnsi="times" w:cs="times"/>
          <w:b w:val="0"/>
          <w:i w:val="0"/>
          <w:strike w:val="0"/>
          <w:noProof w:val="0"/>
          <w:color w:val="000000"/>
          <w:position w:val="0"/>
          <w:sz w:val="24"/>
          <w:u w:val="none"/>
          <w:vertAlign w:val="baseline"/>
        </w:rPr>
        <w:t xml:space="preserve">Federal deposit insurance corporation; </w:t>
      </w:r>
    </w:p>
    <w:p>
      <w:pPr>
        <w:keepNext w:val="0"/>
        <w:spacing w:before="120" w:after="0" w:line="300" w:lineRule="atLeast"/>
        <w:ind w:left="1440" w:right="0"/>
        <w:jc w:val="left"/>
      </w:pPr>
      <w:r>
        <w:rPr>
          <w:b/>
        </w:rPr>
        <w:t xml:space="preserve">e.  </w:t>
      </w:r>
      <w:bookmarkStart w:id="40" w:name="Bookmark__14_e"/>
      <w:bookmarkEnd w:id="40"/>
      <w:r>
        <w:rPr>
          <w:rFonts w:ascii="times" w:eastAsia="times" w:hAnsi="times" w:cs="times"/>
          <w:b w:val="0"/>
          <w:i w:val="0"/>
          <w:strike w:val="0"/>
          <w:noProof w:val="0"/>
          <w:color w:val="000000"/>
          <w:position w:val="0"/>
          <w:sz w:val="24"/>
          <w:u w:val="none"/>
          <w:vertAlign w:val="baseline"/>
        </w:rPr>
        <w:t xml:space="preserve">United States department of health and human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f.  </w:t>
      </w:r>
      <w:bookmarkStart w:id="41" w:name="Bookmark__14_f"/>
      <w:bookmarkEnd w:id="41"/>
      <w:r>
        <w:rPr>
          <w:rFonts w:ascii="times" w:eastAsia="times" w:hAnsi="times" w:cs="times"/>
          <w:b w:val="0"/>
          <w:i w:val="0"/>
          <w:strike w:val="0"/>
          <w:noProof w:val="0"/>
          <w:color w:val="000000"/>
          <w:position w:val="0"/>
          <w:sz w:val="24"/>
          <w:u w:val="none"/>
          <w:vertAlign w:val="baseline"/>
        </w:rPr>
        <w:t xml:space="preserve">Centers for Medicare and Medicaid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and </w:t>
      </w:r>
    </w:p>
    <w:p>
      <w:pPr>
        <w:keepNext w:val="0"/>
        <w:spacing w:before="120" w:after="0" w:line="300" w:lineRule="atLeast"/>
        <w:ind w:left="1440" w:right="0"/>
        <w:jc w:val="left"/>
      </w:pPr>
      <w:r>
        <w:rPr>
          <w:b/>
        </w:rPr>
        <w:t xml:space="preserve">g.  </w:t>
      </w:r>
      <w:bookmarkStart w:id="42" w:name="Bookmark__14_g"/>
      <w:bookmarkEnd w:id="42"/>
      <w:r>
        <w:rPr>
          <w:rFonts w:ascii="times" w:eastAsia="times" w:hAnsi="times" w:cs="times"/>
          <w:b w:val="0"/>
          <w:i w:val="0"/>
          <w:strike w:val="0"/>
          <w:noProof w:val="0"/>
          <w:color w:val="000000"/>
          <w:position w:val="0"/>
          <w:sz w:val="24"/>
          <w:u w:val="none"/>
          <w:vertAlign w:val="baseline"/>
        </w:rPr>
        <w:t xml:space="preserve">Payment card industry security standards council. </w:t>
      </w:r>
    </w:p>
    <w:p>
      <w:pPr>
        <w:keepNext w:val="0"/>
        <w:spacing w:before="120" w:after="0" w:line="300" w:lineRule="atLeast"/>
        <w:ind w:left="1080" w:right="0"/>
        <w:jc w:val="left"/>
      </w:pPr>
      <w:r>
        <w:rPr>
          <w:b/>
        </w:rPr>
        <w:t xml:space="preserve">15.  </w:t>
      </w:r>
      <w:bookmarkStart w:id="43" w:name="Bookmark__15"/>
      <w:bookmarkEnd w:id="43"/>
      <w:r>
        <w:rPr>
          <w:rFonts w:ascii="times" w:eastAsia="times" w:hAnsi="times" w:cs="times"/>
          <w:b w:val="0"/>
          <w:i w:val="0"/>
          <w:strike w:val="0"/>
          <w:noProof w:val="0"/>
          <w:color w:val="000000"/>
          <w:position w:val="0"/>
          <w:sz w:val="24"/>
          <w:u w:val="none"/>
          <w:vertAlign w:val="baseline"/>
        </w:rPr>
        <w:t xml:space="preserve">“Significant damage” means: </w:t>
      </w:r>
    </w:p>
    <w:p>
      <w:pPr>
        <w:keepNext w:val="0"/>
        <w:spacing w:before="120" w:after="0" w:line="300" w:lineRule="atLeast"/>
        <w:ind w:left="1440" w:right="0"/>
        <w:jc w:val="left"/>
      </w:pPr>
      <w:r>
        <w:rPr>
          <w:b/>
        </w:rPr>
        <w:t xml:space="preserve">a.  </w:t>
      </w:r>
      <w:bookmarkStart w:id="44" w:name="Bookmark__15_a"/>
      <w:bookmarkEnd w:id="44"/>
      <w:r>
        <w:rPr>
          <w:rFonts w:ascii="times" w:eastAsia="times" w:hAnsi="times" w:cs="times"/>
          <w:b w:val="0"/>
          <w:i w:val="0"/>
          <w:strike w:val="0"/>
          <w:noProof w:val="0"/>
          <w:color w:val="000000"/>
          <w:position w:val="0"/>
          <w:sz w:val="24"/>
          <w:u w:val="none"/>
          <w:vertAlign w:val="baseline"/>
        </w:rPr>
        <w:t xml:space="preserve">A degradation in or loss of mission capability to an extent and duration that the entity is not able to perform one or more of its primary functions; </w:t>
      </w:r>
    </w:p>
    <w:p>
      <w:pPr>
        <w:keepNext w:val="0"/>
        <w:spacing w:before="120" w:after="0" w:line="300" w:lineRule="atLeast"/>
        <w:ind w:left="1440" w:right="0"/>
        <w:jc w:val="left"/>
      </w:pPr>
      <w:r>
        <w:rPr>
          <w:b/>
        </w:rPr>
        <w:t xml:space="preserve">b.  </w:t>
      </w:r>
      <w:bookmarkStart w:id="45" w:name="Bookmark__15_b"/>
      <w:bookmarkEnd w:id="45"/>
      <w:r>
        <w:rPr>
          <w:rFonts w:ascii="times" w:eastAsia="times" w:hAnsi="times" w:cs="times"/>
          <w:b w:val="0"/>
          <w:i w:val="0"/>
          <w:strike w:val="0"/>
          <w:noProof w:val="0"/>
          <w:color w:val="000000"/>
          <w:position w:val="0"/>
          <w:sz w:val="24"/>
          <w:u w:val="none"/>
          <w:vertAlign w:val="baseline"/>
        </w:rPr>
        <w:t xml:space="preserve">Damages of ten thousand dollars or more to entity assets as estimated by the entity; </w:t>
      </w:r>
    </w:p>
    <w:p>
      <w:pPr>
        <w:keepNext w:val="0"/>
        <w:spacing w:before="120" w:after="0" w:line="300" w:lineRule="atLeast"/>
        <w:ind w:left="1440" w:right="0"/>
        <w:jc w:val="left"/>
      </w:pPr>
      <w:r>
        <w:rPr>
          <w:b/>
        </w:rPr>
        <w:t xml:space="preserve">c.  </w:t>
      </w:r>
      <w:bookmarkStart w:id="46" w:name="Bookmark__15_c"/>
      <w:bookmarkEnd w:id="46"/>
      <w:r>
        <w:rPr>
          <w:rFonts w:ascii="times" w:eastAsia="times" w:hAnsi="times" w:cs="times"/>
          <w:b w:val="0"/>
          <w:i w:val="0"/>
          <w:strike w:val="0"/>
          <w:noProof w:val="0"/>
          <w:color w:val="000000"/>
          <w:position w:val="0"/>
          <w:sz w:val="24"/>
          <w:u w:val="none"/>
          <w:vertAlign w:val="baseline"/>
        </w:rPr>
        <w:t xml:space="preserve">A financial loss of ten thousand dollars or more as estimated by the entity; or </w:t>
      </w:r>
    </w:p>
    <w:p>
      <w:pPr>
        <w:keepNext w:val="0"/>
        <w:spacing w:before="120" w:after="0" w:line="300" w:lineRule="atLeast"/>
        <w:ind w:left="1440" w:right="0"/>
        <w:jc w:val="left"/>
      </w:pPr>
      <w:r>
        <w:rPr>
          <w:b/>
        </w:rPr>
        <w:t xml:space="preserve">d.  </w:t>
      </w:r>
      <w:bookmarkStart w:id="47" w:name="Bookmark__15_d"/>
      <w:bookmarkEnd w:id="47"/>
      <w:r>
        <w:rPr>
          <w:rFonts w:ascii="times" w:eastAsia="times" w:hAnsi="times" w:cs="times"/>
          <w:b w:val="0"/>
          <w:i w:val="0"/>
          <w:strike w:val="0"/>
          <w:noProof w:val="0"/>
          <w:color w:val="000000"/>
          <w:position w:val="0"/>
          <w:sz w:val="24"/>
          <w:u w:val="none"/>
          <w:vertAlign w:val="baseline"/>
        </w:rPr>
        <w:t xml:space="preserve">Harm to individuals involving loss of life or serious life-threatening injuries. </w:t>
      </w:r>
    </w:p>
    <w:p>
      <w:pPr>
        <w:keepNext/>
        <w:spacing w:before="240" w:after="0" w:line="340" w:lineRule="atLeast"/>
        <w:ind w:left="0" w:right="0" w:firstLine="0"/>
        <w:jc w:val="left"/>
      </w:pPr>
      <w:bookmarkStart w:id="48" w:name="History"/>
      <w:bookmarkEnd w:id="4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2021, ch. 445, § 1, effective August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54-59.1-01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54-59.1-01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