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R.I. Gen. Laws § 11-52-1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24 of the 2024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General Laws of Rhode Island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11 Criminal Offenses (Chs. 1 — 70)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52 Computer Crime (§§ 11-52-1 — 11-52-8)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11-52-1.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chapter:</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“Access” means to approach, instruct, communicate with, store data in, enter data in, retrieve data from, or otherwise make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resources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means an electronic, magnetic, optical, hydraulic or organic device or group of devices which, pursuant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to human instruction, or to permanent instructions contained in the device or group of devices, can automatically perform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 with or on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and can communicate the results to another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to a person. The term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includes any connected or directly related device, equipment, or facility which enables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store, retrieve or communicate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the results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 to or from a person, another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another device.</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means any representation of information, knowledge, facts, concepts, or instructions which is being prepared or has been prepared and is intended to be processed, is being processed, or has been processed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may be in any form, whether readable only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only by a human or by either, including, but not limited to,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printouts, magnetic storage media, punched cards, or data stored internally in the memory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a set of related, remotely connected devices and any communications facilities including more than one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with the capability to transmit data among them through the communications facilities.</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 means arithmetic, logical, monitoring, storage or retrieval functions and any combination of them, and includes, but is not limited to, communication with, storage of data to, or retrieval of data from any device or human hand manipulation of electronic or magnetic impulses.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 for a particular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may also be any function for which that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was generally designed.</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a series of instructions or statements or related data that, in actual or modified form, is capable of causing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to perform specified functions in a form acceptable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which permits the functioning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in a manner designed to provide appropriate products from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systems.</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includes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time or services, data processing services, Internet service providers’ networks and facilities located in the state or information or data stored in connection with them.</w:t>
      </w:r>
    </w:p>
    <w:p>
      <w:pPr>
        <w:keepNext w:val="0"/>
        <w:spacing w:before="120" w:after="0" w:line="300" w:lineRule="atLeast"/>
        <w:ind w:left="1080" w:right="0"/>
        <w:jc w:val="left"/>
      </w:pPr>
      <w:r>
        <w:rPr>
          <w:b/>
        </w:rPr>
        <w:t xml:space="preserve">(8)  </w:t>
      </w:r>
      <w:bookmarkStart w:id="8" w:name="Bookmark__8"/>
      <w:bookmarkEnd w:id="8"/>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means a set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procedures, and associated documentation concerned with the operation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(9)  </w:t>
      </w:r>
      <w:bookmarkStart w:id="9" w:name="Bookmark__9"/>
      <w:bookmarkEnd w:id="9"/>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means a set of related, connected or unconnected,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devices, and software.</w:t>
      </w:r>
    </w:p>
    <w:p>
      <w:pPr>
        <w:keepNext w:val="0"/>
        <w:spacing w:before="120" w:after="0" w:line="300" w:lineRule="atLeast"/>
        <w:ind w:left="1080" w:right="0"/>
        <w:jc w:val="left"/>
      </w:pPr>
      <w:r>
        <w:rPr>
          <w:b/>
        </w:rPr>
        <w:t xml:space="preserve">(10)  </w:t>
      </w:r>
      <w:bookmarkStart w:id="10" w:name="Bookmark__10"/>
      <w:bookmarkEnd w:id="10"/>
      <w:r>
        <w:rPr>
          <w:rFonts w:ascii="times" w:eastAsia="times" w:hAnsi="times" w:cs="times"/>
          <w:b w:val="0"/>
          <w:i w:val="0"/>
          <w:strike w:val="0"/>
          <w:noProof w:val="0"/>
          <w:color w:val="000000"/>
          <w:position w:val="0"/>
          <w:sz w:val="24"/>
          <w:u w:val="none"/>
          <w:vertAlign w:val="baseline"/>
        </w:rPr>
        <w:t xml:space="preserve">“Data” means any representation of information, knowledge, facts, concepts, or instructions which are being prepared or have been prepared and are intended to be entered, processed, or stored, are being entered, processed, or stored or have been entered, processed, or stored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(11)  </w:t>
      </w:r>
      <w:bookmarkStart w:id="11" w:name="Bookmark__11"/>
      <w:bookmarkEnd w:id="11"/>
      <w:r>
        <w:rPr>
          <w:rFonts w:ascii="times" w:eastAsia="times" w:hAnsi="times" w:cs="times"/>
          <w:b w:val="0"/>
          <w:i w:val="0"/>
          <w:strike w:val="0"/>
          <w:noProof w:val="0"/>
          <w:color w:val="000000"/>
          <w:position w:val="0"/>
          <w:sz w:val="24"/>
          <w:u w:val="none"/>
          <w:vertAlign w:val="baseline"/>
        </w:rPr>
        <w:t>“Electronic mail service provider” means any business or organization qualified to do business in the state of Rhode Island that provides registered users the ability to send or receive electronic mail through equipment located in this state and that is an intermediary in sending or receiving electronic mail.</w:t>
      </w:r>
    </w:p>
    <w:p>
      <w:pPr>
        <w:keepNext w:val="0"/>
        <w:spacing w:before="120" w:after="0" w:line="300" w:lineRule="atLeast"/>
        <w:ind w:left="1080" w:right="0"/>
        <w:jc w:val="left"/>
      </w:pPr>
      <w:r>
        <w:rPr>
          <w:b/>
        </w:rPr>
        <w:t xml:space="preserve">(12)  </w:t>
      </w:r>
      <w:bookmarkStart w:id="12" w:name="Bookmark__12"/>
      <w:bookmarkEnd w:id="12"/>
      <w:r>
        <w:rPr>
          <w:rFonts w:ascii="times" w:eastAsia="times" w:hAnsi="times" w:cs="times"/>
          <w:b w:val="0"/>
          <w:i w:val="0"/>
          <w:strike w:val="0"/>
          <w:noProof w:val="0"/>
          <w:color w:val="000000"/>
          <w:position w:val="0"/>
          <w:sz w:val="24"/>
          <w:u w:val="none"/>
          <w:vertAlign w:val="baseline"/>
        </w:rPr>
        <w:t>“Financial instrument” includes, but is not limited to, any check, draft, warrant, money order, note, certificate of deposit, letter of credit, bill of exchange, credit or debit card transaction authorization mechanism, marketable security, or any computerized representation of any of these.</w:t>
      </w:r>
    </w:p>
    <w:p>
      <w:pPr>
        <w:keepNext w:val="0"/>
        <w:spacing w:before="120" w:after="0" w:line="300" w:lineRule="atLeast"/>
        <w:ind w:left="1080" w:right="0"/>
        <w:jc w:val="left"/>
      </w:pPr>
      <w:r>
        <w:rPr>
          <w:b/>
        </w:rPr>
        <w:t xml:space="preserve">(13)  </w:t>
      </w:r>
      <w:bookmarkStart w:id="13" w:name="Bookmark__13"/>
      <w:bookmarkEnd w:id="13"/>
      <w:r>
        <w:rPr>
          <w:rFonts w:ascii="times" w:eastAsia="times" w:hAnsi="times" w:cs="times"/>
          <w:b w:val="0"/>
          <w:i w:val="0"/>
          <w:strike w:val="0"/>
          <w:noProof w:val="0"/>
          <w:color w:val="000000"/>
          <w:position w:val="0"/>
          <w:sz w:val="24"/>
          <w:u w:val="none"/>
          <w:vertAlign w:val="baseline"/>
        </w:rPr>
        <w:t xml:space="preserve">“Owner” means an owner or lessee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an owner, lessee, or licensee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w:t>
      </w:r>
    </w:p>
    <w:p>
      <w:pPr>
        <w:keepNext w:val="0"/>
        <w:spacing w:before="120" w:after="0" w:line="300" w:lineRule="atLeast"/>
        <w:ind w:left="1080" w:right="0"/>
        <w:jc w:val="left"/>
      </w:pPr>
      <w:r>
        <w:rPr>
          <w:b/>
        </w:rPr>
        <w:t xml:space="preserve">(14)  </w:t>
      </w:r>
      <w:bookmarkStart w:id="14" w:name="Bookmark__14"/>
      <w:bookmarkEnd w:id="14"/>
      <w:r>
        <w:rPr>
          <w:rFonts w:ascii="times" w:eastAsia="times" w:hAnsi="times" w:cs="times"/>
          <w:b w:val="0"/>
          <w:i w:val="0"/>
          <w:strike w:val="0"/>
          <w:noProof w:val="0"/>
          <w:color w:val="000000"/>
          <w:position w:val="0"/>
          <w:sz w:val="24"/>
          <w:u w:val="none"/>
          <w:vertAlign w:val="baseline"/>
        </w:rPr>
        <w:t>“Person” shall include any individual, partnership, association, corporation or joint venture.</w:t>
      </w:r>
    </w:p>
    <w:p>
      <w:pPr>
        <w:keepNext w:val="0"/>
        <w:spacing w:before="120" w:after="0" w:line="300" w:lineRule="atLeast"/>
        <w:ind w:left="1080" w:right="0"/>
        <w:jc w:val="left"/>
      </w:pPr>
      <w:r>
        <w:rPr>
          <w:b/>
        </w:rPr>
        <w:t xml:space="preserve">(15)  </w:t>
      </w:r>
      <w:bookmarkStart w:id="15" w:name="Bookmark__15"/>
      <w:bookmarkEnd w:id="15"/>
      <w:r>
        <w:rPr>
          <w:rFonts w:ascii="times" w:eastAsia="times" w:hAnsi="times" w:cs="times"/>
          <w:b w:val="0"/>
          <w:i w:val="0"/>
          <w:strike w:val="0"/>
          <w:noProof w:val="0"/>
          <w:color w:val="000000"/>
          <w:position w:val="0"/>
          <w:sz w:val="24"/>
          <w:u w:val="none"/>
          <w:vertAlign w:val="baseline"/>
        </w:rPr>
        <w:t>“Property” includes, but is not limited to:</w:t>
      </w:r>
    </w:p>
    <w:p>
      <w:pPr>
        <w:keepNext w:val="0"/>
        <w:spacing w:before="120" w:after="0" w:line="300" w:lineRule="atLeast"/>
        <w:ind w:left="1440" w:right="0"/>
        <w:jc w:val="left"/>
      </w:pPr>
      <w:r>
        <w:rPr>
          <w:b/>
        </w:rPr>
        <w:t xml:space="preserve">(i)  </w:t>
      </w:r>
      <w:bookmarkStart w:id="16" w:name="Bookmark__15_i"/>
      <w:bookmarkEnd w:id="16"/>
      <w:r>
        <w:rPr>
          <w:rFonts w:ascii="times" w:eastAsia="times" w:hAnsi="times" w:cs="times"/>
          <w:b w:val="0"/>
          <w:i w:val="0"/>
          <w:strike w:val="0"/>
          <w:noProof w:val="0"/>
          <w:color w:val="000000"/>
          <w:position w:val="0"/>
          <w:sz w:val="24"/>
          <w:u w:val="none"/>
          <w:vertAlign w:val="baseline"/>
        </w:rPr>
        <w:t>Real property;</w:t>
      </w:r>
    </w:p>
    <w:p>
      <w:pPr>
        <w:keepNext w:val="0"/>
        <w:spacing w:before="120" w:after="0" w:line="300" w:lineRule="atLeast"/>
        <w:ind w:left="1440" w:right="0"/>
        <w:jc w:val="left"/>
      </w:pPr>
      <w:r>
        <w:rPr>
          <w:b/>
        </w:rPr>
        <w:t xml:space="preserve">(ii)  </w:t>
      </w:r>
      <w:bookmarkStart w:id="17" w:name="Bookmark__15_ii"/>
      <w:bookmarkEnd w:id="17"/>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networks;</w:t>
      </w:r>
    </w:p>
    <w:p>
      <w:pPr>
        <w:keepNext w:val="0"/>
        <w:spacing w:before="120" w:after="0" w:line="300" w:lineRule="atLeast"/>
        <w:ind w:left="1440" w:right="0"/>
        <w:jc w:val="left"/>
      </w:pPr>
      <w:r>
        <w:rPr>
          <w:b/>
        </w:rPr>
        <w:t xml:space="preserve">(iii)  </w:t>
      </w:r>
      <w:bookmarkStart w:id="18" w:name="Bookmark__15_iii"/>
      <w:bookmarkEnd w:id="18"/>
      <w:r>
        <w:rPr>
          <w:rFonts w:ascii="times" w:eastAsia="times" w:hAnsi="times" w:cs="times"/>
          <w:b w:val="0"/>
          <w:i w:val="0"/>
          <w:strike w:val="0"/>
          <w:noProof w:val="0"/>
          <w:color w:val="000000"/>
          <w:position w:val="0"/>
          <w:sz w:val="24"/>
          <w:u w:val="none"/>
          <w:vertAlign w:val="baseline"/>
        </w:rPr>
        <w:t xml:space="preserve">Financial instruments,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and all other personal property regardless of whether they are:</w:t>
      </w:r>
    </w:p>
    <w:p>
      <w:pPr>
        <w:keepNext w:val="0"/>
        <w:spacing w:before="120" w:after="0" w:line="300" w:lineRule="atLeast"/>
        <w:ind w:left="1800" w:right="0"/>
        <w:jc w:val="left"/>
      </w:pPr>
      <w:r>
        <w:rPr>
          <w:b/>
        </w:rPr>
        <w:t xml:space="preserve">(A)  </w:t>
      </w:r>
      <w:bookmarkStart w:id="19" w:name="Bookmark__15_iii_a"/>
      <w:bookmarkEnd w:id="19"/>
      <w:r>
        <w:rPr>
          <w:rFonts w:ascii="times" w:eastAsia="times" w:hAnsi="times" w:cs="times"/>
          <w:b w:val="0"/>
          <w:i w:val="0"/>
          <w:strike w:val="0"/>
          <w:noProof w:val="0"/>
          <w:color w:val="000000"/>
          <w:position w:val="0"/>
          <w:sz w:val="24"/>
          <w:u w:val="none"/>
          <w:vertAlign w:val="baseline"/>
        </w:rPr>
        <w:t>Tangible or intangible;</w:t>
      </w:r>
    </w:p>
    <w:p>
      <w:pPr>
        <w:keepNext w:val="0"/>
        <w:spacing w:before="120" w:after="0" w:line="300" w:lineRule="atLeast"/>
        <w:ind w:left="1800" w:right="0"/>
        <w:jc w:val="left"/>
      </w:pPr>
      <w:r>
        <w:rPr>
          <w:b/>
        </w:rPr>
        <w:t xml:space="preserve">(B)  </w:t>
      </w:r>
      <w:bookmarkStart w:id="20" w:name="Bookmark__15_iii_b"/>
      <w:bookmarkEnd w:id="20"/>
      <w:r>
        <w:rPr>
          <w:rFonts w:ascii="times" w:eastAsia="times" w:hAnsi="times" w:cs="times"/>
          <w:b w:val="0"/>
          <w:i w:val="0"/>
          <w:strike w:val="0"/>
          <w:noProof w:val="0"/>
          <w:color w:val="000000"/>
          <w:position w:val="0"/>
          <w:sz w:val="24"/>
          <w:u w:val="none"/>
          <w:vertAlign w:val="baseline"/>
        </w:rPr>
        <w:t xml:space="preserve">In a format readable by humans or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800" w:right="0"/>
        <w:jc w:val="left"/>
      </w:pPr>
      <w:r>
        <w:rPr>
          <w:b/>
        </w:rPr>
        <w:t xml:space="preserve">(C)  </w:t>
      </w:r>
      <w:bookmarkStart w:id="21" w:name="Bookmark__15_iii_c"/>
      <w:bookmarkEnd w:id="21"/>
      <w:r>
        <w:rPr>
          <w:rFonts w:ascii="times" w:eastAsia="times" w:hAnsi="times" w:cs="times"/>
          <w:b w:val="0"/>
          <w:i w:val="0"/>
          <w:strike w:val="0"/>
          <w:noProof w:val="0"/>
          <w:color w:val="000000"/>
          <w:position w:val="0"/>
          <w:sz w:val="24"/>
          <w:u w:val="none"/>
          <w:vertAlign w:val="baseline"/>
        </w:rPr>
        <w:t xml:space="preserve">In transit between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or within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between any devices which comprise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or</w:t>
      </w:r>
    </w:p>
    <w:p>
      <w:pPr>
        <w:keepNext w:val="0"/>
        <w:spacing w:before="120" w:after="0" w:line="300" w:lineRule="atLeast"/>
        <w:ind w:left="1800" w:right="0"/>
        <w:jc w:val="left"/>
      </w:pPr>
      <w:r>
        <w:rPr>
          <w:b/>
        </w:rPr>
        <w:t xml:space="preserve">(D)  </w:t>
      </w:r>
      <w:bookmarkStart w:id="22" w:name="Bookmark__15_iii_d"/>
      <w:bookmarkEnd w:id="22"/>
      <w:r>
        <w:rPr>
          <w:rFonts w:ascii="times" w:eastAsia="times" w:hAnsi="times" w:cs="times"/>
          <w:b w:val="0"/>
          <w:i w:val="0"/>
          <w:strike w:val="0"/>
          <w:noProof w:val="0"/>
          <w:color w:val="000000"/>
          <w:position w:val="0"/>
          <w:sz w:val="24"/>
          <w:u w:val="none"/>
          <w:vertAlign w:val="baseline"/>
        </w:rPr>
        <w:t xml:space="preserve">Located on any paper or in any device on which it is stored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by a human; and</w:t>
      </w:r>
    </w:p>
    <w:p>
      <w:pPr>
        <w:keepNext w:val="0"/>
        <w:spacing w:before="120" w:after="0" w:line="300" w:lineRule="atLeast"/>
        <w:ind w:left="1800" w:right="0"/>
        <w:jc w:val="left"/>
      </w:pPr>
      <w:r>
        <w:rPr>
          <w:b/>
        </w:rPr>
        <w:t xml:space="preserve">(E)  </w:t>
      </w:r>
      <w:bookmarkStart w:id="23" w:name="Bookmark__15_iii_e"/>
      <w:bookmarkEnd w:id="23"/>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w:t>
      </w:r>
    </w:p>
    <w:p>
      <w:pPr>
        <w:keepNext w:val="0"/>
        <w:spacing w:before="120" w:after="0" w:line="300" w:lineRule="atLeast"/>
        <w:ind w:left="1440" w:right="0"/>
        <w:jc w:val="left"/>
      </w:pPr>
      <w:r>
        <w:rPr>
          <w:b/>
        </w:rPr>
        <w:t xml:space="preserve">(iv)  </w:t>
      </w:r>
      <w:bookmarkStart w:id="24" w:name="Bookmark__15_iv"/>
      <w:bookmarkEnd w:id="24"/>
      <w:r>
        <w:rPr>
          <w:rFonts w:ascii="times" w:eastAsia="times" w:hAnsi="times" w:cs="times"/>
          <w:b w:val="0"/>
          <w:i w:val="0"/>
          <w:strike w:val="0"/>
          <w:noProof w:val="0"/>
          <w:color w:val="000000"/>
          <w:position w:val="0"/>
          <w:sz w:val="24"/>
          <w:u w:val="none"/>
          <w:vertAlign w:val="baseline"/>
        </w:rPr>
        <w:t>A person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when he or she:</w:t>
      </w:r>
    </w:p>
    <w:p>
      <w:pPr>
        <w:keepNext w:val="0"/>
        <w:spacing w:before="120" w:after="0" w:line="300" w:lineRule="atLeast"/>
        <w:ind w:left="1800" w:right="0"/>
        <w:jc w:val="left"/>
      </w:pPr>
      <w:r>
        <w:rPr>
          <w:b/>
        </w:rPr>
        <w:t xml:space="preserve">(A)  </w:t>
      </w:r>
      <w:bookmarkStart w:id="25" w:name="Bookmark__15_iv_a"/>
      <w:bookmarkEnd w:id="25"/>
      <w:r>
        <w:rPr>
          <w:rFonts w:ascii="times" w:eastAsia="times" w:hAnsi="times" w:cs="times"/>
          <w:b w:val="0"/>
          <w:i w:val="0"/>
          <w:strike w:val="0"/>
          <w:noProof w:val="0"/>
          <w:color w:val="000000"/>
          <w:position w:val="0"/>
          <w:sz w:val="24"/>
          <w:u w:val="none"/>
          <w:vertAlign w:val="baseline"/>
        </w:rPr>
        <w:t xml:space="preserve">Attempts to cause or causes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to perform or to stop performing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w:t>
      </w:r>
    </w:p>
    <w:p>
      <w:pPr>
        <w:keepNext w:val="0"/>
        <w:spacing w:before="120" w:after="0" w:line="300" w:lineRule="atLeast"/>
        <w:ind w:left="1800" w:right="0"/>
        <w:jc w:val="left"/>
      </w:pPr>
      <w:r>
        <w:rPr>
          <w:b/>
        </w:rPr>
        <w:t xml:space="preserve">(B)  </w:t>
      </w:r>
      <w:bookmarkStart w:id="26" w:name="Bookmark__15_iv_b"/>
      <w:bookmarkEnd w:id="26"/>
      <w:r>
        <w:rPr>
          <w:rFonts w:ascii="times" w:eastAsia="times" w:hAnsi="times" w:cs="times"/>
          <w:b w:val="0"/>
          <w:i w:val="0"/>
          <w:strike w:val="0"/>
          <w:noProof w:val="0"/>
          <w:color w:val="000000"/>
          <w:position w:val="0"/>
          <w:sz w:val="24"/>
          <w:u w:val="none"/>
          <w:vertAlign w:val="baseline"/>
        </w:rPr>
        <w:t xml:space="preserve">Attempts to cause or causes the withholding or denial of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to another user; or</w:t>
      </w:r>
    </w:p>
    <w:p>
      <w:pPr>
        <w:keepNext w:val="0"/>
        <w:spacing w:before="120" w:after="0" w:line="300" w:lineRule="atLeast"/>
        <w:ind w:left="1800" w:right="0"/>
        <w:jc w:val="left"/>
      </w:pPr>
      <w:r>
        <w:rPr>
          <w:b/>
        </w:rPr>
        <w:t xml:space="preserve">(C)  </w:t>
      </w:r>
      <w:bookmarkStart w:id="27" w:name="Bookmark__15_iv_c"/>
      <w:bookmarkEnd w:id="27"/>
      <w:r>
        <w:rPr>
          <w:rFonts w:ascii="times" w:eastAsia="times" w:hAnsi="times" w:cs="times"/>
          <w:b w:val="0"/>
          <w:i w:val="0"/>
          <w:strike w:val="0"/>
          <w:noProof w:val="0"/>
          <w:color w:val="000000"/>
          <w:position w:val="0"/>
          <w:sz w:val="24"/>
          <w:u w:val="none"/>
          <w:vertAlign w:val="baseline"/>
        </w:rPr>
        <w:t xml:space="preserve">Attempts to cause or causes another person to put false information into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(v)  </w:t>
      </w:r>
      <w:bookmarkStart w:id="28" w:name="Bookmark__15_v"/>
      <w:bookmarkEnd w:id="28"/>
      <w:r>
        <w:rPr>
          <w:rFonts w:ascii="times" w:eastAsia="times" w:hAnsi="times" w:cs="times"/>
          <w:b w:val="0"/>
          <w:i w:val="0"/>
          <w:strike w:val="0"/>
          <w:noProof w:val="0"/>
          <w:color w:val="000000"/>
          <w:position w:val="0"/>
          <w:sz w:val="24"/>
          <w:u w:val="none"/>
          <w:vertAlign w:val="baseline"/>
        </w:rPr>
        <w:t xml:space="preserve">A person is “without authority” when: (A) he or she has no right or permission of the owner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he or she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 a manner exceeding his or her right or permission or (B) he or she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an Internet service e-mail system offered by a Rhode Island based Internet service provider in contravention of the authority granted by or in violation of the policies set by the Internet service provider.</w:t>
      </w:r>
    </w:p>
    <w:p>
      <w:pPr>
        <w:keepNext w:val="0"/>
        <w:spacing w:before="120" w:after="0" w:line="300" w:lineRule="atLeast"/>
        <w:ind w:left="1440" w:right="0"/>
        <w:jc w:val="left"/>
      </w:pPr>
      <w:r>
        <w:rPr>
          <w:b/>
        </w:rPr>
        <w:t xml:space="preserve">(vi)  </w:t>
      </w:r>
      <w:bookmarkStart w:id="29" w:name="Bookmark__15_vi"/>
      <w:bookmarkEnd w:id="29"/>
      <w:r>
        <w:rPr>
          <w:rFonts w:ascii="times" w:eastAsia="times" w:hAnsi="times" w:cs="times"/>
          <w:b w:val="0"/>
          <w:i w:val="0"/>
          <w:strike w:val="0"/>
          <w:noProof w:val="0"/>
          <w:color w:val="000000"/>
          <w:position w:val="0"/>
          <w:sz w:val="24"/>
          <w:u w:val="none"/>
          <w:vertAlign w:val="baseline"/>
        </w:rPr>
        <w:t>Transmission of electronic mail from an organization to its members shall not be deemed to be unsolicited bulk electronic mail.</w:t>
      </w:r>
    </w:p>
    <w:p>
      <w:pPr>
        <w:keepNext w:val="0"/>
        <w:spacing w:before="120" w:after="0" w:line="300" w:lineRule="atLeast"/>
        <w:ind w:left="1080" w:right="0"/>
        <w:jc w:val="left"/>
      </w:pPr>
      <w:r>
        <w:rPr>
          <w:b/>
        </w:rPr>
        <w:t xml:space="preserve">(16)  </w:t>
      </w:r>
      <w:bookmarkStart w:id="30" w:name="Bookmark__16"/>
      <w:bookmarkEnd w:id="30"/>
      <w:r>
        <w:rPr>
          <w:rFonts w:ascii="times" w:eastAsia="times" w:hAnsi="times" w:cs="times"/>
          <w:b w:val="0"/>
          <w:i w:val="0"/>
          <w:strike w:val="0"/>
          <w:noProof w:val="0"/>
          <w:color w:val="000000"/>
          <w:position w:val="0"/>
          <w:sz w:val="24"/>
          <w:u w:val="none"/>
          <w:vertAlign w:val="baseline"/>
        </w:rPr>
        <w:t xml:space="preserve">“Services” includes, but is not limited to,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time, data processing, and storage functions.</w:t>
      </w:r>
    </w:p>
    <w:p>
      <w:pPr>
        <w:keepNext w:val="0"/>
        <w:spacing w:before="120" w:after="0" w:line="300" w:lineRule="atLeast"/>
        <w:ind w:left="1080" w:right="0"/>
        <w:jc w:val="left"/>
      </w:pPr>
      <w:r>
        <w:rPr>
          <w:b/>
        </w:rPr>
        <w:t xml:space="preserve">(17)  </w:t>
      </w:r>
      <w:bookmarkStart w:id="31" w:name="Bookmark__17"/>
      <w:bookmarkEnd w:id="31"/>
      <w:r>
        <w:rPr>
          <w:rFonts w:ascii="times" w:eastAsia="times" w:hAnsi="times" w:cs="times"/>
          <w:b w:val="0"/>
          <w:i w:val="0"/>
          <w:strike w:val="0"/>
          <w:noProof w:val="0"/>
          <w:color w:val="000000"/>
          <w:position w:val="0"/>
          <w:sz w:val="24"/>
          <w:u w:val="none"/>
          <w:vertAlign w:val="baseline"/>
        </w:rPr>
        <w:t xml:space="preserve">“Source document” means an original document or record which forms the basis of every electronic entry put into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spacing w:before="240" w:after="0" w:line="340" w:lineRule="atLeast"/>
        <w:ind w:left="0" w:right="0" w:firstLine="0"/>
        <w:jc w:val="left"/>
      </w:pPr>
      <w:bookmarkStart w:id="32" w:name="History"/>
      <w:bookmarkEnd w:id="3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1979, ch. 217, § 1; P.L. 1989, ch. 136 § 1; P.L. 1999, ch. 421, §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General Laws of Rhode Island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R.I. Gen. Laws § 11-52-1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 Gen. Laws § 11-52-1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