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S.D. Codified Laws § 34-12I-6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the 2024 Regular Session of the 99th South Dakota Legislative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South Dakota Codified Laws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34 Public Health and Safety (Chs. 34-1 — 34-55)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34-12I  S.D. Codified Laws Title 34, Ch. 34-12I [Added by 2020 H.B. 1056 §§ 1 through 18] (§§ 34-12I-1 — 34-12I-18)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34-12I-6. Connection to internet — Options — Conditions.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resident may not use a facility’s local area network to connect the video monitoring device to the internet, unless the facility provides written consent to the resident. A facility that consents to a resident’s use of the network may impose conditions on the use to prevent a </w:t>
      </w:r>
      <w:r>
        <w:rPr>
          <w:rFonts w:ascii="times" w:eastAsia="times" w:hAnsi="times" w:cs="times"/>
          <w:b w:val="0"/>
          <w:i w:val="0"/>
          <w:strike w:val="0"/>
          <w:noProof w:val="0"/>
          <w:color w:val="000000"/>
          <w:position w:val="0"/>
          <w:sz w:val="24"/>
          <w:u w:val="none"/>
          <w:vertAlign w:val="baseline"/>
        </w:rPr>
        <w:t>data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breach</w:t>
      </w:r>
      <w:r>
        <w:rPr>
          <w:rFonts w:ascii="times" w:eastAsia="times" w:hAnsi="times" w:cs="times"/>
          <w:b w:val="0"/>
          <w:i w:val="0"/>
          <w:strike w:val="0"/>
          <w:noProof w:val="0"/>
          <w:color w:val="000000"/>
          <w:position w:val="0"/>
          <w:sz w:val="24"/>
          <w:u w:val="none"/>
          <w:vertAlign w:val="baseline"/>
        </w:rPr>
        <w:t xml:space="preserve"> and to limit the consumption of available bandwidth.</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If a facility does not consent to a resident’s use of the network, the resident may arrange for access to the internet through an internet service provider. The facility may impose conditions on the installation of any wire, cable, or other technologies, required for internet access to:</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Prevent damage to the facility;</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Avoid the creation of a safety hazard; or</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Avoid the violation of any applicable building or electrical code.</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ch 152, § 6, effective July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South Dakota Codified Laws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S.D. Codified Laws § 34-12I-6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Codified Laws § 34-12I-6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