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Penal Code § 33.01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Penal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 Offenses Against Property (Chs. 28 — 35A)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33 Computer Crimes (§§ 33.01 — 33.07)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33.01.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“Access” means to approach, instruct, communicate with, store data in, retrieve or intercept data from, alter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“Aggregate amount” means the amount of:</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any direct or indirect loss incurred by a victim, including the value of money, property, or service stolen, appropriated, or rendered unrecoverable by the offense;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any expenditure required by the victim to: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 xml:space="preserve">determine whether data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was altered, acquired, appropriated, damaged, deleted, or disrupted by the offense; or</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attempt to restore, recover, or replace any data altered, acquired, appropriated, damaged, deleted, or disrupted.</w:t>
      </w:r>
    </w:p>
    <w:p>
      <w:pPr>
        <w:keepNext w:val="0"/>
        <w:spacing w:before="120" w:after="0" w:line="300" w:lineRule="atLeast"/>
        <w:ind w:left="108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 xml:space="preserve">“Communication common carrier” means a person who owns or operates a telephone system in this state that includes equipment or facilities for the conveyance, transmission, or reception of communications and who receives compensation from persons who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that system.</w:t>
      </w:r>
    </w:p>
    <w:p>
      <w:pPr>
        <w:keepNext w:val="0"/>
        <w:spacing w:before="120" w:after="0" w:line="300" w:lineRule="atLeast"/>
        <w:ind w:left="108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means an electronic, magnetic, optical, electrochemical, or other high-speed data processing device that performs logical, arithmetic, or memory functions by the manipulations of electronic or magnetic impulses and includes all input, output, processing, storage, or communication facilities that are connected or related to the device.</w:t>
      </w:r>
    </w:p>
    <w:p>
      <w:pPr>
        <w:keepNext w:val="0"/>
        <w:spacing w:before="120" w:after="0" w:line="300" w:lineRule="atLeast"/>
        <w:ind w:left="108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two or more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by satellite, microwave, line, or other communication medium with the capability to transmit information among the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data representing coded instructions or statements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process data or perform specific functions.</w:t>
      </w:r>
    </w:p>
    <w:p>
      <w:pPr>
        <w:keepNext w:val="0"/>
        <w:spacing w:before="120" w:after="0" w:line="300" w:lineRule="atLeast"/>
        <w:ind w:left="108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means the product of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 information stored in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the personnel supporting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and storage functions.</w:t>
      </w:r>
    </w:p>
    <w:p>
      <w:pPr>
        <w:keepNext w:val="0"/>
        <w:spacing w:before="120" w:after="0" w:line="300" w:lineRule="atLeast"/>
        <w:ind w:left="108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any combination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 the documentation,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physical facilities supporting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(9)  </w:t>
      </w:r>
      <w:bookmarkStart w:id="13" w:name="Bookmark__9"/>
      <w:bookmarkEnd w:id="1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related to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(10)  </w:t>
      </w:r>
      <w:bookmarkStart w:id="14" w:name="Bookmark__10"/>
      <w:bookmarkEnd w:id="1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virus” means an unwanted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other set of instructions inserted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’s memory, operating system, or program that is specifically constructed with the ability to replicate itself or to affect the other programs or files in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by attaching a copy of the unwanted program or other set of instructions to one or more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files.</w:t>
      </w:r>
    </w:p>
    <w:p>
      <w:pPr>
        <w:keepNext w:val="0"/>
        <w:spacing w:before="120" w:after="0" w:line="300" w:lineRule="atLeast"/>
        <w:ind w:left="1080" w:right="0"/>
        <w:jc w:val="left"/>
      </w:pPr>
      <w:r>
        <w:rPr>
          <w:b/>
        </w:rPr>
        <w:t xml:space="preserve">(10-a)  </w:t>
      </w:r>
      <w:bookmarkStart w:id="15" w:name="Bookmark__10-a"/>
      <w:bookmarkEnd w:id="15"/>
      <w:r>
        <w:rPr>
          <w:rFonts w:ascii="times" w:eastAsia="times" w:hAnsi="times" w:cs="times"/>
          <w:b w:val="0"/>
          <w:i w:val="0"/>
          <w:strike w:val="0"/>
          <w:noProof w:val="0"/>
          <w:color w:val="000000"/>
          <w:position w:val="0"/>
          <w:sz w:val="24"/>
          <w:u w:val="none"/>
          <w:vertAlign w:val="baseline"/>
        </w:rPr>
        <w:t>“Critical infrastructure facility” means:</w:t>
      </w:r>
    </w:p>
    <w:p>
      <w:pPr>
        <w:keepNext w:val="0"/>
        <w:spacing w:before="120" w:after="0" w:line="300" w:lineRule="atLeast"/>
        <w:ind w:left="1440" w:right="0"/>
        <w:jc w:val="left"/>
      </w:pPr>
      <w:r>
        <w:rPr>
          <w:b/>
        </w:rPr>
        <w:t xml:space="preserve">(A)  </w:t>
      </w:r>
      <w:bookmarkStart w:id="16" w:name="Bookmark__10-a_a"/>
      <w:bookmarkEnd w:id="16"/>
      <w:r>
        <w:rPr>
          <w:rFonts w:ascii="times" w:eastAsia="times" w:hAnsi="times" w:cs="times"/>
          <w:b w:val="0"/>
          <w:i w:val="0"/>
          <w:strike w:val="0"/>
          <w:noProof w:val="0"/>
          <w:color w:val="000000"/>
          <w:position w:val="0"/>
          <w:sz w:val="24"/>
          <w:u w:val="none"/>
          <w:vertAlign w:val="baseline"/>
        </w:rPr>
        <w:t>a chemical manufacturing facility;</w:t>
      </w:r>
    </w:p>
    <w:p>
      <w:pPr>
        <w:keepNext w:val="0"/>
        <w:spacing w:before="120" w:after="0" w:line="300" w:lineRule="atLeast"/>
        <w:ind w:left="1440" w:right="0"/>
        <w:jc w:val="left"/>
      </w:pPr>
      <w:r>
        <w:rPr>
          <w:b/>
        </w:rPr>
        <w:t xml:space="preserve">(B)  </w:t>
      </w:r>
      <w:bookmarkStart w:id="17" w:name="Bookmark__10-a_b"/>
      <w:bookmarkEnd w:id="17"/>
      <w:r>
        <w:rPr>
          <w:rFonts w:ascii="times" w:eastAsia="times" w:hAnsi="times" w:cs="times"/>
          <w:b w:val="0"/>
          <w:i w:val="0"/>
          <w:strike w:val="0"/>
          <w:noProof w:val="0"/>
          <w:color w:val="000000"/>
          <w:position w:val="0"/>
          <w:sz w:val="24"/>
          <w:u w:val="none"/>
          <w:vertAlign w:val="baseline"/>
        </w:rPr>
        <w:t>a refinery;</w:t>
      </w:r>
    </w:p>
    <w:p>
      <w:pPr>
        <w:keepNext w:val="0"/>
        <w:spacing w:before="120" w:after="0" w:line="300" w:lineRule="atLeast"/>
        <w:ind w:left="1440" w:right="0"/>
        <w:jc w:val="left"/>
      </w:pPr>
      <w:r>
        <w:rPr>
          <w:b/>
        </w:rPr>
        <w:t xml:space="preserve">(C)  </w:t>
      </w:r>
      <w:bookmarkStart w:id="18" w:name="Bookmark__10-a_c"/>
      <w:bookmarkEnd w:id="18"/>
      <w:r>
        <w:rPr>
          <w:rFonts w:ascii="times" w:eastAsia="times" w:hAnsi="times" w:cs="times"/>
          <w:b w:val="0"/>
          <w:i w:val="0"/>
          <w:strike w:val="0"/>
          <w:noProof w:val="0"/>
          <w:color w:val="000000"/>
          <w:position w:val="0"/>
          <w:sz w:val="24"/>
          <w:u w:val="none"/>
          <w:vertAlign w:val="baseline"/>
        </w:rPr>
        <w:t>an electrical power generating facility, substation, switching station, electrical control center, or electrical transmission or distribution facility;</w:t>
      </w:r>
    </w:p>
    <w:p>
      <w:pPr>
        <w:keepNext w:val="0"/>
        <w:spacing w:before="120" w:after="0" w:line="300" w:lineRule="atLeast"/>
        <w:ind w:left="1440" w:right="0"/>
        <w:jc w:val="left"/>
      </w:pPr>
      <w:r>
        <w:rPr>
          <w:b/>
        </w:rPr>
        <w:t xml:space="preserve">(D)  </w:t>
      </w:r>
      <w:bookmarkStart w:id="19" w:name="Bookmark__10-a_d"/>
      <w:bookmarkEnd w:id="19"/>
      <w:r>
        <w:rPr>
          <w:rFonts w:ascii="times" w:eastAsia="times" w:hAnsi="times" w:cs="times"/>
          <w:b w:val="0"/>
          <w:i w:val="0"/>
          <w:strike w:val="0"/>
          <w:noProof w:val="0"/>
          <w:color w:val="000000"/>
          <w:position w:val="0"/>
          <w:sz w:val="24"/>
          <w:u w:val="none"/>
          <w:vertAlign w:val="baseline"/>
        </w:rPr>
        <w:t>a water intake structure, water treatment facility, wastewater treatment plant, or pump station;</w:t>
      </w:r>
    </w:p>
    <w:p>
      <w:pPr>
        <w:keepNext w:val="0"/>
        <w:spacing w:before="120" w:after="0" w:line="300" w:lineRule="atLeast"/>
        <w:ind w:left="1440" w:right="0"/>
        <w:jc w:val="left"/>
      </w:pPr>
      <w:r>
        <w:rPr>
          <w:b/>
        </w:rPr>
        <w:t xml:space="preserve">(E)  </w:t>
      </w:r>
      <w:bookmarkStart w:id="20" w:name="Bookmark__10-a_e"/>
      <w:bookmarkEnd w:id="20"/>
      <w:r>
        <w:rPr>
          <w:rFonts w:ascii="times" w:eastAsia="times" w:hAnsi="times" w:cs="times"/>
          <w:b w:val="0"/>
          <w:i w:val="0"/>
          <w:strike w:val="0"/>
          <w:noProof w:val="0"/>
          <w:color w:val="000000"/>
          <w:position w:val="0"/>
          <w:sz w:val="24"/>
          <w:u w:val="none"/>
          <w:vertAlign w:val="baseline"/>
        </w:rPr>
        <w:t>a natural gas transmission compressor station;</w:t>
      </w:r>
    </w:p>
    <w:p>
      <w:pPr>
        <w:keepNext w:val="0"/>
        <w:spacing w:before="120" w:after="0" w:line="300" w:lineRule="atLeast"/>
        <w:ind w:left="1440" w:right="0"/>
        <w:jc w:val="left"/>
      </w:pPr>
      <w:r>
        <w:rPr>
          <w:b/>
        </w:rPr>
        <w:t xml:space="preserve">(F)  </w:t>
      </w:r>
      <w:bookmarkStart w:id="21" w:name="Bookmark__10-a_f"/>
      <w:bookmarkEnd w:id="21"/>
      <w:r>
        <w:rPr>
          <w:rFonts w:ascii="times" w:eastAsia="times" w:hAnsi="times" w:cs="times"/>
          <w:b w:val="0"/>
          <w:i w:val="0"/>
          <w:strike w:val="0"/>
          <w:noProof w:val="0"/>
          <w:color w:val="000000"/>
          <w:position w:val="0"/>
          <w:sz w:val="24"/>
          <w:u w:val="none"/>
          <w:vertAlign w:val="baseline"/>
        </w:rPr>
        <w:t>a liquid natural gas terminal or storage facility;</w:t>
      </w:r>
    </w:p>
    <w:p>
      <w:pPr>
        <w:keepNext w:val="0"/>
        <w:spacing w:before="120" w:after="0" w:line="300" w:lineRule="atLeast"/>
        <w:ind w:left="1440" w:right="0"/>
        <w:jc w:val="left"/>
      </w:pPr>
      <w:r>
        <w:rPr>
          <w:b/>
        </w:rPr>
        <w:t xml:space="preserve">(G)  </w:t>
      </w:r>
      <w:bookmarkStart w:id="22" w:name="Bookmark__10-a_g"/>
      <w:bookmarkEnd w:id="22"/>
      <w:r>
        <w:rPr>
          <w:rFonts w:ascii="times" w:eastAsia="times" w:hAnsi="times" w:cs="times"/>
          <w:b w:val="0"/>
          <w:i w:val="0"/>
          <w:strike w:val="0"/>
          <w:noProof w:val="0"/>
          <w:color w:val="000000"/>
          <w:position w:val="0"/>
          <w:sz w:val="24"/>
          <w:u w:val="none"/>
          <w:vertAlign w:val="baseline"/>
        </w:rPr>
        <w:t>a telecommunications central switching office;</w:t>
      </w:r>
    </w:p>
    <w:p>
      <w:pPr>
        <w:keepNext w:val="0"/>
        <w:spacing w:before="120" w:after="0" w:line="300" w:lineRule="atLeast"/>
        <w:ind w:left="1440" w:right="0"/>
        <w:jc w:val="left"/>
      </w:pPr>
      <w:r>
        <w:rPr>
          <w:b/>
        </w:rPr>
        <w:t xml:space="preserve">(H)  </w:t>
      </w:r>
      <w:bookmarkStart w:id="23" w:name="Bookmark__10-a_h"/>
      <w:bookmarkEnd w:id="23"/>
      <w:r>
        <w:rPr>
          <w:rFonts w:ascii="times" w:eastAsia="times" w:hAnsi="times" w:cs="times"/>
          <w:b w:val="0"/>
          <w:i w:val="0"/>
          <w:strike w:val="0"/>
          <w:noProof w:val="0"/>
          <w:color w:val="000000"/>
          <w:position w:val="0"/>
          <w:sz w:val="24"/>
          <w:u w:val="none"/>
          <w:vertAlign w:val="baseline"/>
        </w:rPr>
        <w:t>a port, railroad switching yard, trucking terminal, or other freight transportation facility;</w:t>
      </w:r>
    </w:p>
    <w:p>
      <w:pPr>
        <w:keepNext w:val="0"/>
        <w:spacing w:before="120" w:after="0" w:line="300" w:lineRule="atLeast"/>
        <w:ind w:left="1440" w:right="0"/>
        <w:jc w:val="left"/>
      </w:pPr>
      <w:r>
        <w:rPr>
          <w:b/>
        </w:rPr>
        <w:t xml:space="preserve">(I)  </w:t>
      </w:r>
      <w:bookmarkStart w:id="24" w:name="Bookmark__10-a_i"/>
      <w:bookmarkEnd w:id="24"/>
      <w:r>
        <w:rPr>
          <w:rFonts w:ascii="times" w:eastAsia="times" w:hAnsi="times" w:cs="times"/>
          <w:b w:val="0"/>
          <w:i w:val="0"/>
          <w:strike w:val="0"/>
          <w:noProof w:val="0"/>
          <w:color w:val="000000"/>
          <w:position w:val="0"/>
          <w:sz w:val="24"/>
          <w:u w:val="none"/>
          <w:vertAlign w:val="baseline"/>
        </w:rPr>
        <w:t xml:space="preserve">a gas processing plant, including a plant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processing, treatment, or fractionation of natural gas;</w:t>
      </w:r>
    </w:p>
    <w:p>
      <w:pPr>
        <w:keepNext w:val="0"/>
        <w:spacing w:before="120" w:after="0" w:line="300" w:lineRule="atLeast"/>
        <w:ind w:left="1440" w:right="0"/>
        <w:jc w:val="left"/>
      </w:pPr>
      <w:r>
        <w:rPr>
          <w:b/>
        </w:rPr>
        <w:t xml:space="preserve">(J)  </w:t>
      </w:r>
      <w:bookmarkStart w:id="25" w:name="Bookmark__10-a_j"/>
      <w:bookmarkEnd w:id="25"/>
      <w:r>
        <w:rPr>
          <w:rFonts w:ascii="times" w:eastAsia="times" w:hAnsi="times" w:cs="times"/>
          <w:b w:val="0"/>
          <w:i w:val="0"/>
          <w:strike w:val="0"/>
          <w:noProof w:val="0"/>
          <w:color w:val="000000"/>
          <w:position w:val="0"/>
          <w:sz w:val="24"/>
          <w:u w:val="none"/>
          <w:vertAlign w:val="baseline"/>
        </w:rPr>
        <w:t xml:space="preserve">a transmission facility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 federally licensed radio or television station; or</w:t>
      </w:r>
    </w:p>
    <w:p>
      <w:pPr>
        <w:keepNext w:val="0"/>
        <w:spacing w:before="120" w:after="0" w:line="300" w:lineRule="atLeast"/>
        <w:ind w:left="1440" w:right="0"/>
        <w:jc w:val="left"/>
      </w:pPr>
      <w:r>
        <w:rPr>
          <w:b/>
        </w:rPr>
        <w:t xml:space="preserve">(K)  </w:t>
      </w:r>
      <w:bookmarkStart w:id="26" w:name="Bookmark__10-a_k"/>
      <w:bookmarkEnd w:id="26"/>
      <w:r>
        <w:rPr>
          <w:rFonts w:ascii="times" w:eastAsia="times" w:hAnsi="times" w:cs="times"/>
          <w:b w:val="0"/>
          <w:i w:val="0"/>
          <w:strike w:val="0"/>
          <w:noProof w:val="0"/>
          <w:color w:val="000000"/>
          <w:position w:val="0"/>
          <w:sz w:val="24"/>
          <w:u w:val="none"/>
          <w:vertAlign w:val="baseline"/>
        </w:rPr>
        <w:t>a cable television or video service provider headend.</w:t>
      </w:r>
    </w:p>
    <w:p>
      <w:pPr>
        <w:keepNext w:val="0"/>
        <w:spacing w:before="120" w:after="0" w:line="300" w:lineRule="atLeast"/>
        <w:ind w:left="1080" w:right="0"/>
        <w:jc w:val="left"/>
      </w:pPr>
      <w:r>
        <w:rPr>
          <w:b/>
        </w:rPr>
        <w:t xml:space="preserve">(11)  </w:t>
      </w:r>
      <w:bookmarkStart w:id="27" w:name="Bookmark__11"/>
      <w:bookmarkEnd w:id="27"/>
      <w:r>
        <w:rPr>
          <w:rFonts w:ascii="times" w:eastAsia="times" w:hAnsi="times" w:cs="times"/>
          <w:b w:val="0"/>
          <w:i w:val="0"/>
          <w:strike w:val="0"/>
          <w:noProof w:val="0"/>
          <w:color w:val="000000"/>
          <w:position w:val="0"/>
          <w:sz w:val="24"/>
          <w:u w:val="none"/>
          <w:vertAlign w:val="baseline"/>
        </w:rPr>
        <w:t xml:space="preserve">“Data” means a representation of information, knowledge, facts, concepts, or instructions that is being prepared or has been prepared in a formalized manner and is intended to be stored or processed, is being stored or processed, or has been stored or processed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may be embodied in any form, including but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magnetic storage media, laser storage media, and punchcards, or may be stored internally in the memory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(11-a)  </w:t>
      </w:r>
      <w:bookmarkStart w:id="28" w:name="Bookmark__11-a"/>
      <w:bookmarkEnd w:id="28"/>
      <w:r>
        <w:rPr>
          <w:rFonts w:ascii="times" w:eastAsia="times" w:hAnsi="times" w:cs="times"/>
          <w:b w:val="0"/>
          <w:i w:val="0"/>
          <w:strike w:val="0"/>
          <w:noProof w:val="0"/>
          <w:color w:val="000000"/>
          <w:position w:val="0"/>
          <w:sz w:val="24"/>
          <w:u w:val="none"/>
          <w:vertAlign w:val="baseline"/>
        </w:rPr>
        <w:t xml:space="preserve">“Decryption,” “decrypt,” or “decrypted” means the decoding of encrypted communications or information, whether by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decryption key, by breaking an encryption formula or algorithm, or by the interference with a person’s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 encryption service in a manner that causes information or communications to be stored or transmitted without encryption.</w:t>
      </w:r>
    </w:p>
    <w:p>
      <w:pPr>
        <w:keepNext w:val="0"/>
        <w:spacing w:before="120" w:after="0" w:line="300" w:lineRule="atLeast"/>
        <w:ind w:left="1080" w:right="0"/>
        <w:jc w:val="left"/>
      </w:pPr>
      <w:r>
        <w:rPr>
          <w:b/>
        </w:rPr>
        <w:t xml:space="preserve">(12)  </w:t>
      </w:r>
      <w:bookmarkStart w:id="29" w:name="Bookmark__12"/>
      <w:bookmarkEnd w:id="29"/>
      <w:r>
        <w:rPr>
          <w:rFonts w:ascii="times" w:eastAsia="times" w:hAnsi="times" w:cs="times"/>
          <w:b w:val="0"/>
          <w:i w:val="0"/>
          <w:strike w:val="0"/>
          <w:noProof w:val="0"/>
          <w:color w:val="000000"/>
          <w:position w:val="0"/>
          <w:sz w:val="24"/>
          <w:u w:val="none"/>
          <w:vertAlign w:val="baseline"/>
        </w:rPr>
        <w:t>“Effective consent” includes consent by a person legally authorized to act for the owner. Consent is not effective if:</w:t>
      </w:r>
    </w:p>
    <w:p>
      <w:pPr>
        <w:keepNext w:val="0"/>
        <w:spacing w:before="120" w:after="0" w:line="300" w:lineRule="atLeast"/>
        <w:ind w:left="1440" w:right="0"/>
        <w:jc w:val="left"/>
      </w:pPr>
      <w:r>
        <w:rPr>
          <w:b/>
        </w:rPr>
        <w:t xml:space="preserve">(A)  </w:t>
      </w:r>
      <w:bookmarkStart w:id="30" w:name="Bookmark__12_a"/>
      <w:bookmarkEnd w:id="30"/>
      <w:r>
        <w:rPr>
          <w:rFonts w:ascii="times" w:eastAsia="times" w:hAnsi="times" w:cs="times"/>
          <w:b w:val="0"/>
          <w:i w:val="0"/>
          <w:strike w:val="0"/>
          <w:noProof w:val="0"/>
          <w:color w:val="000000"/>
          <w:position w:val="0"/>
          <w:sz w:val="24"/>
          <w:u w:val="none"/>
          <w:vertAlign w:val="baseline"/>
        </w:rPr>
        <w:t>induced by deception, as defined by Section 31.01, or induced by coercion;</w:t>
      </w:r>
    </w:p>
    <w:p>
      <w:pPr>
        <w:keepNext w:val="0"/>
        <w:spacing w:before="120" w:after="0" w:line="300" w:lineRule="atLeast"/>
        <w:ind w:left="1440" w:right="0"/>
        <w:jc w:val="left"/>
      </w:pPr>
      <w:r>
        <w:rPr>
          <w:b/>
        </w:rPr>
        <w:t xml:space="preserve">(B)  </w:t>
      </w:r>
      <w:bookmarkStart w:id="31" w:name="Bookmark__12_b"/>
      <w:bookmarkEnd w:id="31"/>
      <w:r>
        <w:rPr>
          <w:rFonts w:ascii="times" w:eastAsia="times" w:hAnsi="times" w:cs="times"/>
          <w:b w:val="0"/>
          <w:i w:val="0"/>
          <w:strike w:val="0"/>
          <w:noProof w:val="0"/>
          <w:color w:val="000000"/>
          <w:position w:val="0"/>
          <w:sz w:val="24"/>
          <w:u w:val="none"/>
          <w:vertAlign w:val="baseline"/>
        </w:rPr>
        <w:t>given by a person the actor knows is not legally authorized to act for the owner;</w:t>
      </w:r>
    </w:p>
    <w:p>
      <w:pPr>
        <w:keepNext w:val="0"/>
        <w:spacing w:before="120" w:after="0" w:line="300" w:lineRule="atLeast"/>
        <w:ind w:left="1440" w:right="0"/>
        <w:jc w:val="left"/>
      </w:pPr>
      <w:r>
        <w:rPr>
          <w:b/>
        </w:rPr>
        <w:t xml:space="preserve">(C)  </w:t>
      </w:r>
      <w:bookmarkStart w:id="32" w:name="Bookmark__12_c"/>
      <w:bookmarkEnd w:id="32"/>
      <w:r>
        <w:rPr>
          <w:rFonts w:ascii="times" w:eastAsia="times" w:hAnsi="times" w:cs="times"/>
          <w:b w:val="0"/>
          <w:i w:val="0"/>
          <w:strike w:val="0"/>
          <w:noProof w:val="0"/>
          <w:color w:val="000000"/>
          <w:position w:val="0"/>
          <w:sz w:val="24"/>
          <w:u w:val="none"/>
          <w:vertAlign w:val="baseline"/>
        </w:rPr>
        <w:t>given by a person who by reason of youth, mental disease or defect, or intoxication is known by the actor to be unable to make reasonable property dispositions;</w:t>
      </w:r>
    </w:p>
    <w:p>
      <w:pPr>
        <w:keepNext w:val="0"/>
        <w:spacing w:before="120" w:after="0" w:line="300" w:lineRule="atLeast"/>
        <w:ind w:left="1440" w:right="0"/>
        <w:jc w:val="left"/>
      </w:pPr>
      <w:r>
        <w:rPr>
          <w:b/>
        </w:rPr>
        <w:t xml:space="preserve">(D)  </w:t>
      </w:r>
      <w:bookmarkStart w:id="33" w:name="Bookmark__12_d"/>
      <w:bookmarkEnd w:id="33"/>
      <w:r>
        <w:rPr>
          <w:rFonts w:ascii="times" w:eastAsia="times" w:hAnsi="times" w:cs="times"/>
          <w:b w:val="0"/>
          <w:i w:val="0"/>
          <w:strike w:val="0"/>
          <w:noProof w:val="0"/>
          <w:color w:val="000000"/>
          <w:position w:val="0"/>
          <w:sz w:val="24"/>
          <w:u w:val="none"/>
          <w:vertAlign w:val="baseline"/>
        </w:rPr>
        <w:t>given solely to detect the commission of an offense; or</w:t>
      </w:r>
    </w:p>
    <w:p>
      <w:pPr>
        <w:keepNext w:val="0"/>
        <w:spacing w:before="120" w:after="0" w:line="300" w:lineRule="atLeast"/>
        <w:ind w:left="1440" w:right="0"/>
        <w:jc w:val="left"/>
      </w:pPr>
      <w:r>
        <w:rPr>
          <w:b/>
        </w:rPr>
        <w:t xml:space="preserve">(E)  </w:t>
      </w:r>
      <w:bookmarkStart w:id="34" w:name="Bookmark__12_e"/>
      <w:bookmarkEnd w:id="34"/>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for a purpose other than that for which the consent was given.</w:t>
      </w:r>
    </w:p>
    <w:p>
      <w:pPr>
        <w:keepNext w:val="0"/>
        <w:spacing w:before="120" w:after="0" w:line="300" w:lineRule="atLeast"/>
        <w:ind w:left="1080" w:right="0"/>
        <w:jc w:val="left"/>
      </w:pPr>
      <w:r>
        <w:rPr>
          <w:b/>
        </w:rPr>
        <w:t xml:space="preserve">(13)  </w:t>
      </w:r>
      <w:bookmarkStart w:id="35" w:name="Bookmark__13"/>
      <w:bookmarkEnd w:id="35"/>
      <w:r>
        <w:rPr>
          <w:rFonts w:ascii="times" w:eastAsia="times" w:hAnsi="times" w:cs="times"/>
          <w:b w:val="0"/>
          <w:i w:val="0"/>
          <w:strike w:val="0"/>
          <w:noProof w:val="0"/>
          <w:color w:val="000000"/>
          <w:position w:val="0"/>
          <w:sz w:val="24"/>
          <w:u w:val="none"/>
          <w:vertAlign w:val="baseline"/>
        </w:rPr>
        <w:t>“Electric utility” has the meaning assigned by Section 31.002, Utilities Code.</w:t>
      </w:r>
    </w:p>
    <w:p>
      <w:pPr>
        <w:keepNext w:val="0"/>
        <w:spacing w:before="120" w:after="0" w:line="300" w:lineRule="atLeast"/>
        <w:ind w:left="1080" w:right="0"/>
        <w:jc w:val="left"/>
      </w:pPr>
      <w:r>
        <w:rPr>
          <w:b/>
        </w:rPr>
        <w:t xml:space="preserve">(13-a)  </w:t>
      </w:r>
      <w:bookmarkStart w:id="36" w:name="Bookmark__13-a"/>
      <w:bookmarkEnd w:id="36"/>
      <w:r>
        <w:rPr>
          <w:rFonts w:ascii="times" w:eastAsia="times" w:hAnsi="times" w:cs="times"/>
          <w:b w:val="0"/>
          <w:i w:val="0"/>
          <w:strike w:val="0"/>
          <w:noProof w:val="0"/>
          <w:color w:val="000000"/>
          <w:position w:val="0"/>
          <w:sz w:val="24"/>
          <w:u w:val="none"/>
          <w:vertAlign w:val="baseline"/>
        </w:rPr>
        <w:t xml:space="preserve">“Encrypted private information” means encrypted data, documents, wire or electronic communications, or other information stored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whether in the possession of the owner or a provider of an electronic communications service or a remote computing service, and which has not been accessible to the public.</w:t>
      </w:r>
    </w:p>
    <w:p>
      <w:pPr>
        <w:keepNext w:val="0"/>
        <w:spacing w:before="120" w:after="0" w:line="300" w:lineRule="atLeast"/>
        <w:ind w:left="1080" w:right="0"/>
        <w:jc w:val="left"/>
      </w:pPr>
      <w:r>
        <w:rPr>
          <w:b/>
        </w:rPr>
        <w:t xml:space="preserve">(13-b)  </w:t>
      </w:r>
      <w:bookmarkStart w:id="37" w:name="Bookmark__13-b"/>
      <w:bookmarkEnd w:id="37"/>
      <w:r>
        <w:rPr>
          <w:rFonts w:ascii="times" w:eastAsia="times" w:hAnsi="times" w:cs="times"/>
          <w:b w:val="0"/>
          <w:i w:val="0"/>
          <w:strike w:val="0"/>
          <w:noProof w:val="0"/>
          <w:color w:val="000000"/>
          <w:position w:val="0"/>
          <w:sz w:val="24"/>
          <w:u w:val="none"/>
          <w:vertAlign w:val="baseline"/>
        </w:rPr>
        <w:t xml:space="preserve">“Encryption,” “encrypt,” or “encrypted” means the encoding of data, documents, wire or electronic communications, or other information,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mathematical formulas or algorithms in order to preserve the confidentiality, integrity, or authenticity of, and prevent unauthorized access to, such information.</w:t>
      </w:r>
    </w:p>
    <w:p>
      <w:pPr>
        <w:keepNext w:val="0"/>
        <w:spacing w:before="120" w:after="0" w:line="300" w:lineRule="atLeast"/>
        <w:ind w:left="1080" w:right="0"/>
        <w:jc w:val="left"/>
      </w:pPr>
      <w:r>
        <w:rPr>
          <w:b/>
        </w:rPr>
        <w:t xml:space="preserve">(13-c)  </w:t>
      </w:r>
      <w:bookmarkStart w:id="38" w:name="Bookmark__13-c"/>
      <w:bookmarkEnd w:id="38"/>
      <w:r>
        <w:rPr>
          <w:rFonts w:ascii="times" w:eastAsia="times" w:hAnsi="times" w:cs="times"/>
          <w:b w:val="0"/>
          <w:i w:val="0"/>
          <w:strike w:val="0"/>
          <w:noProof w:val="0"/>
          <w:color w:val="000000"/>
          <w:position w:val="0"/>
          <w:sz w:val="24"/>
          <w:u w:val="none"/>
          <w:vertAlign w:val="baseline"/>
        </w:rPr>
        <w:t xml:space="preserve">“Encryption service” means a computing service,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device,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technology with encryption capabilities, and includes any subsequent version of or update to an encryption service.</w:t>
      </w:r>
    </w:p>
    <w:p>
      <w:pPr>
        <w:keepNext w:val="0"/>
        <w:spacing w:before="120" w:after="0" w:line="300" w:lineRule="atLeast"/>
        <w:ind w:left="1080" w:right="0"/>
        <w:jc w:val="left"/>
      </w:pPr>
      <w:r>
        <w:rPr>
          <w:b/>
        </w:rPr>
        <w:t xml:space="preserve">(14)  </w:t>
      </w:r>
      <w:bookmarkStart w:id="39" w:name="Bookmark__14"/>
      <w:bookmarkEnd w:id="39"/>
      <w:r>
        <w:rPr>
          <w:rFonts w:ascii="times" w:eastAsia="times" w:hAnsi="times" w:cs="times"/>
          <w:b w:val="0"/>
          <w:i w:val="0"/>
          <w:strike w:val="0"/>
          <w:noProof w:val="0"/>
          <w:color w:val="000000"/>
          <w:position w:val="0"/>
          <w:sz w:val="24"/>
          <w:u w:val="none"/>
          <w:vertAlign w:val="baseline"/>
        </w:rPr>
        <w:t xml:space="preserve">“Harm” includes partial or total alteration, damage, or erasure of stored data, interruption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introduction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virus, or any other loss, disadvantage, or injury that might reasonably be suffered as a result of the actor’s conduct.</w:t>
      </w:r>
    </w:p>
    <w:p>
      <w:pPr>
        <w:keepNext w:val="0"/>
        <w:spacing w:before="120" w:after="0" w:line="300" w:lineRule="atLeast"/>
        <w:ind w:left="1080" w:right="0"/>
        <w:jc w:val="left"/>
      </w:pPr>
      <w:r>
        <w:rPr>
          <w:b/>
        </w:rPr>
        <w:t xml:space="preserve">(14-a)  </w:t>
      </w:r>
      <w:bookmarkStart w:id="40" w:name="Bookmark__14-a"/>
      <w:bookmarkEnd w:id="40"/>
      <w:r>
        <w:rPr>
          <w:rFonts w:ascii="times" w:eastAsia="times" w:hAnsi="times" w:cs="times"/>
          <w:b w:val="0"/>
          <w:i w:val="0"/>
          <w:strike w:val="0"/>
          <w:noProof w:val="0"/>
          <w:color w:val="000000"/>
          <w:position w:val="0"/>
          <w:sz w:val="24"/>
          <w:u w:val="none"/>
          <w:vertAlign w:val="baseline"/>
        </w:rPr>
        <w:t>“Identifying information” has the meaning assigned by Section 32.51.</w:t>
      </w:r>
    </w:p>
    <w:p>
      <w:pPr>
        <w:keepNext w:val="0"/>
        <w:spacing w:before="120" w:after="0" w:line="300" w:lineRule="atLeast"/>
        <w:ind w:left="1080" w:right="0"/>
        <w:jc w:val="left"/>
      </w:pPr>
      <w:r>
        <w:rPr>
          <w:b/>
        </w:rPr>
        <w:t xml:space="preserve">(15)  </w:t>
      </w:r>
      <w:bookmarkStart w:id="41" w:name="Bookmark__15"/>
      <w:bookmarkEnd w:id="41"/>
      <w:r>
        <w:rPr>
          <w:rFonts w:ascii="times" w:eastAsia="times" w:hAnsi="times" w:cs="times"/>
          <w:b w:val="0"/>
          <w:i w:val="0"/>
          <w:strike w:val="0"/>
          <w:noProof w:val="0"/>
          <w:color w:val="000000"/>
          <w:position w:val="0"/>
          <w:sz w:val="24"/>
          <w:u w:val="none"/>
          <w:vertAlign w:val="baseline"/>
        </w:rPr>
        <w:t>“Owner” means a person who:</w:t>
      </w:r>
    </w:p>
    <w:p>
      <w:pPr>
        <w:keepNext w:val="0"/>
        <w:spacing w:before="120" w:after="0" w:line="300" w:lineRule="atLeast"/>
        <w:ind w:left="1440" w:right="0"/>
        <w:jc w:val="left"/>
      </w:pPr>
      <w:r>
        <w:rPr>
          <w:b/>
        </w:rPr>
        <w:t xml:space="preserve">(A)  </w:t>
      </w:r>
      <w:bookmarkStart w:id="42" w:name="Bookmark__15_a"/>
      <w:bookmarkEnd w:id="42"/>
      <w:r>
        <w:rPr>
          <w:rFonts w:ascii="times" w:eastAsia="times" w:hAnsi="times" w:cs="times"/>
          <w:b w:val="0"/>
          <w:i w:val="0"/>
          <w:strike w:val="0"/>
          <w:noProof w:val="0"/>
          <w:color w:val="000000"/>
          <w:position w:val="0"/>
          <w:sz w:val="24"/>
          <w:u w:val="none"/>
          <w:vertAlign w:val="baseline"/>
        </w:rPr>
        <w:t>has title to the property, possession of the property, whether lawful or not, or a greater right to possession of the property than the actor;</w:t>
      </w:r>
    </w:p>
    <w:p>
      <w:pPr>
        <w:keepNext w:val="0"/>
        <w:spacing w:before="120" w:after="0" w:line="300" w:lineRule="atLeast"/>
        <w:ind w:left="1440" w:right="0"/>
        <w:jc w:val="left"/>
      </w:pPr>
      <w:r>
        <w:rPr>
          <w:b/>
        </w:rPr>
        <w:t xml:space="preserve">(B)  </w:t>
      </w:r>
      <w:bookmarkStart w:id="43" w:name="Bookmark__15_b"/>
      <w:bookmarkEnd w:id="43"/>
      <w:r>
        <w:rPr>
          <w:rFonts w:ascii="times" w:eastAsia="times" w:hAnsi="times" w:cs="times"/>
          <w:b w:val="0"/>
          <w:i w:val="0"/>
          <w:strike w:val="0"/>
          <w:noProof w:val="0"/>
          <w:color w:val="000000"/>
          <w:position w:val="0"/>
          <w:sz w:val="24"/>
          <w:u w:val="none"/>
          <w:vertAlign w:val="baseline"/>
        </w:rPr>
        <w:t>has the right to restrict access to the property; or</w:t>
      </w:r>
    </w:p>
    <w:p>
      <w:pPr>
        <w:keepNext w:val="0"/>
        <w:spacing w:before="120" w:after="0" w:line="300" w:lineRule="atLeast"/>
        <w:ind w:left="1440" w:right="0"/>
        <w:jc w:val="left"/>
      </w:pPr>
      <w:r>
        <w:rPr>
          <w:b/>
        </w:rPr>
        <w:t xml:space="preserve">(C)  </w:t>
      </w:r>
      <w:bookmarkStart w:id="44" w:name="Bookmark__15_c"/>
      <w:bookmarkEnd w:id="44"/>
      <w:r>
        <w:rPr>
          <w:rFonts w:ascii="times" w:eastAsia="times" w:hAnsi="times" w:cs="times"/>
          <w:b w:val="0"/>
          <w:i w:val="0"/>
          <w:strike w:val="0"/>
          <w:noProof w:val="0"/>
          <w:color w:val="000000"/>
          <w:position w:val="0"/>
          <w:sz w:val="24"/>
          <w:u w:val="none"/>
          <w:vertAlign w:val="baseline"/>
        </w:rPr>
        <w:t xml:space="preserve">is the licensee of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(15-a)  </w:t>
      </w:r>
      <w:bookmarkStart w:id="45" w:name="Bookmark__15-a"/>
      <w:bookmarkEnd w:id="45"/>
      <w:r>
        <w:rPr>
          <w:rFonts w:ascii="times" w:eastAsia="times" w:hAnsi="times" w:cs="times"/>
          <w:b w:val="0"/>
          <w:i w:val="0"/>
          <w:strike w:val="0"/>
          <w:noProof w:val="0"/>
          <w:color w:val="000000"/>
          <w:position w:val="0"/>
          <w:sz w:val="24"/>
          <w:u w:val="none"/>
          <w:vertAlign w:val="baseline"/>
        </w:rPr>
        <w:t>“Privileged information” means:</w:t>
      </w:r>
    </w:p>
    <w:p>
      <w:pPr>
        <w:keepNext w:val="0"/>
        <w:spacing w:before="120" w:after="0" w:line="300" w:lineRule="atLeast"/>
        <w:ind w:left="1440" w:right="0"/>
        <w:jc w:val="left"/>
      </w:pPr>
      <w:r>
        <w:rPr>
          <w:b/>
        </w:rPr>
        <w:t xml:space="preserve">(A)  </w:t>
      </w:r>
      <w:bookmarkStart w:id="46" w:name="Bookmark__15-a_a"/>
      <w:bookmarkEnd w:id="46"/>
      <w:r>
        <w:rPr>
          <w:rFonts w:ascii="times" w:eastAsia="times" w:hAnsi="times" w:cs="times"/>
          <w:b w:val="0"/>
          <w:i w:val="0"/>
          <w:strike w:val="0"/>
          <w:noProof w:val="0"/>
          <w:color w:val="000000"/>
          <w:position w:val="0"/>
          <w:sz w:val="24"/>
          <w:u w:val="none"/>
          <w:vertAlign w:val="baseline"/>
        </w:rPr>
        <w:t>protected health information, as that term is defined by Section 182.002, Health and Safety Code;</w:t>
      </w:r>
    </w:p>
    <w:p>
      <w:pPr>
        <w:keepNext w:val="0"/>
        <w:spacing w:before="120" w:after="0" w:line="300" w:lineRule="atLeast"/>
        <w:ind w:left="1440" w:right="0"/>
        <w:jc w:val="left"/>
      </w:pPr>
      <w:r>
        <w:rPr>
          <w:b/>
        </w:rPr>
        <w:t xml:space="preserve">(B)  </w:t>
      </w:r>
      <w:bookmarkStart w:id="47" w:name="Bookmark__15-a_b"/>
      <w:bookmarkEnd w:id="47"/>
      <w:r>
        <w:rPr>
          <w:rFonts w:ascii="times" w:eastAsia="times" w:hAnsi="times" w:cs="times"/>
          <w:b w:val="0"/>
          <w:i w:val="0"/>
          <w:strike w:val="0"/>
          <w:noProof w:val="0"/>
          <w:color w:val="000000"/>
          <w:position w:val="0"/>
          <w:sz w:val="24"/>
          <w:u w:val="none"/>
          <w:vertAlign w:val="baseline"/>
        </w:rPr>
        <w:t>information that is subject to the attorney-client privilege; or</w:t>
      </w:r>
    </w:p>
    <w:p>
      <w:pPr>
        <w:keepNext w:val="0"/>
        <w:spacing w:before="120" w:after="0" w:line="300" w:lineRule="atLeast"/>
        <w:ind w:left="1440" w:right="0"/>
        <w:jc w:val="left"/>
      </w:pPr>
      <w:r>
        <w:rPr>
          <w:b/>
        </w:rPr>
        <w:t xml:space="preserve">(C)  </w:t>
      </w:r>
      <w:bookmarkStart w:id="48" w:name="Bookmark__15-a_c"/>
      <w:bookmarkEnd w:id="48"/>
      <w:r>
        <w:rPr>
          <w:rFonts w:ascii="times" w:eastAsia="times" w:hAnsi="times" w:cs="times"/>
          <w:b w:val="0"/>
          <w:i w:val="0"/>
          <w:strike w:val="0"/>
          <w:noProof w:val="0"/>
          <w:color w:val="000000"/>
          <w:position w:val="0"/>
          <w:sz w:val="24"/>
          <w:u w:val="none"/>
          <w:vertAlign w:val="baseline"/>
        </w:rPr>
        <w:t xml:space="preserve">information that is subject to accountant-client confidentiality under Section 901.457, Occupations Code, or other law, if the information is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owned by a person possessing a license issued under Subchapter H, Chapter 901, Occupations Code.</w:t>
      </w:r>
    </w:p>
    <w:p>
      <w:pPr>
        <w:keepNext w:val="0"/>
        <w:spacing w:before="120" w:after="0" w:line="300" w:lineRule="atLeast"/>
        <w:ind w:left="1080" w:right="0"/>
        <w:jc w:val="left"/>
      </w:pPr>
      <w:r>
        <w:rPr>
          <w:b/>
        </w:rPr>
        <w:t xml:space="preserve">(16)  </w:t>
      </w:r>
      <w:bookmarkStart w:id="49" w:name="Bookmark__16"/>
      <w:bookmarkEnd w:id="49"/>
      <w:r>
        <w:rPr>
          <w:rFonts w:ascii="times" w:eastAsia="times" w:hAnsi="times" w:cs="times"/>
          <w:b w:val="0"/>
          <w:i w:val="0"/>
          <w:strike w:val="0"/>
          <w:noProof w:val="0"/>
          <w:color w:val="000000"/>
          <w:position w:val="0"/>
          <w:sz w:val="24"/>
          <w:u w:val="none"/>
          <w:vertAlign w:val="baseline"/>
        </w:rPr>
        <w:t>“Property” means:</w:t>
      </w:r>
    </w:p>
    <w:p>
      <w:pPr>
        <w:keepNext w:val="0"/>
        <w:spacing w:before="120" w:after="0" w:line="300" w:lineRule="atLeast"/>
        <w:ind w:left="1440" w:right="0"/>
        <w:jc w:val="left"/>
      </w:pPr>
      <w:r>
        <w:rPr>
          <w:b/>
        </w:rPr>
        <w:t xml:space="preserve">(A)  </w:t>
      </w:r>
      <w:bookmarkStart w:id="50" w:name="Bookmark__16_a"/>
      <w:bookmarkEnd w:id="50"/>
      <w:r>
        <w:rPr>
          <w:rFonts w:ascii="times" w:eastAsia="times" w:hAnsi="times" w:cs="times"/>
          <w:b w:val="0"/>
          <w:i w:val="0"/>
          <w:strike w:val="0"/>
          <w:noProof w:val="0"/>
          <w:color w:val="000000"/>
          <w:position w:val="0"/>
          <w:sz w:val="24"/>
          <w:u w:val="none"/>
          <w:vertAlign w:val="baseline"/>
        </w:rPr>
        <w:t xml:space="preserve">tangible or intangible personal property including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data; or</w:t>
      </w:r>
    </w:p>
    <w:p>
      <w:pPr>
        <w:keepNext w:val="0"/>
        <w:spacing w:before="120" w:after="0" w:line="300" w:lineRule="atLeast"/>
        <w:ind w:left="1440" w:right="0"/>
        <w:jc w:val="left"/>
      </w:pPr>
      <w:r>
        <w:rPr>
          <w:b/>
        </w:rPr>
        <w:t xml:space="preserve">(B)  </w:t>
      </w:r>
      <w:bookmarkStart w:id="51" w:name="Bookmark__16_b"/>
      <w:bookmarkEnd w:id="51"/>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data.</w:t>
      </w:r>
    </w:p>
    <w:p>
      <w:pPr>
        <w:keepNext/>
        <w:spacing w:before="240" w:after="0" w:line="340" w:lineRule="atLeast"/>
        <w:ind w:left="0" w:right="0" w:firstLine="0"/>
        <w:jc w:val="left"/>
      </w:pPr>
      <w:bookmarkStart w:id="52" w:name="History"/>
      <w:bookmarkEnd w:id="5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1985, 69th Leg., ch. 600 (S.B. 72), § 1, effective September 1, 1985; am. Acts 1989, 71st Leg., ch. 306 (H.B. 2312), § 1, effective September 1, 1989; am. Acts 1993, 73rd Leg., ch. 900 (S.B. 1067), § 1.01, effective September 1, 1994; am. Acts 1997, 75th Leg., ch. 306 (H.B. 1482), § 1, effective September 1, 1997; am. Acts 1999, 76th Leg., ch. 62 (S.B. 1368), § 18.44, effective September 1, 1999; am. Acts 2011, 82nd Leg., ch. 1044 (H.B. 3396), § 1, effective September 1, 2011; Acts 2017, 85th Leg., ch. 684 (H.B. 9), § 2, effective September 1, 2017; Acts 2017, 85th Leg., ch. 1058 (H.B. 2931), § 3.17, effective January 1, 2019; Acts 2023, 88th Leg., ch. 447 (H.B. 2217), § 16, effective June 9,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Penal Code § 33.01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Penal Code § 33.01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