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DF4C" w14:textId="77777777" w:rsidR="006C4A1F" w:rsidRDefault="00000000">
      <w:pPr>
        <w:pStyle w:val="Title"/>
      </w:pPr>
      <w:r>
        <w:t>Financial Formulas Reference</w:t>
      </w:r>
    </w:p>
    <w:p w14:paraId="38523848" w14:textId="77777777" w:rsidR="006C4A1F" w:rsidRDefault="00000000">
      <w:pPr>
        <w:pStyle w:val="Heading1"/>
      </w:pPr>
      <w:r>
        <w:t>1. Time Value of Money</w:t>
      </w:r>
    </w:p>
    <w:p w14:paraId="4545FB8C" w14:textId="77777777" w:rsidR="006C4A1F" w:rsidRDefault="00000000">
      <w:pPr>
        <w:pStyle w:val="ListBullet"/>
      </w:pPr>
      <w:r>
        <w:t>Future Value (FV) = PV × (1 + r)^n</w:t>
      </w:r>
    </w:p>
    <w:p w14:paraId="28CFF816" w14:textId="77777777" w:rsidR="006C4A1F" w:rsidRDefault="00000000">
      <w:pPr>
        <w:pStyle w:val="ListBullet"/>
      </w:pPr>
      <w:r>
        <w:t>Present Value (PV) = FV / (1 + r)^n</w:t>
      </w:r>
    </w:p>
    <w:p w14:paraId="4D6D2FBF" w14:textId="77777777" w:rsidR="006C4A1F" w:rsidRDefault="00000000">
      <w:pPr>
        <w:pStyle w:val="ListBullet"/>
      </w:pPr>
      <w:r>
        <w:t>Annuity FV = PMT × [(1 + r)^n – 1] / r</w:t>
      </w:r>
    </w:p>
    <w:p w14:paraId="70CD7E5D" w14:textId="77777777" w:rsidR="006C4A1F" w:rsidRDefault="00000000">
      <w:pPr>
        <w:pStyle w:val="ListBullet"/>
      </w:pPr>
      <w:r>
        <w:t>Annuity PV = PMT × [1 – (1 + r)^-n] / r</w:t>
      </w:r>
    </w:p>
    <w:p w14:paraId="167596AC" w14:textId="77777777" w:rsidR="006C4A1F" w:rsidRDefault="00000000">
      <w:pPr>
        <w:pStyle w:val="ListBullet"/>
      </w:pPr>
      <w:r>
        <w:t>Perpetuity PV = PMT / r</w:t>
      </w:r>
    </w:p>
    <w:p w14:paraId="3821F2B7" w14:textId="77777777" w:rsidR="006C4A1F" w:rsidRDefault="00000000">
      <w:pPr>
        <w:pStyle w:val="Heading1"/>
      </w:pPr>
      <w:r>
        <w:t>2. Interest Rates</w:t>
      </w:r>
    </w:p>
    <w:p w14:paraId="09693318" w14:textId="77777777" w:rsidR="006C4A1F" w:rsidRDefault="00000000">
      <w:pPr>
        <w:pStyle w:val="ListBullet"/>
      </w:pPr>
      <w:r>
        <w:t>Effective Annual Rate (EAR) = (1 + APR/m)^m – 1</w:t>
      </w:r>
    </w:p>
    <w:p w14:paraId="23D9E6AE" w14:textId="77777777" w:rsidR="006C4A1F" w:rsidRDefault="00000000">
      <w:pPr>
        <w:pStyle w:val="ListBullet"/>
      </w:pPr>
      <w:r>
        <w:t>APR = EAR × m / [(1 + EAR)^(1/m) – 1]</w:t>
      </w:r>
    </w:p>
    <w:p w14:paraId="79735535" w14:textId="77777777" w:rsidR="006C4A1F" w:rsidRDefault="00000000">
      <w:pPr>
        <w:pStyle w:val="Heading1"/>
      </w:pPr>
      <w:r>
        <w:t>3. Bonds</w:t>
      </w:r>
    </w:p>
    <w:p w14:paraId="5898D4B4" w14:textId="77777777" w:rsidR="006C4A1F" w:rsidRDefault="00000000">
      <w:pPr>
        <w:pStyle w:val="ListBullet"/>
      </w:pPr>
      <w:r>
        <w:t>Bond Price = Σ (Coupon Payment / (1 + r)^t) + (Face Value / (1 + r)^n)</w:t>
      </w:r>
    </w:p>
    <w:p w14:paraId="7A24E05E" w14:textId="77777777" w:rsidR="006C4A1F" w:rsidRDefault="00000000">
      <w:pPr>
        <w:pStyle w:val="ListBullet"/>
      </w:pPr>
      <w:r>
        <w:t>Current Yield = Annual Coupon Payment / Market Price</w:t>
      </w:r>
    </w:p>
    <w:p w14:paraId="73C07453" w14:textId="77777777" w:rsidR="006C4A1F" w:rsidRDefault="00000000">
      <w:pPr>
        <w:pStyle w:val="ListBullet"/>
      </w:pPr>
      <w:r>
        <w:t>Yield to Maturity (YTM): solve for r in bond price formula</w:t>
      </w:r>
    </w:p>
    <w:p w14:paraId="393B8FDC" w14:textId="77777777" w:rsidR="006C4A1F" w:rsidRDefault="00000000">
      <w:pPr>
        <w:pStyle w:val="Heading1"/>
      </w:pPr>
      <w:r>
        <w:t>4. Stocks</w:t>
      </w:r>
    </w:p>
    <w:p w14:paraId="3D0AC091" w14:textId="77777777" w:rsidR="006C4A1F" w:rsidRDefault="00000000">
      <w:pPr>
        <w:pStyle w:val="ListBullet"/>
      </w:pPr>
      <w:r>
        <w:t>Dividend Discount Model (DDM): P = D / (r - g)</w:t>
      </w:r>
    </w:p>
    <w:p w14:paraId="608A45C1" w14:textId="77777777" w:rsidR="006C4A1F" w:rsidRDefault="00000000">
      <w:pPr>
        <w:pStyle w:val="ListBullet"/>
      </w:pPr>
      <w:r>
        <w:t>Gordon Growth Model: P = D0 × (1 + g) / (r - g)</w:t>
      </w:r>
    </w:p>
    <w:p w14:paraId="33A2D71A" w14:textId="77777777" w:rsidR="006C4A1F" w:rsidRDefault="00000000">
      <w:pPr>
        <w:pStyle w:val="Heading1"/>
      </w:pPr>
      <w:r>
        <w:t>5. Capital Budgeting</w:t>
      </w:r>
    </w:p>
    <w:p w14:paraId="0922E00F" w14:textId="77777777" w:rsidR="006C4A1F" w:rsidRDefault="00000000">
      <w:pPr>
        <w:pStyle w:val="ListBullet"/>
      </w:pPr>
      <w:r>
        <w:t>Net Present Value (NPV) = Σ (Cash Flow / (1 + r)^t) - Initial Investment</w:t>
      </w:r>
    </w:p>
    <w:p w14:paraId="19FA4A3C" w14:textId="77777777" w:rsidR="006C4A1F" w:rsidRDefault="00000000">
      <w:pPr>
        <w:pStyle w:val="ListBullet"/>
      </w:pPr>
      <w:r>
        <w:t>Internal Rate of Return (IRR): solve for r where NPV = 0</w:t>
      </w:r>
    </w:p>
    <w:p w14:paraId="31FEAEC6" w14:textId="77777777" w:rsidR="006C4A1F" w:rsidRDefault="00000000">
      <w:pPr>
        <w:pStyle w:val="ListBullet"/>
      </w:pPr>
      <w:r>
        <w:t>Payback Period = Time to recover initial investment</w:t>
      </w:r>
    </w:p>
    <w:p w14:paraId="1283A6A4" w14:textId="77777777" w:rsidR="006C4A1F" w:rsidRDefault="00000000">
      <w:pPr>
        <w:pStyle w:val="ListBullet"/>
      </w:pPr>
      <w:r>
        <w:t>Profitability Index (PI) = PV of Future Cash Flows / Initial Investment</w:t>
      </w:r>
    </w:p>
    <w:p w14:paraId="5F9CAAB5" w14:textId="77777777" w:rsidR="006C4A1F" w:rsidRDefault="00000000">
      <w:pPr>
        <w:pStyle w:val="Heading1"/>
      </w:pPr>
      <w:r>
        <w:t>6. Risk and Return</w:t>
      </w:r>
    </w:p>
    <w:p w14:paraId="184DC663" w14:textId="77777777" w:rsidR="006C4A1F" w:rsidRDefault="00000000">
      <w:pPr>
        <w:pStyle w:val="ListBullet"/>
      </w:pPr>
      <w:r>
        <w:t>Expected Return (E) = Σ (Probability × Return)</w:t>
      </w:r>
    </w:p>
    <w:p w14:paraId="7AC07544" w14:textId="77777777" w:rsidR="006C4A1F" w:rsidRDefault="00000000">
      <w:pPr>
        <w:pStyle w:val="ListBullet"/>
      </w:pPr>
      <w:r>
        <w:t>Variance (σ²) = Σ [Probability × (Return – Expected Return)²]</w:t>
      </w:r>
    </w:p>
    <w:p w14:paraId="445F9F79" w14:textId="77777777" w:rsidR="006C4A1F" w:rsidRDefault="00000000">
      <w:pPr>
        <w:pStyle w:val="ListBullet"/>
      </w:pPr>
      <w:r>
        <w:t>Standard Deviation (σ) = √Variance</w:t>
      </w:r>
    </w:p>
    <w:p w14:paraId="2375C2D8" w14:textId="77777777" w:rsidR="006C4A1F" w:rsidRDefault="00000000">
      <w:pPr>
        <w:pStyle w:val="ListBullet"/>
      </w:pPr>
      <w:r>
        <w:t>Covariance = Σ [Probability × (RA – E(RA)) × (RB – E(RB))]</w:t>
      </w:r>
    </w:p>
    <w:p w14:paraId="77C0A2CB" w14:textId="77777777" w:rsidR="006C4A1F" w:rsidRDefault="00000000">
      <w:pPr>
        <w:pStyle w:val="ListBullet"/>
      </w:pPr>
      <w:r>
        <w:t>Correlation = Covariance / (σA × σB)</w:t>
      </w:r>
    </w:p>
    <w:p w14:paraId="34324D24" w14:textId="77777777" w:rsidR="006C4A1F" w:rsidRDefault="00000000">
      <w:pPr>
        <w:pStyle w:val="Heading1"/>
      </w:pPr>
      <w:r>
        <w:lastRenderedPageBreak/>
        <w:t>7. Portfolio Theory</w:t>
      </w:r>
    </w:p>
    <w:p w14:paraId="08C6409D" w14:textId="77777777" w:rsidR="006C4A1F" w:rsidRDefault="00000000">
      <w:pPr>
        <w:pStyle w:val="ListBullet"/>
      </w:pPr>
      <w:r>
        <w:t>Portfolio Return = Σ (Weight × Return)</w:t>
      </w:r>
    </w:p>
    <w:p w14:paraId="38A9750B" w14:textId="77777777" w:rsidR="006C4A1F" w:rsidRDefault="00000000">
      <w:pPr>
        <w:pStyle w:val="ListBullet"/>
      </w:pPr>
      <w:r>
        <w:t>Portfolio Variance (2 assets) = (wA² × σA²) + (wB² × σB²) + 2wAwB × Cov(A,B)</w:t>
      </w:r>
    </w:p>
    <w:p w14:paraId="57FBEEB4" w14:textId="77777777" w:rsidR="006C4A1F" w:rsidRDefault="00000000">
      <w:pPr>
        <w:pStyle w:val="Heading1"/>
      </w:pPr>
      <w:r>
        <w:t>8. CAPM (Capital Asset Pricing Model)</w:t>
      </w:r>
    </w:p>
    <w:p w14:paraId="770142B5" w14:textId="77777777" w:rsidR="006C4A1F" w:rsidRDefault="00000000">
      <w:pPr>
        <w:pStyle w:val="ListBullet"/>
      </w:pPr>
      <w:r>
        <w:t>Expected Return = Risk-Free Rate + Beta × (Market Return – Risk-Free Rate)</w:t>
      </w:r>
    </w:p>
    <w:p w14:paraId="0669195C" w14:textId="77777777" w:rsidR="006C4A1F" w:rsidRDefault="00000000">
      <w:pPr>
        <w:pStyle w:val="ListBullet"/>
      </w:pPr>
      <w:r>
        <w:t>Beta = Covariance(Return, Market Return) / Variance(Market Return)</w:t>
      </w:r>
    </w:p>
    <w:p w14:paraId="08FE9ECA" w14:textId="77777777" w:rsidR="006C4A1F" w:rsidRDefault="00000000">
      <w:pPr>
        <w:pStyle w:val="Heading1"/>
      </w:pPr>
      <w:r>
        <w:t>9. Cost of Capital</w:t>
      </w:r>
    </w:p>
    <w:p w14:paraId="2B1E5FFC" w14:textId="77777777" w:rsidR="006C4A1F" w:rsidRDefault="00000000">
      <w:pPr>
        <w:pStyle w:val="ListBullet"/>
      </w:pPr>
      <w:r>
        <w:t>WACC = (E/V × Re) + (D/V × Rd × (1 - Tax Rate))</w:t>
      </w:r>
    </w:p>
    <w:p w14:paraId="47550DA7" w14:textId="77777777" w:rsidR="006C4A1F" w:rsidRDefault="00000000">
      <w:pPr>
        <w:pStyle w:val="ListBullet"/>
      </w:pPr>
      <w:r>
        <w:t>Cost of Equity (Re) = Risk-Free Rate + Beta × (Market Return – Risk-Free Rate)</w:t>
      </w:r>
    </w:p>
    <w:p w14:paraId="24F9A7F8" w14:textId="77777777" w:rsidR="006C4A1F" w:rsidRDefault="00000000">
      <w:pPr>
        <w:pStyle w:val="ListBullet"/>
      </w:pPr>
      <w:r>
        <w:t>Cost of Debt (Rd): usually given or estimated based on bond yields</w:t>
      </w:r>
    </w:p>
    <w:p w14:paraId="18ADA8F1" w14:textId="77777777" w:rsidR="006C4A1F" w:rsidRDefault="00000000">
      <w:pPr>
        <w:pStyle w:val="Heading1"/>
      </w:pPr>
      <w:r>
        <w:t>10. Financial Ratios</w:t>
      </w:r>
    </w:p>
    <w:p w14:paraId="5936E2D7" w14:textId="77777777" w:rsidR="006C4A1F" w:rsidRDefault="00000000">
      <w:pPr>
        <w:pStyle w:val="ListBullet"/>
      </w:pPr>
      <w:r>
        <w:t>Current Ratio = Current Assets / Current Liabilities</w:t>
      </w:r>
    </w:p>
    <w:p w14:paraId="29A94246" w14:textId="77777777" w:rsidR="006C4A1F" w:rsidRDefault="00000000">
      <w:pPr>
        <w:pStyle w:val="ListBullet"/>
      </w:pPr>
      <w:r>
        <w:t>Quick Ratio = (Current Assets – Inventory) / Current Liabilities</w:t>
      </w:r>
    </w:p>
    <w:p w14:paraId="5D604E0C" w14:textId="77777777" w:rsidR="006C4A1F" w:rsidRDefault="00000000">
      <w:pPr>
        <w:pStyle w:val="ListBullet"/>
      </w:pPr>
      <w:r>
        <w:t>Debt-to-Equity = Total Debt / Total Equity</w:t>
      </w:r>
    </w:p>
    <w:p w14:paraId="529EFB4C" w14:textId="77777777" w:rsidR="006C4A1F" w:rsidRDefault="00000000">
      <w:pPr>
        <w:pStyle w:val="ListBullet"/>
      </w:pPr>
      <w:r>
        <w:t>ROA = Net Income / Total Assets</w:t>
      </w:r>
    </w:p>
    <w:p w14:paraId="381B83C0" w14:textId="77777777" w:rsidR="006C4A1F" w:rsidRDefault="00000000">
      <w:pPr>
        <w:pStyle w:val="ListBullet"/>
      </w:pPr>
      <w:r>
        <w:t>ROE = Net Income / Shareholder's Equity</w:t>
      </w:r>
    </w:p>
    <w:p w14:paraId="129A413B" w14:textId="77777777" w:rsidR="006C4A1F" w:rsidRDefault="00000000">
      <w:pPr>
        <w:pStyle w:val="ListBullet"/>
      </w:pPr>
      <w:r>
        <w:t>EPS = (Net Income – Preferred Dividends) / Average Outstanding Shares</w:t>
      </w:r>
    </w:p>
    <w:p w14:paraId="42C53E2A" w14:textId="77777777" w:rsidR="006C4A1F" w:rsidRDefault="00000000">
      <w:pPr>
        <w:pStyle w:val="ListBullet"/>
      </w:pPr>
      <w:r>
        <w:t>P/E Ratio = Price per Share / Earnings per Share</w:t>
      </w:r>
    </w:p>
    <w:sectPr w:rsidR="006C4A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294693">
    <w:abstractNumId w:val="8"/>
  </w:num>
  <w:num w:numId="2" w16cid:durableId="1953437491">
    <w:abstractNumId w:val="6"/>
  </w:num>
  <w:num w:numId="3" w16cid:durableId="1204561945">
    <w:abstractNumId w:val="5"/>
  </w:num>
  <w:num w:numId="4" w16cid:durableId="1587417781">
    <w:abstractNumId w:val="4"/>
  </w:num>
  <w:num w:numId="5" w16cid:durableId="982082259">
    <w:abstractNumId w:val="7"/>
  </w:num>
  <w:num w:numId="6" w16cid:durableId="1543253382">
    <w:abstractNumId w:val="3"/>
  </w:num>
  <w:num w:numId="7" w16cid:durableId="1469543700">
    <w:abstractNumId w:val="2"/>
  </w:num>
  <w:num w:numId="8" w16cid:durableId="1632588409">
    <w:abstractNumId w:val="1"/>
  </w:num>
  <w:num w:numId="9" w16cid:durableId="182015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EC3"/>
    <w:rsid w:val="0029639D"/>
    <w:rsid w:val="00326F90"/>
    <w:rsid w:val="005C4F1E"/>
    <w:rsid w:val="006C4A1F"/>
    <w:rsid w:val="00AA0B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9175F"/>
  <w14:defaultImageDpi w14:val="300"/>
  <w15:docId w15:val="{76ABFF44-8F70-408F-B633-48270747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1737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XPS</cp:lastModifiedBy>
  <cp:revision>2</cp:revision>
  <dcterms:created xsi:type="dcterms:W3CDTF">2025-06-11T19:09:00Z</dcterms:created>
  <dcterms:modified xsi:type="dcterms:W3CDTF">2025-06-11T19:09:00Z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60f38993-45fd-4516-8c3f-1330a48d19e0</vt:lpwstr>
  </property>
</Properties>
</file>