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A82F4">
      <w:pPr>
        <w:jc w:val="center"/>
      </w:pPr>
      <w:r>
        <w:t>Министерство образования Республики Беларусь</w:t>
      </w:r>
    </w:p>
    <w:p w14:paraId="43AE57B1">
      <w:pPr>
        <w:jc w:val="center"/>
      </w:pPr>
      <w:r>
        <w:t>Учреждение образования «Белорусский государственный университет информатики и радиоэлектроники»</w:t>
      </w:r>
    </w:p>
    <w:p w14:paraId="286D02CB">
      <w:pPr>
        <w:pStyle w:val="36"/>
        <w:jc w:val="center"/>
      </w:pPr>
      <w:r>
        <w:t>ОТЧЁТ по лабораторной работе №1</w:t>
      </w:r>
    </w:p>
    <w:p w14:paraId="3085CAE8">
      <w:pPr>
        <w:jc w:val="center"/>
      </w:pPr>
      <w:r>
        <w:t>по дисциплине «Объектное моделирование интеллектуальных систем»</w:t>
      </w:r>
    </w:p>
    <w:p w14:paraId="04546AE3">
      <w:pPr>
        <w:pStyle w:val="2"/>
        <w:jc w:val="center"/>
      </w:pPr>
      <w:r>
        <w:t>Проектирование объектной модели</w:t>
      </w:r>
    </w:p>
    <w:p w14:paraId="7784EAC7"/>
    <w:p w14:paraId="1AEFFF58"/>
    <w:p w14:paraId="1F883BB7"/>
    <w:p w14:paraId="77E09F9F">
      <w:pPr>
        <w:rPr>
          <w:rFonts w:hint="default"/>
          <w:lang w:val="en-US"/>
        </w:rPr>
      </w:pPr>
    </w:p>
    <w:p w14:paraId="2CF972E9"/>
    <w:p w14:paraId="7A8BEBFD"/>
    <w:p w14:paraId="39AF96BD"/>
    <w:p w14:paraId="76ED45DA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Вариант №24: «Система учета и мониторинга движения финансов»</w:t>
      </w:r>
    </w:p>
    <w:p w14:paraId="56C6AFCC">
      <w:pPr>
        <w:jc w:val="center"/>
        <w:rPr>
          <w:rFonts w:hint="default" w:ascii="Arial" w:hAnsi="Arial" w:cs="Arial"/>
          <w:b w:val="0"/>
          <w:bCs w:val="0"/>
          <w:sz w:val="24"/>
          <w:szCs w:val="24"/>
        </w:rPr>
      </w:pPr>
    </w:p>
    <w:p w14:paraId="668E74A3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Студент группы 421702, Сечейко Николай Владимирович</w:t>
      </w:r>
    </w:p>
    <w:p w14:paraId="2EC3A665">
      <w:pPr>
        <w:jc w:val="both"/>
        <w:rPr>
          <w:rFonts w:hint="default"/>
          <w:lang w:val="ru-RU"/>
        </w:rPr>
      </w:pPr>
    </w:p>
    <w:p w14:paraId="7B2D33E6">
      <w:pPr>
        <w:jc w:val="center"/>
      </w:pPr>
      <w:r>
        <w:t>г. Минск, 2026</w:t>
      </w:r>
    </w:p>
    <w:p w14:paraId="327454BD">
      <w:pPr>
        <w:jc w:val="center"/>
      </w:pPr>
    </w:p>
    <w:p w14:paraId="1D658A06">
      <w:pPr>
        <w:jc w:val="center"/>
      </w:pPr>
    </w:p>
    <w:p w14:paraId="09292FF3">
      <w:pPr>
        <w:jc w:val="both"/>
      </w:pPr>
    </w:p>
    <w:p w14:paraId="7F4F6B84">
      <w:pPr>
        <w:jc w:val="both"/>
      </w:pPr>
    </w:p>
    <w:p w14:paraId="3BB6D1F9">
      <w:pPr>
        <w:jc w:val="both"/>
      </w:pPr>
    </w:p>
    <w:p w14:paraId="2D33337D">
      <w:pPr>
        <w:jc w:val="center"/>
      </w:pPr>
    </w:p>
    <w:p w14:paraId="3C93A56B">
      <w:pPr>
        <w:jc w:val="both"/>
      </w:pPr>
    </w:p>
    <w:p w14:paraId="3730EA9F">
      <w:pPr>
        <w:jc w:val="center"/>
      </w:pPr>
    </w:p>
    <w:p w14:paraId="5858E9F0">
      <w:pPr>
        <w:jc w:val="center"/>
      </w:pPr>
    </w:p>
    <w:p w14:paraId="1C8761AF">
      <w:r>
        <w:br w:type="page"/>
      </w:r>
    </w:p>
    <w:p w14:paraId="4B91214D">
      <w:pPr>
        <w:pStyle w:val="2"/>
        <w:numPr>
          <w:ilvl w:val="0"/>
          <w:numId w:val="7"/>
        </w:numPr>
      </w:pPr>
      <w:r>
        <w:t>Текстовое описание разрабатываемой программной системы</w:t>
      </w:r>
    </w:p>
    <w:p w14:paraId="4AA3D5C8"/>
    <w:p w14:paraId="680282E1">
      <w:r>
        <w:t>Разрабатываемая программная система предназначена для учета и мониторинга движения финансов организации. Система регистрирует поступления, расходы и переводы между счетами, хранит сведения о счетах и контрагентах, контролирует остатки и формирует аналитические отчеты за выбранный период. Ее цель — обеспечить единый, достоверный и своевременно обновляемый источник информации о движении денежных средств, уменьшить количество ошибок ручного учета и помочь ответственным сотрудникам принимать финансовые решения.</w:t>
      </w:r>
    </w:p>
    <w:p w14:paraId="7AAA793C"/>
    <w:p w14:paraId="0A13B88C">
      <w:pPr>
        <w:rPr>
          <w:rFonts w:hint="default"/>
          <w:lang w:val="en-US"/>
        </w:rPr>
      </w:pPr>
      <w:r>
        <w:t>С системой работают следующие категории пользователей</w:t>
      </w:r>
      <w:r>
        <w:rPr>
          <w:rFonts w:hint="default"/>
          <w:lang w:val="en-US"/>
        </w:rPr>
        <w:t>:</w:t>
      </w:r>
    </w:p>
    <w:p w14:paraId="4E248037">
      <w:pPr>
        <w:numPr>
          <w:ilvl w:val="0"/>
          <w:numId w:val="8"/>
        </w:numPr>
      </w:pPr>
      <w:r>
        <w:rPr>
          <w:rFonts w:hint="default" w:ascii="Arial Bold" w:hAnsi="Arial Bold" w:cs="Arial Bold"/>
          <w:b/>
          <w:bCs/>
        </w:rPr>
        <w:t>Кассир или операционист</w:t>
      </w:r>
      <w:r>
        <w:t xml:space="preserve"> регистрирует финансовые операции, прикладывает подтверждающие документы и исправляет ошибочные черновики. </w:t>
      </w:r>
    </w:p>
    <w:p w14:paraId="14AC3993">
      <w:pPr>
        <w:numPr>
          <w:ilvl w:val="0"/>
          <w:numId w:val="8"/>
        </w:numPr>
      </w:pPr>
      <w:r>
        <w:rPr>
          <w:rFonts w:hint="default" w:ascii="Arial Bold" w:hAnsi="Arial Bold" w:cs="Arial Bold"/>
          <w:b/>
          <w:bCs/>
        </w:rPr>
        <w:t>Бухгалтер</w:t>
      </w:r>
      <w:r>
        <w:t xml:space="preserve"> проверяет операции, ведет счета и контрагентов, подтверждает проведенные операции и формирует отчеты. </w:t>
      </w:r>
    </w:p>
    <w:p w14:paraId="3D7D47EE">
      <w:pPr>
        <w:numPr>
          <w:ilvl w:val="0"/>
          <w:numId w:val="8"/>
        </w:numPr>
      </w:pPr>
      <w:r>
        <w:rPr>
          <w:rFonts w:hint="default" w:ascii="Arial Bold" w:hAnsi="Arial Bold" w:cs="Arial Bold"/>
          <w:b/>
          <w:bCs/>
        </w:rPr>
        <w:t>Финансовый менеджер</w:t>
      </w:r>
      <w:r>
        <w:t xml:space="preserve"> анализирует движение средств, устанавливает контрольные лимиты и отслеживает отклонения. </w:t>
      </w:r>
    </w:p>
    <w:p w14:paraId="7D75EBDA">
      <w:pPr>
        <w:numPr>
          <w:ilvl w:val="0"/>
          <w:numId w:val="8"/>
        </w:numPr>
      </w:pPr>
      <w:r>
        <w:rPr>
          <w:rFonts w:hint="default" w:ascii="Arial Bold" w:hAnsi="Arial Bold" w:cs="Arial Bold"/>
          <w:b/>
          <w:bCs/>
        </w:rPr>
        <w:t>Руководитель организации</w:t>
      </w:r>
      <w:r>
        <w:t xml:space="preserve"> просматривает сводные показатели и утверждает важные операции или отчеты. </w:t>
      </w:r>
    </w:p>
    <w:p w14:paraId="02EA1F69">
      <w:pPr>
        <w:numPr>
          <w:ilvl w:val="0"/>
          <w:numId w:val="8"/>
        </w:numPr>
      </w:pPr>
      <w:r>
        <w:rPr>
          <w:rFonts w:hint="default" w:ascii="Arial Bold" w:hAnsi="Arial Bold" w:cs="Arial Bold"/>
          <w:b/>
          <w:bCs/>
        </w:rPr>
        <w:t>Администратор</w:t>
      </w:r>
      <w:r>
        <w:t xml:space="preserve"> управляет учетными записями и правами доступа.</w:t>
      </w:r>
    </w:p>
    <w:p w14:paraId="383B5641">
      <w:pPr>
        <w:numPr>
          <w:ilvl w:val="0"/>
          <w:numId w:val="0"/>
        </w:numPr>
      </w:pPr>
    </w:p>
    <w:p w14:paraId="127B904E">
      <w:pPr>
        <w:rPr>
          <w:rFonts w:hint="default"/>
          <w:lang w:val="en-US"/>
        </w:rPr>
      </w:pPr>
      <w:r>
        <w:t>Система состоит из пяти подсистем</w:t>
      </w:r>
      <w:r>
        <w:rPr>
          <w:rFonts w:hint="default"/>
          <w:lang w:val="en-US"/>
        </w:rPr>
        <w:t>:</w:t>
      </w:r>
    </w:p>
    <w:p w14:paraId="0393E674">
      <w:pPr>
        <w:numPr>
          <w:ilvl w:val="0"/>
          <w:numId w:val="9"/>
        </w:numPr>
      </w:pPr>
      <w:r>
        <w:rPr>
          <w:rFonts w:hint="default" w:ascii="Arial Bold" w:hAnsi="Arial Bold" w:cs="Arial Bold"/>
          <w:b/>
          <w:bCs/>
        </w:rPr>
        <w:t>Модуль аутентификации и ролей</w:t>
      </w:r>
      <w:r>
        <w:t xml:space="preserve"> выполняет вход в систему и ограничивает доступ к операциям. </w:t>
      </w:r>
    </w:p>
    <w:p w14:paraId="773DC914">
      <w:pPr>
        <w:numPr>
          <w:ilvl w:val="0"/>
          <w:numId w:val="9"/>
        </w:numPr>
      </w:pPr>
      <w:r>
        <w:rPr>
          <w:rFonts w:hint="default" w:ascii="Arial Bold" w:hAnsi="Arial Bold" w:cs="Arial Bold"/>
          <w:b/>
          <w:bCs/>
        </w:rPr>
        <w:t>Модуль финансовых справочников</w:t>
      </w:r>
      <w:r>
        <w:t xml:space="preserve"> хранит счета, категории движения, контрагентов и проекты. </w:t>
      </w:r>
    </w:p>
    <w:p w14:paraId="3A20B1FD">
      <w:pPr>
        <w:numPr>
          <w:ilvl w:val="0"/>
          <w:numId w:val="9"/>
        </w:numPr>
      </w:pPr>
      <w:r>
        <w:rPr>
          <w:rFonts w:hint="default" w:ascii="Arial Bold" w:hAnsi="Arial Bold" w:cs="Arial Bold"/>
          <w:b/>
          <w:bCs/>
        </w:rPr>
        <w:t>Модуль регистрации операций</w:t>
      </w:r>
      <w:r>
        <w:t xml:space="preserve"> создает операции поступления, расхода и перевода, проверяет обязательные реквизиты и сохраняет документы. </w:t>
      </w:r>
    </w:p>
    <w:p w14:paraId="6AA53D8D">
      <w:pPr>
        <w:numPr>
          <w:ilvl w:val="0"/>
          <w:numId w:val="9"/>
        </w:numPr>
      </w:pPr>
      <w:r>
        <w:rPr>
          <w:rFonts w:hint="default" w:ascii="Arial Bold" w:hAnsi="Arial Bold" w:cs="Arial Bold"/>
          <w:b/>
          <w:bCs/>
        </w:rPr>
        <w:t>Модуль мониторинга</w:t>
      </w:r>
      <w:r>
        <w:t xml:space="preserve"> пересчитывает остатки, сравнивает расходы с лимитами и показывает предупреждения. </w:t>
      </w:r>
    </w:p>
    <w:p w14:paraId="5D03FADE">
      <w:pPr>
        <w:numPr>
          <w:ilvl w:val="0"/>
          <w:numId w:val="9"/>
        </w:numPr>
      </w:pPr>
      <w:r>
        <w:rPr>
          <w:rFonts w:hint="default" w:ascii="Arial Bold" w:hAnsi="Arial Bold" w:cs="Arial Bold"/>
          <w:b/>
          <w:bCs/>
        </w:rPr>
        <w:t>Модуль отчетности</w:t>
      </w:r>
      <w:r>
        <w:t xml:space="preserve"> строит журнал операций, отчет о движении денежных средств и сводку по счетам.</w:t>
      </w:r>
    </w:p>
    <w:p w14:paraId="7DE2286B">
      <w:pPr>
        <w:numPr>
          <w:ilvl w:val="0"/>
          <w:numId w:val="0"/>
        </w:numPr>
      </w:pPr>
    </w:p>
    <w:p w14:paraId="056D873D">
      <w:r>
        <w:t>После успешной аутентификации пользователь получает доступ только к разрешенным подсистемам. При регистрации операции модуль операций проверяет счет, сумму, дату, категорию и контрагента, после чего передает проведенную операцию модулю мониторинга. Мониторинг обновляет остатки и проверяет лимиты. Отчетность использует сохраненные операции и рассчитанные остатки, но не изменяет первичные данные. Руководитель может утвердить отчет, а администратор не участвует в финансовом проведении операций.</w:t>
      </w:r>
    </w:p>
    <w:p w14:paraId="57DA8D80">
      <w:pPr>
        <w:pStyle w:val="3"/>
      </w:pPr>
      <w:r>
        <w:t>Основные сценарии работы</w:t>
      </w:r>
    </w:p>
    <w:p w14:paraId="0E53DA59">
      <w:pPr>
        <w:pStyle w:val="29"/>
      </w:pPr>
      <w:r>
        <w:rPr>
          <w:rFonts w:hint="default" w:ascii="Arial Bold" w:hAnsi="Arial Bold" w:cs="Arial Bold"/>
          <w:b/>
          <w:bCs/>
        </w:rPr>
        <w:t>Регистрация расхода операционистом</w:t>
      </w:r>
      <w:r>
        <w:t>. Операционист входит в систему, выбирает счет и тип «Расход», указывает дату, сумму, категорию и контрагента, прикладывает документ. Система проверяет данные, показывает расчетный остаток и предупреждение о превышении лимита, затем сохраняет операцию как проведенную или как черновик при обнаружении ошибки.</w:t>
      </w:r>
    </w:p>
    <w:p w14:paraId="47E26BE5">
      <w:pPr>
        <w:pStyle w:val="29"/>
      </w:pPr>
      <w:r>
        <w:rPr>
          <w:rFonts w:hint="default" w:ascii="Arial Bold" w:hAnsi="Arial Bold" w:cs="Arial Bold"/>
          <w:b/>
          <w:bCs/>
        </w:rPr>
        <w:t>Мониторинг движения бухгалтером</w:t>
      </w:r>
      <w:r>
        <w:t>. Бухгалтер открывает мониторинг, выбирает период, счета и категории. Система показывает входящие и исходящие суммы, текущие остатки, список операций и найденные превышения лимитов. Бухгалтер открывает операцию, проверяет документ и подтверждает или возвращает ее на исправление.</w:t>
      </w:r>
    </w:p>
    <w:p w14:paraId="03746E70">
      <w:pPr>
        <w:pStyle w:val="29"/>
      </w:pPr>
      <w:r>
        <w:rPr>
          <w:rFonts w:hint="default" w:ascii="Arial Bold" w:hAnsi="Arial Bold" w:cs="Arial Bold"/>
          <w:b/>
          <w:bCs/>
        </w:rPr>
        <w:t>Формирование отчета руководителем</w:t>
      </w:r>
      <w:r>
        <w:t>. Руководитель выбирает период и вид отчета. Система агрегирует проведенные операции, формирует отчет о движении финансов, отображает итоги по счетам и категориям. Руководитель утверждает отчет и экспортирует его в PDF или XLSX.</w:t>
      </w:r>
    </w:p>
    <w:p w14:paraId="71B4FBBB">
      <w:pPr>
        <w:pStyle w:val="2"/>
      </w:pPr>
      <w:r>
        <w:t xml:space="preserve">2. </w:t>
      </w:r>
      <w:r>
        <w:rPr>
          <w:lang w:val="ru-RU"/>
        </w:rPr>
        <w:t>Н</w:t>
      </w:r>
      <w:r>
        <w:t>аправления развития программной системы</w:t>
      </w:r>
    </w:p>
    <w:p w14:paraId="3E194B9B">
      <w:pPr>
        <w:pStyle w:val="29"/>
        <w:numPr>
          <w:ilvl w:val="0"/>
          <w:numId w:val="0"/>
        </w:numPr>
        <w:ind w:leftChars="0"/>
      </w:pPr>
      <w:r>
        <w:rPr>
          <w:rFonts w:hint="default"/>
          <w:lang w:val="en-US"/>
        </w:rPr>
        <w:t>1</w:t>
      </w:r>
      <w:r>
        <w:rPr>
          <w:rFonts w:hint="default"/>
          <w:lang w:val="en-US"/>
        </w:rPr>
        <w:tab/>
      </w:r>
      <w:r>
        <w:rPr>
          <w:rFonts w:hint="default" w:ascii="Arial Bold" w:hAnsi="Arial Bold" w:cs="Arial Bold"/>
          <w:b/>
          <w:bCs/>
        </w:rPr>
        <w:t>Интеграция с банками</w:t>
      </w:r>
      <w:r>
        <w:t xml:space="preserve">. Добавляется импорт банковских выписок по API и автоматическое </w:t>
      </w:r>
      <w:r>
        <w:rPr>
          <w:rFonts w:hint="default"/>
          <w:lang w:val="en-US"/>
        </w:rPr>
        <w:tab/>
      </w:r>
      <w:r>
        <w:t xml:space="preserve">сопоставление банковских платежей с операциями системы. Неподтвержденные </w:t>
      </w:r>
      <w:r>
        <w:rPr>
          <w:rFonts w:hint="default"/>
          <w:lang w:val="en-US"/>
        </w:rPr>
        <w:tab/>
      </w:r>
      <w:r>
        <w:t>совпадения поступают бухгалтеру на ручную проверку.</w:t>
      </w:r>
    </w:p>
    <w:p w14:paraId="2BB6EA7F">
      <w:pPr>
        <w:pStyle w:val="29"/>
        <w:numPr>
          <w:ilvl w:val="0"/>
          <w:numId w:val="0"/>
        </w:numPr>
        <w:ind w:leftChars="0"/>
        <w:jc w:val="left"/>
      </w:pPr>
      <w:r>
        <w:rPr>
          <w:rFonts w:hint="default"/>
          <w:lang w:val="en-US"/>
        </w:rPr>
        <w:t xml:space="preserve">2. </w:t>
      </w:r>
      <w:r>
        <w:rPr>
          <w:rFonts w:hint="default"/>
          <w:lang w:val="en-US"/>
        </w:rPr>
        <w:tab/>
      </w:r>
      <w:r>
        <w:rPr>
          <w:rFonts w:hint="default" w:ascii="Arial Bold" w:hAnsi="Arial Bold" w:cs="Arial Bold"/>
          <w:b/>
          <w:bCs/>
        </w:rPr>
        <w:t>Бюджетирование и уведомления</w:t>
      </w:r>
      <w:r>
        <w:t xml:space="preserve">. Добавляется планирование бюджетов по </w:t>
      </w:r>
      <w:r>
        <w:rPr>
          <w:rFonts w:hint="default"/>
          <w:lang w:val="en-US"/>
        </w:rPr>
        <w:tab/>
      </w:r>
      <w:r>
        <w:t xml:space="preserve">подразделениям, </w:t>
      </w:r>
      <w:r>
        <w:rPr>
          <w:rFonts w:hint="default"/>
          <w:lang w:val="en-US"/>
        </w:rPr>
        <w:tab/>
      </w:r>
      <w:r>
        <w:t xml:space="preserve">проектам и категориям. При приближении к лимиту система </w:t>
      </w:r>
      <w:r>
        <w:rPr>
          <w:rFonts w:hint="default"/>
          <w:lang w:val="en-US"/>
        </w:rPr>
        <w:tab/>
      </w:r>
      <w:r>
        <w:t xml:space="preserve">отправляет уведомления </w:t>
      </w:r>
      <w:r>
        <w:rPr>
          <w:rFonts w:hint="default"/>
          <w:lang w:val="en-US"/>
        </w:rPr>
        <w:tab/>
      </w:r>
      <w:r>
        <w:t>финансовому менеджеру и руководителю.</w:t>
      </w:r>
    </w:p>
    <w:p w14:paraId="15E7D76B">
      <w:pPr>
        <w:pStyle w:val="29"/>
        <w:numPr>
          <w:ilvl w:val="0"/>
          <w:numId w:val="0"/>
        </w:numPr>
        <w:ind w:leftChars="0"/>
      </w:pPr>
      <w:r>
        <w:rPr>
          <w:rFonts w:hint="default"/>
          <w:lang w:val="en-US"/>
        </w:rPr>
        <w:t>3.</w:t>
      </w:r>
      <w:r>
        <w:rPr>
          <w:rFonts w:hint="default"/>
          <w:lang w:val="en-US"/>
        </w:rPr>
        <w:tab/>
      </w:r>
      <w:r>
        <w:rPr>
          <w:rFonts w:hint="default" w:ascii="Arial Bold" w:hAnsi="Arial Bold" w:cs="Arial Bold"/>
          <w:b/>
          <w:bCs/>
        </w:rPr>
        <w:t>Мультивалютный учет</w:t>
      </w:r>
      <w:r>
        <w:t xml:space="preserve">. Добавляются валюты счетов, курсы валют и пересчет в базовую </w:t>
      </w:r>
      <w:r>
        <w:rPr>
          <w:rFonts w:hint="default"/>
          <w:lang w:val="en-US"/>
        </w:rPr>
        <w:tab/>
      </w:r>
      <w:r>
        <w:t xml:space="preserve">валюту организации на дату операции. Отчеты смогут показывать как исходные суммы, так </w:t>
      </w:r>
      <w:r>
        <w:rPr>
          <w:rFonts w:hint="default"/>
          <w:lang w:val="en-US"/>
        </w:rPr>
        <w:tab/>
      </w:r>
      <w:r>
        <w:t>и консолидированный результат.</w:t>
      </w:r>
    </w:p>
    <w:p w14:paraId="365E83D3">
      <w:r>
        <w:br w:type="page"/>
      </w:r>
    </w:p>
    <w:p w14:paraId="66CF7F91">
      <w:pPr>
        <w:jc w:val="center"/>
      </w:pPr>
    </w:p>
    <w:p w14:paraId="32D9D78B">
      <w:r>
        <w:br w:type="page"/>
      </w:r>
    </w:p>
    <w:p w14:paraId="3AF67AE6">
      <w:r>
        <w:br w:type="page"/>
      </w:r>
    </w:p>
    <w:p w14:paraId="74717501">
      <w:pPr>
        <w:pStyle w:val="2"/>
      </w:pPr>
      <w:r>
        <w:t>3. ER-диаграмма</w:t>
      </w:r>
    </w:p>
    <w:p w14:paraId="47ADD51A">
      <w:r>
        <w:t>На рисунке 1 представлена ER-диаграмма системы учета и мониторинга движения финансов.</w:t>
      </w:r>
    </w:p>
    <w:p w14:paraId="115F2180">
      <w:pPr>
        <w:jc w:val="center"/>
      </w:pPr>
      <w:r>
        <w:drawing>
          <wp:inline distT="0" distB="0" distL="0" distR="0">
            <wp:extent cx="5999480" cy="2709545"/>
            <wp:effectExtent l="0" t="0" r="20320" b="8255"/>
            <wp:docPr id="11" name="ER-диа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R-диаграмм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2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0E4">
      <w:pPr>
        <w:jc w:val="center"/>
      </w:pPr>
      <w:r>
        <w:t>Рисунок 1 — ER-диаграмма системы учета и мониторинга движения финансов</w:t>
      </w:r>
    </w:p>
    <w:p w14:paraId="15D1119D">
      <w:r>
        <w:br w:type="page"/>
      </w:r>
    </w:p>
    <w:p w14:paraId="0DE938EF">
      <w:pPr>
        <w:pStyle w:val="2"/>
      </w:pPr>
      <w:r>
        <w:t>4. BPMN-диаграмма</w:t>
      </w:r>
    </w:p>
    <w:p w14:paraId="187E71A7">
      <w:r>
        <w:t>На рисунке 2 представлена BPMN-диаграмма основных бизнес-процессов системы.</w:t>
      </w:r>
    </w:p>
    <w:p w14:paraId="029C91B7">
      <w:pPr>
        <w:jc w:val="center"/>
      </w:pPr>
      <w:r>
        <w:drawing>
          <wp:inline distT="0" distB="0" distL="0" distR="0">
            <wp:extent cx="5599430" cy="5635625"/>
            <wp:effectExtent l="0" t="0" r="13970" b="3175"/>
            <wp:docPr id="12" name="BPMN-диаграм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PMN-диаграмм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5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99D1">
      <w:pPr>
        <w:jc w:val="center"/>
      </w:pPr>
      <w:r>
        <w:t>Рисунок 2 — BPMN-диаграмма основных бизнес-процессов системы</w:t>
      </w: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B93BA"/>
    <w:multiLevelType w:val="singleLevel"/>
    <w:tmpl w:val="BF1B93B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DB5C09"/>
    <w:multiLevelType w:val="singleLevel"/>
    <w:tmpl w:val="DFDB5C0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FF13F2"/>
    <w:multiLevelType w:val="singleLevel"/>
    <w:tmpl w:val="EFFF13F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93E25"/>
    <w:rsid w:val="77EF7590"/>
    <w:rsid w:val="7FDFD0C9"/>
    <w:rsid w:val="BEDAE99E"/>
    <w:rsid w:val="DE7E2206"/>
    <w:rsid w:val="E7C7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65D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3755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2013-12-24T08:15:00Z</dcterms:created>
  <dc:creator>python-docx</dc:creator>
  <dc:description>generated by python-docx</dc:description>
  <cp:lastModifiedBy>jamesmaxwell</cp:lastModifiedBy>
  <dcterms:modified xsi:type="dcterms:W3CDTF">2026-09-28T23:50:03Z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B9B0A00EF6A0064605A9A26A5706E2BB_42</vt:lpwstr>
  </property>
</Properties>
</file>