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8494" w:type="dxa"/>
        <w:tblInd w:w="-284" w:type="dxa"/>
        <w:tblBorders>
          <w:top w:val="single" w:sz="8" w:space="0" w:color="808080"/>
          <w:left w:val="single" w:sz="8" w:space="0" w:color="808080"/>
          <w:bottom w:val="single" w:sz="18" w:space="0" w:color="C53333"/>
          <w:right w:val="single" w:sz="8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3251"/>
        <w:gridCol w:w="5243"/>
      </w:tblGrid>
      <w:tr w:rsidR="00FA23A5" w14:paraId="0BE76886" w14:textId="77777777">
        <w:tc>
          <w:tcPr>
            <w:tcW w:w="3251" w:type="dxa"/>
            <w:tcBorders>
              <w:left w:val="nil"/>
            </w:tcBorders>
            <w:vAlign w:val="center"/>
          </w:tcPr>
          <w:p w14:paraId="12C3170D" w14:textId="77777777" w:rsidR="00FA23A5" w:rsidRDefault="00000000">
            <w:pPr>
              <w:spacing w:before="120" w:line="360" w:lineRule="auto"/>
              <w:jc w:val="right"/>
              <w:rPr>
                <w:rFonts w:ascii="Arial" w:eastAsia="Arial" w:hAnsi="Arial" w:cs="Arial"/>
                <w:color w:val="59595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615819EC" w14:textId="35260396" w:rsidR="00FA23A5" w:rsidRDefault="00000000">
            <w:pPr>
              <w:spacing w:before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PROJETO APLICADO I</w:t>
            </w:r>
            <w:r w:rsidR="00A316EE">
              <w:rPr>
                <w:rFonts w:ascii="Arial" w:eastAsia="Arial" w:hAnsi="Arial" w:cs="Arial"/>
                <w:sz w:val="20"/>
                <w:szCs w:val="20"/>
              </w:rPr>
              <w:t xml:space="preserve"> – GRUPO 19</w:t>
            </w:r>
          </w:p>
        </w:tc>
      </w:tr>
      <w:tr w:rsidR="00FA23A5" w14:paraId="14DE6E1B" w14:textId="77777777">
        <w:tc>
          <w:tcPr>
            <w:tcW w:w="3251" w:type="dxa"/>
            <w:tcBorders>
              <w:left w:val="nil"/>
            </w:tcBorders>
            <w:vAlign w:val="center"/>
          </w:tcPr>
          <w:p w14:paraId="47A1A4D6" w14:textId="77777777" w:rsidR="00FA23A5" w:rsidRDefault="00000000">
            <w:pPr>
              <w:spacing w:before="120" w:line="360" w:lineRule="auto"/>
              <w:jc w:val="right"/>
              <w:rPr>
                <w:rFonts w:ascii="Arial" w:eastAsia="Arial" w:hAnsi="Arial" w:cs="Arial"/>
                <w:color w:val="59595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NOME COMPLETO DO(S) ALUNO(S):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4E3904EF" w14:textId="77777777" w:rsidR="00E96218" w:rsidRDefault="00E96218">
            <w:pPr>
              <w:spacing w:before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96218">
              <w:rPr>
                <w:rFonts w:ascii="Arial" w:eastAsia="Arial" w:hAnsi="Arial" w:cs="Arial"/>
                <w:sz w:val="20"/>
                <w:szCs w:val="20"/>
              </w:rPr>
              <w:t>ALLAN BASILIO</w:t>
            </w:r>
          </w:p>
          <w:p w14:paraId="6E101B0A" w14:textId="77777777" w:rsidR="00E96218" w:rsidRDefault="00E96218">
            <w:pPr>
              <w:spacing w:before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WILLIAM OSHIRO</w:t>
            </w:r>
          </w:p>
          <w:p w14:paraId="13C8DEED" w14:textId="77777777" w:rsidR="00E96218" w:rsidRDefault="00E96218">
            <w:pPr>
              <w:spacing w:before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WASHINGTON JUNIOR</w:t>
            </w:r>
          </w:p>
          <w:p w14:paraId="1F3D7C83" w14:textId="1A6B5906" w:rsidR="00FA23A5" w:rsidRDefault="00E96218">
            <w:pPr>
              <w:spacing w:before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PEDRO MANTOVANNI</w:t>
            </w:r>
          </w:p>
        </w:tc>
      </w:tr>
      <w:tr w:rsidR="00FA23A5" w14:paraId="053BEC38" w14:textId="77777777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3432C459" w14:textId="77777777" w:rsidR="00FA23A5" w:rsidRDefault="00000000">
            <w:pPr>
              <w:spacing w:before="120" w:line="360" w:lineRule="auto"/>
              <w:jc w:val="right"/>
              <w:rPr>
                <w:rFonts w:ascii="Arial" w:eastAsia="Arial" w:hAnsi="Arial" w:cs="Arial"/>
                <w:color w:val="59595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139C7C7" w14:textId="77777777" w:rsidR="00E96218" w:rsidRDefault="00000000">
            <w:pPr>
              <w:spacing w:before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10782175</w:t>
            </w:r>
          </w:p>
          <w:p w14:paraId="3A7224E3" w14:textId="77777777" w:rsidR="00E96218" w:rsidRDefault="00000000">
            <w:pPr>
              <w:spacing w:before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10219078</w:t>
            </w:r>
          </w:p>
          <w:p w14:paraId="4F00C444" w14:textId="77777777" w:rsidR="00E96218" w:rsidRDefault="00000000">
            <w:pPr>
              <w:spacing w:before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10780580</w:t>
            </w:r>
          </w:p>
          <w:p w14:paraId="1AA34933" w14:textId="16B8EA4A" w:rsidR="00FA23A5" w:rsidRDefault="00000000">
            <w:pPr>
              <w:spacing w:before="120" w:line="36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10420649</w:t>
            </w:r>
          </w:p>
        </w:tc>
      </w:tr>
      <w:tr w:rsidR="00FA23A5" w14:paraId="7E93C776" w14:textId="77777777">
        <w:trPr>
          <w:trHeight w:val="1286"/>
        </w:trPr>
        <w:tc>
          <w:tcPr>
            <w:tcW w:w="84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E1C6C8" w14:textId="77777777" w:rsidR="00FA23A5" w:rsidRDefault="00000000">
            <w:pPr>
              <w:spacing w:before="120" w:line="276" w:lineRule="auto"/>
              <w:rPr>
                <w:rFonts w:ascii="Arial" w:eastAsia="Arial" w:hAnsi="Arial" w:cs="Arial"/>
                <w:color w:val="A6A6A6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A6A6A6"/>
                <w:sz w:val="18"/>
                <w:szCs w:val="18"/>
              </w:rPr>
              <w:t>Atenção: Toda atividade deverá ser feita com fonte Arial, tamanho 11, espaço de 1,5 entre as linhas e alinhamento justificado entre as margens.</w:t>
            </w:r>
          </w:p>
        </w:tc>
      </w:tr>
    </w:tbl>
    <w:p w14:paraId="0CDC38D0" w14:textId="77777777" w:rsidR="00FA23A5" w:rsidRDefault="00000000">
      <w:pPr>
        <w:spacing w:before="240" w:after="24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Grupo:</w:t>
      </w:r>
      <w:r>
        <w:rPr>
          <w:rFonts w:ascii="Arial" w:eastAsia="Arial" w:hAnsi="Arial" w:cs="Arial"/>
        </w:rPr>
        <w:t xml:space="preserve"> Grupo 19</w:t>
      </w:r>
    </w:p>
    <w:p w14:paraId="777C36BC" w14:textId="77777777" w:rsidR="00FA23A5" w:rsidRDefault="00000000">
      <w:pPr>
        <w:spacing w:before="240" w:after="240"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Integrantes:</w:t>
      </w:r>
    </w:p>
    <w:p w14:paraId="734CCCD2" w14:textId="77777777" w:rsidR="00FA23A5" w:rsidRDefault="00000000">
      <w:pPr>
        <w:numPr>
          <w:ilvl w:val="0"/>
          <w:numId w:val="5"/>
        </w:numPr>
        <w:spacing w:before="240"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10782175 –</w:t>
      </w:r>
      <w:r>
        <w:rPr>
          <w:rFonts w:ascii="Arial" w:eastAsia="Arial" w:hAnsi="Arial" w:cs="Arial"/>
          <w:b/>
          <w:bCs/>
        </w:rPr>
        <w:t xml:space="preserve"> Allan Rafael Basilio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br/>
        <w:t>(E-mail: 10782175@MACKENZISTA.COM.BR)</w:t>
      </w:r>
    </w:p>
    <w:p w14:paraId="645A7E50" w14:textId="77777777" w:rsidR="00FA23A5" w:rsidRDefault="00000000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10219078 – </w:t>
      </w:r>
      <w:r>
        <w:rPr>
          <w:rFonts w:ascii="Arial" w:eastAsia="Arial" w:hAnsi="Arial" w:cs="Arial"/>
          <w:b/>
          <w:bCs/>
        </w:rPr>
        <w:t xml:space="preserve">William Oshiro Correa 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>(E-mail: 10219078@MACKENZISTA.COM.BR)</w:t>
      </w:r>
    </w:p>
    <w:p w14:paraId="7EAC9DCC" w14:textId="77777777" w:rsidR="00FA23A5" w:rsidRDefault="00000000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10780580 – </w:t>
      </w:r>
      <w:r>
        <w:rPr>
          <w:rFonts w:ascii="Arial" w:eastAsia="Arial" w:hAnsi="Arial" w:cs="Arial"/>
          <w:b/>
          <w:bCs/>
        </w:rPr>
        <w:t xml:space="preserve">Washington Venancio Junior 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>(E-mail: 10780580@MACKENZISTA.COM.BR)</w:t>
      </w:r>
    </w:p>
    <w:p w14:paraId="7452F328" w14:textId="3AB29806" w:rsidR="00A316EE" w:rsidRDefault="00000000" w:rsidP="00A316EE">
      <w:pPr>
        <w:numPr>
          <w:ilvl w:val="0"/>
          <w:numId w:val="5"/>
        </w:numPr>
        <w:spacing w:after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10420649 – </w:t>
      </w:r>
      <w:r>
        <w:rPr>
          <w:rFonts w:ascii="Arial" w:eastAsia="Arial" w:hAnsi="Arial" w:cs="Arial"/>
          <w:b/>
          <w:bCs/>
        </w:rPr>
        <w:t xml:space="preserve">Pedro </w:t>
      </w:r>
      <w:proofErr w:type="spellStart"/>
      <w:r>
        <w:rPr>
          <w:rFonts w:ascii="Arial" w:eastAsia="Arial" w:hAnsi="Arial" w:cs="Arial"/>
          <w:b/>
          <w:bCs/>
        </w:rPr>
        <w:t>Mantovanni</w:t>
      </w:r>
      <w:proofErr w:type="spellEnd"/>
      <w:r>
        <w:rPr>
          <w:rFonts w:ascii="Arial" w:eastAsia="Arial" w:hAnsi="Arial" w:cs="Arial"/>
          <w:b/>
          <w:bCs/>
        </w:rPr>
        <w:t xml:space="preserve"> Junior 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 xml:space="preserve">(E-mail: </w:t>
      </w:r>
      <w:hyperlink r:id="rId8" w:history="1">
        <w:r w:rsidR="00A316EE" w:rsidRPr="00462358">
          <w:rPr>
            <w:rStyle w:val="Hyperlink"/>
            <w:rFonts w:ascii="Arial" w:eastAsia="Arial" w:hAnsi="Arial" w:cs="Arial"/>
          </w:rPr>
          <w:t>10420649@MACKENZISTA.COM.BR</w:t>
        </w:r>
      </w:hyperlink>
      <w:r>
        <w:rPr>
          <w:rFonts w:ascii="Arial" w:eastAsia="Arial" w:hAnsi="Arial" w:cs="Arial"/>
        </w:rPr>
        <w:t>)</w:t>
      </w:r>
    </w:p>
    <w:p w14:paraId="395E5685" w14:textId="77777777" w:rsidR="00A316EE" w:rsidRPr="00A316EE" w:rsidRDefault="00A316EE" w:rsidP="00A316EE">
      <w:pPr>
        <w:spacing w:after="240" w:line="360" w:lineRule="auto"/>
        <w:rPr>
          <w:rFonts w:ascii="Arial" w:eastAsia="Arial" w:hAnsi="Arial" w:cs="Arial"/>
        </w:rPr>
      </w:pPr>
    </w:p>
    <w:p w14:paraId="79D84014" w14:textId="77777777" w:rsidR="00FA23A5" w:rsidRDefault="00000000">
      <w:pPr>
        <w:spacing w:before="240" w:after="240" w:line="360" w:lineRule="auto"/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Link do Repositório (Github):</w:t>
      </w:r>
      <w:r>
        <w:rPr>
          <w:rFonts w:ascii="Arial" w:eastAsia="Arial" w:hAnsi="Arial" w:cs="Arial"/>
        </w:rPr>
        <w:t xml:space="preserve"> </w:t>
      </w:r>
      <w:hyperlink r:id="rId9">
        <w:r>
          <w:rPr>
            <w:rFonts w:ascii="Arial" w:eastAsia="Arial" w:hAnsi="Arial" w:cs="Arial"/>
            <w:color w:val="1155CC"/>
            <w:u w:val="single"/>
          </w:rPr>
          <w:t>https://github.com/Trabalho-PROJETO-l</w:t>
        </w:r>
      </w:hyperlink>
    </w:p>
    <w:p w14:paraId="52870333" w14:textId="77777777" w:rsidR="00A316EE" w:rsidRDefault="00A316EE">
      <w:pPr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1E02F5DA" w14:textId="77777777" w:rsidR="00A316EE" w:rsidRDefault="00A316EE">
      <w:pPr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44785BF3" w14:textId="77777777" w:rsidR="00A316EE" w:rsidRDefault="00A316EE">
      <w:pPr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781F4649" w14:textId="49C5CDE3" w:rsidR="00FA23A5" w:rsidRDefault="00000000">
      <w:pPr>
        <w:spacing w:before="240" w:after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1. Título do trabalho</w:t>
      </w:r>
      <w:r>
        <w:rPr>
          <w:rFonts w:ascii="Arial" w:eastAsia="Arial" w:hAnsi="Arial" w:cs="Arial"/>
        </w:rPr>
        <w:t xml:space="preserve"> Análise da Correlação entre Faturamento e Emissões de GEE na </w:t>
      </w:r>
      <w:proofErr w:type="spellStart"/>
      <w:r>
        <w:rPr>
          <w:rFonts w:ascii="Arial" w:eastAsia="Arial" w:hAnsi="Arial" w:cs="Arial"/>
        </w:rPr>
        <w:t>OceanPact</w:t>
      </w:r>
      <w:proofErr w:type="spellEnd"/>
      <w:r>
        <w:rPr>
          <w:rFonts w:ascii="Arial" w:eastAsia="Arial" w:hAnsi="Arial" w:cs="Arial"/>
        </w:rPr>
        <w:t xml:space="preserve"> (ODS 13)</w:t>
      </w:r>
    </w:p>
    <w:p w14:paraId="62D844A5" w14:textId="77777777" w:rsidR="00FA23A5" w:rsidRDefault="00000000">
      <w:pPr>
        <w:spacing w:before="240" w:after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2. Introdução</w:t>
      </w:r>
      <w:r>
        <w:rPr>
          <w:rFonts w:ascii="Arial" w:eastAsia="Arial" w:hAnsi="Arial" w:cs="Arial"/>
        </w:rPr>
        <w:t xml:space="preserve"> A </w:t>
      </w:r>
      <w:proofErr w:type="spellStart"/>
      <w:r>
        <w:rPr>
          <w:rFonts w:ascii="Arial" w:eastAsia="Arial" w:hAnsi="Arial" w:cs="Arial"/>
        </w:rPr>
        <w:t>OceanPact</w:t>
      </w:r>
      <w:proofErr w:type="spellEnd"/>
      <w:r>
        <w:rPr>
          <w:rFonts w:ascii="Arial" w:eastAsia="Arial" w:hAnsi="Arial" w:cs="Arial"/>
        </w:rPr>
        <w:t xml:space="preserve"> é uma empresa com sede no Rio de Janeiro que atua em dois segmentos principais: Embarcações (gestão comercial e operacional de apoio marítimo) e Serviços (planejamento e implementação de soluções marinhas e costeiras). Suas operações marítimas dependem intensamente de combustíveis, gerando emissões significativas em um setor de "difícil abatimento". Em 2025, a empresa registrou uma receita líquida de R$ 2,1 bilhões. Este projeto analisa como a empresa gerencia sua intensidade de emissões frente ao seu expressivo crescimento financeiro e operacional.</w:t>
      </w:r>
    </w:p>
    <w:p w14:paraId="1DCE5DF6" w14:textId="77777777" w:rsidR="00FA23A5" w:rsidRDefault="00000000">
      <w:pPr>
        <w:spacing w:before="240" w:after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3. Objetivos</w:t>
      </w:r>
      <w:r>
        <w:rPr>
          <w:rFonts w:ascii="Arial" w:eastAsia="Arial" w:hAnsi="Arial" w:cs="Arial"/>
        </w:rPr>
        <w:t xml:space="preserve"> O estudo tem como objetivo principal correlacionar o faturamento da empresa com a evolução da sua emissão de Gases de Efeito Estufa (GEE), verificando o alinhamento das operações com o ODS 13 (Ação Contra a Mudança Global do Clima) da Agenda 2030.</w:t>
      </w:r>
    </w:p>
    <w:p w14:paraId="10F76F0D" w14:textId="77777777" w:rsidR="00FA23A5" w:rsidRDefault="00000000">
      <w:pPr>
        <w:spacing w:before="240" w:after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4. Metas</w:t>
      </w:r>
      <w:r>
        <w:rPr>
          <w:rFonts w:ascii="Arial" w:eastAsia="Arial" w:hAnsi="Arial" w:cs="Arial"/>
        </w:rPr>
        <w:t xml:space="preserve"> A meta central é analisar a redução da intensidade de emissões da </w:t>
      </w:r>
      <w:proofErr w:type="spellStart"/>
      <w:r>
        <w:rPr>
          <w:rFonts w:ascii="Arial" w:eastAsia="Arial" w:hAnsi="Arial" w:cs="Arial"/>
        </w:rPr>
        <w:t>OceanPact</w:t>
      </w:r>
      <w:proofErr w:type="spellEnd"/>
      <w:r>
        <w:rPr>
          <w:rFonts w:ascii="Arial" w:eastAsia="Arial" w:hAnsi="Arial" w:cs="Arial"/>
        </w:rPr>
        <w:t>, que caiu 19,09% desde 2023, passando de 114,03 para 92,96 tCO2e por milhão de reais de receita.</w:t>
      </w:r>
    </w:p>
    <w:p w14:paraId="7F6C008A" w14:textId="77777777" w:rsidR="00FA23A5" w:rsidRDefault="00000000">
      <w:pPr>
        <w:spacing w:before="240" w:after="240"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5. Cronograma de Atividades</w:t>
      </w:r>
    </w:p>
    <w:p w14:paraId="6D5D9E86" w14:textId="77777777" w:rsidR="00FA23A5" w:rsidRDefault="00000000">
      <w:pPr>
        <w:numPr>
          <w:ilvl w:val="0"/>
          <w:numId w:val="2"/>
        </w:numPr>
        <w:spacing w:before="240"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Fase 1:</w:t>
      </w:r>
      <w:r>
        <w:rPr>
          <w:rFonts w:ascii="Arial" w:eastAsia="Arial" w:hAnsi="Arial" w:cs="Arial"/>
        </w:rPr>
        <w:t xml:space="preserve"> Coleta e raspagem de dados ASG (Allan Rafael Basilio e William Oshiro Correa).</w:t>
      </w:r>
    </w:p>
    <w:p w14:paraId="3B976634" w14:textId="77777777" w:rsidR="00FA23A5" w:rsidRDefault="00000000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Fase 2:</w:t>
      </w:r>
      <w:r>
        <w:rPr>
          <w:rFonts w:ascii="Arial" w:eastAsia="Arial" w:hAnsi="Arial" w:cs="Arial"/>
        </w:rPr>
        <w:t xml:space="preserve"> Limpeza e estruturação do </w:t>
      </w:r>
      <w:proofErr w:type="spellStart"/>
      <w:r>
        <w:rPr>
          <w:rFonts w:ascii="Arial" w:eastAsia="Arial" w:hAnsi="Arial" w:cs="Arial"/>
        </w:rPr>
        <w:t>Dataset</w:t>
      </w:r>
      <w:proofErr w:type="spellEnd"/>
      <w:r>
        <w:rPr>
          <w:rFonts w:ascii="Arial" w:eastAsia="Arial" w:hAnsi="Arial" w:cs="Arial"/>
        </w:rPr>
        <w:t xml:space="preserve"> no formato CSV (Washington Venancio Junior).</w:t>
      </w:r>
    </w:p>
    <w:p w14:paraId="3A38A58B" w14:textId="77777777" w:rsidR="00FA23A5" w:rsidRDefault="00000000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Fase 3:</w:t>
      </w:r>
      <w:r>
        <w:rPr>
          <w:rFonts w:ascii="Arial" w:eastAsia="Arial" w:hAnsi="Arial" w:cs="Arial"/>
        </w:rPr>
        <w:t xml:space="preserve"> Análise exploratória - cruzamento de GEE </w:t>
      </w:r>
      <w:proofErr w:type="spellStart"/>
      <w:r>
        <w:rPr>
          <w:rFonts w:ascii="Arial" w:eastAsia="Arial" w:hAnsi="Arial" w:cs="Arial"/>
        </w:rPr>
        <w:t>vs</w:t>
      </w:r>
      <w:proofErr w:type="spellEnd"/>
      <w:r>
        <w:rPr>
          <w:rFonts w:ascii="Arial" w:eastAsia="Arial" w:hAnsi="Arial" w:cs="Arial"/>
        </w:rPr>
        <w:t xml:space="preserve"> Receita (Pedro </w:t>
      </w:r>
      <w:proofErr w:type="spellStart"/>
      <w:r>
        <w:rPr>
          <w:rFonts w:ascii="Arial" w:eastAsia="Arial" w:hAnsi="Arial" w:cs="Arial"/>
        </w:rPr>
        <w:t>Mantovanni</w:t>
      </w:r>
      <w:proofErr w:type="spellEnd"/>
      <w:r>
        <w:rPr>
          <w:rFonts w:ascii="Arial" w:eastAsia="Arial" w:hAnsi="Arial" w:cs="Arial"/>
        </w:rPr>
        <w:t xml:space="preserve"> Junior).</w:t>
      </w:r>
    </w:p>
    <w:p w14:paraId="2A33985E" w14:textId="77777777" w:rsidR="00FA23A5" w:rsidRDefault="00000000">
      <w:pPr>
        <w:numPr>
          <w:ilvl w:val="0"/>
          <w:numId w:val="2"/>
        </w:numPr>
        <w:spacing w:after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Fase 4:</w:t>
      </w:r>
      <w:r>
        <w:rPr>
          <w:rFonts w:ascii="Arial" w:eastAsia="Arial" w:hAnsi="Arial" w:cs="Arial"/>
        </w:rPr>
        <w:t xml:space="preserve"> Elaboração do relatório final de insights (Todos os membros do Grupo 19).</w:t>
      </w:r>
    </w:p>
    <w:p w14:paraId="39F2B608" w14:textId="77777777" w:rsidR="00A316EE" w:rsidRDefault="00A316EE">
      <w:pPr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7CBEACCB" w14:textId="77777777" w:rsidR="00A316EE" w:rsidRDefault="00A316EE">
      <w:pPr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72E3F121" w14:textId="77777777" w:rsidR="00A316EE" w:rsidRDefault="00A316EE">
      <w:pPr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632E9D60" w14:textId="77777777" w:rsidR="00A316EE" w:rsidRDefault="00A316EE">
      <w:pPr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186923F2" w14:textId="2DA662F2" w:rsidR="00FA23A5" w:rsidRDefault="00000000">
      <w:pPr>
        <w:spacing w:before="240" w:after="240"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6. Fluxo Baseado em Pensamento Computacional em Contextos Organizacionais</w:t>
      </w:r>
    </w:p>
    <w:p w14:paraId="1494AD92" w14:textId="77777777" w:rsidR="00FA23A5" w:rsidRDefault="00000000">
      <w:pPr>
        <w:numPr>
          <w:ilvl w:val="0"/>
          <w:numId w:val="6"/>
        </w:numPr>
        <w:spacing w:before="240"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A. Decomposição:</w:t>
      </w:r>
      <w:r>
        <w:rPr>
          <w:rFonts w:ascii="Arial" w:eastAsia="Arial" w:hAnsi="Arial" w:cs="Arial"/>
        </w:rPr>
        <w:t xml:space="preserve"> Separar os dados gerais nas seguintes categorias menores: emissões divididas por escopos (Escopo 1, 2 e 3) e indicadores financeiros (Receita).</w:t>
      </w:r>
    </w:p>
    <w:p w14:paraId="26D3656D" w14:textId="77777777" w:rsidR="00FA23A5" w:rsidRDefault="00000000">
      <w:pPr>
        <w:numPr>
          <w:ilvl w:val="0"/>
          <w:numId w:val="6"/>
        </w:num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B. Reconhecimento de padrões:</w:t>
      </w:r>
      <w:r>
        <w:rPr>
          <w:rFonts w:ascii="Arial" w:eastAsia="Arial" w:hAnsi="Arial" w:cs="Arial"/>
        </w:rPr>
        <w:t xml:space="preserve"> Avaliar o comportamento do faturamento em relação ao volume de emissões ano a ano.</w:t>
      </w:r>
    </w:p>
    <w:p w14:paraId="16E6C098" w14:textId="77777777" w:rsidR="00FA23A5" w:rsidRDefault="00000000">
      <w:pPr>
        <w:numPr>
          <w:ilvl w:val="0"/>
          <w:numId w:val="6"/>
        </w:num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C. Abstração:</w:t>
      </w:r>
      <w:r>
        <w:rPr>
          <w:rFonts w:ascii="Arial" w:eastAsia="Arial" w:hAnsi="Arial" w:cs="Arial"/>
        </w:rPr>
        <w:t xml:space="preserve"> Projetar se as ações de resiliência climática com maior peso (como uso de energia 100% renovável na sede e uso de </w:t>
      </w:r>
      <w:proofErr w:type="spellStart"/>
      <w:r>
        <w:rPr>
          <w:rFonts w:ascii="Arial" w:eastAsia="Arial" w:hAnsi="Arial" w:cs="Arial"/>
          <w:i/>
          <w:iCs/>
        </w:rPr>
        <w:t>shore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power</w:t>
      </w:r>
      <w:proofErr w:type="spellEnd"/>
      <w:r>
        <w:rPr>
          <w:rFonts w:ascii="Arial" w:eastAsia="Arial" w:hAnsi="Arial" w:cs="Arial"/>
        </w:rPr>
        <w:t xml:space="preserve"> nas embarcações) serão suficientes para manter a queda nas emissões, desconsiderando variáveis de menor impacto.</w:t>
      </w:r>
    </w:p>
    <w:p w14:paraId="2D775153" w14:textId="77777777" w:rsidR="00FA23A5" w:rsidRDefault="00000000">
      <w:pPr>
        <w:numPr>
          <w:ilvl w:val="0"/>
          <w:numId w:val="6"/>
        </w:numPr>
        <w:spacing w:after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D. Design de Algoritmos:</w:t>
      </w:r>
      <w:r>
        <w:rPr>
          <w:rFonts w:ascii="Arial" w:eastAsia="Arial" w:hAnsi="Arial" w:cs="Arial"/>
        </w:rPr>
        <w:t xml:space="preserve"> Estruturar a lógica de análise de dados no </w:t>
      </w:r>
      <w:proofErr w:type="spellStart"/>
      <w:r>
        <w:rPr>
          <w:rFonts w:ascii="Arial" w:eastAsia="Arial" w:hAnsi="Arial" w:cs="Arial"/>
        </w:rPr>
        <w:t>dataset</w:t>
      </w:r>
      <w:proofErr w:type="spellEnd"/>
      <w:r>
        <w:rPr>
          <w:rFonts w:ascii="Arial" w:eastAsia="Arial" w:hAnsi="Arial" w:cs="Arial"/>
        </w:rPr>
        <w:t xml:space="preserve"> final para cruzar as variáveis dependentes (emissões) e independentes (receita).</w:t>
      </w:r>
    </w:p>
    <w:p w14:paraId="5577A947" w14:textId="77777777" w:rsidR="00FA23A5" w:rsidRDefault="00000000">
      <w:pPr>
        <w:spacing w:before="240" w:after="240"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7. Artefatos do Projeto</w:t>
      </w:r>
    </w:p>
    <w:p w14:paraId="6AA5F79C" w14:textId="77777777" w:rsidR="00FA23A5" w:rsidRDefault="00000000">
      <w:pPr>
        <w:numPr>
          <w:ilvl w:val="0"/>
          <w:numId w:val="4"/>
        </w:numPr>
        <w:spacing w:before="240" w:after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A. Link do Repositório (Github):</w:t>
      </w:r>
      <w:r>
        <w:rPr>
          <w:rFonts w:ascii="Arial" w:eastAsia="Arial" w:hAnsi="Arial" w:cs="Arial"/>
        </w:rPr>
        <w:t xml:space="preserve"> </w:t>
      </w:r>
      <w:hyperlink r:id="rId10">
        <w:r>
          <w:rPr>
            <w:rFonts w:ascii="Arial" w:eastAsia="Arial" w:hAnsi="Arial" w:cs="Arial"/>
            <w:color w:val="1155CC"/>
            <w:u w:val="single"/>
          </w:rPr>
          <w:t>https://github.com/orgs/Trabalho-PROJETO-l/repositories</w:t>
        </w:r>
      </w:hyperlink>
    </w:p>
    <w:p w14:paraId="7C190E4F" w14:textId="77777777" w:rsidR="00FA23A5" w:rsidRDefault="00000000">
      <w:pPr>
        <w:spacing w:before="240" w:after="240"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8. Referências de aquisição do </w:t>
      </w:r>
      <w:proofErr w:type="spellStart"/>
      <w:r>
        <w:rPr>
          <w:rFonts w:ascii="Arial" w:eastAsia="Arial" w:hAnsi="Arial" w:cs="Arial"/>
          <w:b/>
          <w:bCs/>
        </w:rPr>
        <w:t>dataset</w:t>
      </w:r>
      <w:proofErr w:type="spellEnd"/>
    </w:p>
    <w:p w14:paraId="6846E974" w14:textId="77777777" w:rsidR="00FA23A5" w:rsidRDefault="00000000">
      <w:pPr>
        <w:numPr>
          <w:ilvl w:val="0"/>
          <w:numId w:val="1"/>
        </w:numPr>
        <w:spacing w:before="240"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Origem dos dados:</w:t>
      </w:r>
      <w:r>
        <w:rPr>
          <w:rFonts w:ascii="Arial" w:eastAsia="Arial" w:hAnsi="Arial" w:cs="Arial"/>
        </w:rPr>
        <w:t xml:space="preserve"> O </w:t>
      </w:r>
      <w:proofErr w:type="spellStart"/>
      <w:r>
        <w:rPr>
          <w:rFonts w:ascii="Arial" w:eastAsia="Arial" w:hAnsi="Arial" w:cs="Arial"/>
        </w:rPr>
        <w:t>dataset</w:t>
      </w:r>
      <w:proofErr w:type="spellEnd"/>
      <w:r>
        <w:rPr>
          <w:rFonts w:ascii="Arial" w:eastAsia="Arial" w:hAnsi="Arial" w:cs="Arial"/>
        </w:rPr>
        <w:t xml:space="preserve"> principal será estruturado a partir do Painel de Indicadores ASG da </w:t>
      </w:r>
      <w:proofErr w:type="spellStart"/>
      <w:r>
        <w:rPr>
          <w:rFonts w:ascii="Arial" w:eastAsia="Arial" w:hAnsi="Arial" w:cs="Arial"/>
        </w:rPr>
        <w:t>OceanPact</w:t>
      </w:r>
      <w:proofErr w:type="spellEnd"/>
      <w:r>
        <w:rPr>
          <w:rFonts w:ascii="Arial" w:eastAsia="Arial" w:hAnsi="Arial" w:cs="Arial"/>
        </w:rPr>
        <w:t xml:space="preserve"> (fonte de dados de performance) e dos relatórios anuais. Secundariamente, será utilizado um </w:t>
      </w:r>
      <w:proofErr w:type="spellStart"/>
      <w:r>
        <w:rPr>
          <w:rFonts w:ascii="Arial" w:eastAsia="Arial" w:hAnsi="Arial" w:cs="Arial"/>
        </w:rPr>
        <w:t>dataset</w:t>
      </w:r>
      <w:proofErr w:type="spellEnd"/>
      <w:r>
        <w:rPr>
          <w:rFonts w:ascii="Arial" w:eastAsia="Arial" w:hAnsi="Arial" w:cs="Arial"/>
        </w:rPr>
        <w:t xml:space="preserve"> aberto do </w:t>
      </w:r>
      <w:proofErr w:type="spellStart"/>
      <w:r>
        <w:rPr>
          <w:rFonts w:ascii="Arial" w:eastAsia="Arial" w:hAnsi="Arial" w:cs="Arial"/>
        </w:rPr>
        <w:t>Kaggle</w:t>
      </w:r>
      <w:proofErr w:type="spellEnd"/>
      <w:r>
        <w:rPr>
          <w:rFonts w:ascii="Arial" w:eastAsia="Arial" w:hAnsi="Arial" w:cs="Arial"/>
        </w:rPr>
        <w:t xml:space="preserve"> sobre "Emissões de GEE no Transporte Marítimo" (</w:t>
      </w:r>
      <w:r>
        <w:rPr>
          <w:rFonts w:ascii="Arial" w:eastAsia="Arial" w:hAnsi="Arial" w:cs="Arial"/>
          <w:i/>
          <w:iCs/>
        </w:rPr>
        <w:t xml:space="preserve">Maritime GHG </w:t>
      </w:r>
      <w:proofErr w:type="spellStart"/>
      <w:r>
        <w:rPr>
          <w:rFonts w:ascii="Arial" w:eastAsia="Arial" w:hAnsi="Arial" w:cs="Arial"/>
          <w:i/>
          <w:iCs/>
        </w:rPr>
        <w:t>Emissions</w:t>
      </w:r>
      <w:proofErr w:type="spellEnd"/>
      <w:r>
        <w:rPr>
          <w:rFonts w:ascii="Arial" w:eastAsia="Arial" w:hAnsi="Arial" w:cs="Arial"/>
        </w:rPr>
        <w:t>) para criar uma linha de base comparativa com o setor.</w:t>
      </w:r>
    </w:p>
    <w:p w14:paraId="0376F19E" w14:textId="77777777" w:rsidR="00FA23A5" w:rsidRDefault="00000000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Limitações de uso:</w:t>
      </w:r>
      <w:r>
        <w:rPr>
          <w:rFonts w:ascii="Arial" w:eastAsia="Arial" w:hAnsi="Arial" w:cs="Arial"/>
        </w:rPr>
        <w:t xml:space="preserve"> Os dados extraídos do relatório são agregados anualmente, limitando análises de sazonalidade mensal.</w:t>
      </w:r>
    </w:p>
    <w:p w14:paraId="051FF226" w14:textId="77777777" w:rsidR="00FA23A5" w:rsidRDefault="00000000">
      <w:pPr>
        <w:numPr>
          <w:ilvl w:val="0"/>
          <w:numId w:val="1"/>
        </w:numPr>
        <w:spacing w:after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Período da coleta:</w:t>
      </w:r>
      <w:r>
        <w:rPr>
          <w:rFonts w:ascii="Arial" w:eastAsia="Arial" w:hAnsi="Arial" w:cs="Arial"/>
        </w:rPr>
        <w:t xml:space="preserve"> Dados de janeiro de 2023 a dezembro de 2025 (com algumas projeções/dados do primeiro semestre de 2026).</w:t>
      </w:r>
    </w:p>
    <w:p w14:paraId="581FCF9D" w14:textId="77777777" w:rsidR="00A316EE" w:rsidRDefault="00A316EE">
      <w:pPr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7B6C0A4D" w14:textId="77777777" w:rsidR="00A316EE" w:rsidRDefault="00A316EE">
      <w:pPr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39DA7EA5" w14:textId="77777777" w:rsidR="00A316EE" w:rsidRDefault="00A316EE">
      <w:pPr>
        <w:spacing w:before="240" w:after="240" w:line="360" w:lineRule="auto"/>
        <w:rPr>
          <w:rFonts w:ascii="Arial" w:eastAsia="Arial" w:hAnsi="Arial" w:cs="Arial"/>
          <w:b/>
          <w:bCs/>
        </w:rPr>
      </w:pPr>
    </w:p>
    <w:p w14:paraId="359954AD" w14:textId="7AD433F7" w:rsidR="00FA23A5" w:rsidRDefault="00000000">
      <w:pPr>
        <w:spacing w:before="240" w:after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9. Descrição da origem (Organização e contexto</w:t>
      </w:r>
      <w:r w:rsidR="00A316EE">
        <w:rPr>
          <w:rFonts w:ascii="Arial" w:eastAsia="Arial" w:hAnsi="Arial" w:cs="Arial"/>
          <w:b/>
          <w:bCs/>
        </w:rPr>
        <w:t>)</w:t>
      </w:r>
      <w:r w:rsidR="00A316EE">
        <w:rPr>
          <w:rFonts w:ascii="Arial" w:eastAsia="Arial" w:hAnsi="Arial" w:cs="Arial"/>
        </w:rPr>
        <w:t xml:space="preserve"> os</w:t>
      </w:r>
      <w:r>
        <w:rPr>
          <w:rFonts w:ascii="Arial" w:eastAsia="Arial" w:hAnsi="Arial" w:cs="Arial"/>
        </w:rPr>
        <w:t xml:space="preserve"> dados foram gerados pela </w:t>
      </w:r>
      <w:proofErr w:type="spellStart"/>
      <w:r>
        <w:rPr>
          <w:rFonts w:ascii="Arial" w:eastAsia="Arial" w:hAnsi="Arial" w:cs="Arial"/>
        </w:rPr>
        <w:t>OceanPact</w:t>
      </w:r>
      <w:proofErr w:type="spellEnd"/>
      <w:r>
        <w:rPr>
          <w:rFonts w:ascii="Arial" w:eastAsia="Arial" w:hAnsi="Arial" w:cs="Arial"/>
        </w:rPr>
        <w:t>, que possui 2.662 colaboradores, 196 clientes em sua carteira e bases distribuídas por 10 estados na costa brasileira, além de escritórios internacionais. O contexto da geração de dados envolve o monitoramento do impacto direto (risco de transição climática) nas operações de navegação e as reduções de emissões evitadas nas suas atividades cotidianas.</w:t>
      </w:r>
    </w:p>
    <w:p w14:paraId="56524584" w14:textId="77777777" w:rsidR="00FA23A5" w:rsidRDefault="00000000">
      <w:pPr>
        <w:spacing w:before="240" w:after="240"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10. </w:t>
      </w:r>
      <w:proofErr w:type="spellStart"/>
      <w:r>
        <w:rPr>
          <w:rFonts w:ascii="Arial" w:eastAsia="Arial" w:hAnsi="Arial" w:cs="Arial"/>
          <w:b/>
          <w:bCs/>
        </w:rPr>
        <w:t>Dataset</w:t>
      </w:r>
      <w:proofErr w:type="spellEnd"/>
      <w:r>
        <w:rPr>
          <w:rFonts w:ascii="Arial" w:eastAsia="Arial" w:hAnsi="Arial" w:cs="Arial"/>
          <w:b/>
          <w:bCs/>
        </w:rPr>
        <w:t xml:space="preserve"> e Metadados</w:t>
      </w:r>
    </w:p>
    <w:p w14:paraId="2D41BC89" w14:textId="77777777" w:rsidR="00FA23A5" w:rsidRDefault="00000000">
      <w:pPr>
        <w:numPr>
          <w:ilvl w:val="0"/>
          <w:numId w:val="3"/>
        </w:numPr>
        <w:spacing w:before="240"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A. </w:t>
      </w:r>
      <w:proofErr w:type="spellStart"/>
      <w:r>
        <w:rPr>
          <w:rFonts w:ascii="Arial" w:eastAsia="Arial" w:hAnsi="Arial" w:cs="Arial"/>
          <w:b/>
          <w:bCs/>
        </w:rPr>
        <w:t>Dataset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Arquivos tabulares derivados dos relatórios da </w:t>
      </w:r>
      <w:proofErr w:type="spellStart"/>
      <w:r>
        <w:rPr>
          <w:rFonts w:ascii="Arial" w:eastAsia="Arial" w:hAnsi="Arial" w:cs="Arial"/>
        </w:rPr>
        <w:t>OceanPact</w:t>
      </w:r>
      <w:proofErr w:type="spellEnd"/>
      <w:r>
        <w:rPr>
          <w:rFonts w:ascii="Arial" w:eastAsia="Arial" w:hAnsi="Arial" w:cs="Arial"/>
        </w:rPr>
        <w:t xml:space="preserve"> e base </w:t>
      </w:r>
      <w:proofErr w:type="spellStart"/>
      <w:r>
        <w:rPr>
          <w:rFonts w:ascii="Arial" w:eastAsia="Arial" w:hAnsi="Arial" w:cs="Arial"/>
        </w:rPr>
        <w:t>Kaggle</w:t>
      </w:r>
      <w:proofErr w:type="spellEnd"/>
      <w:r>
        <w:rPr>
          <w:rFonts w:ascii="Arial" w:eastAsia="Arial" w:hAnsi="Arial" w:cs="Arial"/>
        </w:rPr>
        <w:t>.</w:t>
      </w:r>
    </w:p>
    <w:p w14:paraId="4DEA969B" w14:textId="77777777" w:rsidR="00FA23A5" w:rsidRDefault="00000000">
      <w:pPr>
        <w:numPr>
          <w:ilvl w:val="0"/>
          <w:numId w:val="3"/>
        </w:num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B. Descrição do </w:t>
      </w:r>
      <w:proofErr w:type="spellStart"/>
      <w:r>
        <w:rPr>
          <w:rFonts w:ascii="Arial" w:eastAsia="Arial" w:hAnsi="Arial" w:cs="Arial"/>
          <w:b/>
          <w:bCs/>
        </w:rPr>
        <w:t>dataset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O </w:t>
      </w:r>
      <w:proofErr w:type="spellStart"/>
      <w:r>
        <w:rPr>
          <w:rFonts w:ascii="Arial" w:eastAsia="Arial" w:hAnsi="Arial" w:cs="Arial"/>
        </w:rPr>
        <w:t>dataset</w:t>
      </w:r>
      <w:proofErr w:type="spellEnd"/>
      <w:r>
        <w:rPr>
          <w:rFonts w:ascii="Arial" w:eastAsia="Arial" w:hAnsi="Arial" w:cs="Arial"/>
        </w:rPr>
        <w:t xml:space="preserve"> contém o consumo de energia em </w:t>
      </w:r>
      <w:proofErr w:type="spellStart"/>
      <w:r>
        <w:rPr>
          <w:rFonts w:ascii="Arial" w:eastAsia="Arial" w:hAnsi="Arial" w:cs="Arial"/>
        </w:rPr>
        <w:t>gigajoules</w:t>
      </w:r>
      <w:proofErr w:type="spellEnd"/>
      <w:r>
        <w:rPr>
          <w:rFonts w:ascii="Arial" w:eastAsia="Arial" w:hAnsi="Arial" w:cs="Arial"/>
        </w:rPr>
        <w:t xml:space="preserve"> (452.605,05 GJ), emissões absolutas de Escopo 1 (56.184,74 tCO2e), Escopo 2 (65,61 tCO2e) e Escopo 3 (201.264,85 tCO2e). Inclui também a receita líquida anual e a taxa de ocupação das embarcações, além de métricas de redução, como 168,22 tCO2e evitadas via </w:t>
      </w:r>
      <w:proofErr w:type="spellStart"/>
      <w:r>
        <w:rPr>
          <w:rFonts w:ascii="Arial" w:eastAsia="Arial" w:hAnsi="Arial" w:cs="Arial"/>
          <w:i/>
          <w:iCs/>
        </w:rPr>
        <w:t>shore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power</w:t>
      </w:r>
      <w:proofErr w:type="spellEnd"/>
      <w:r>
        <w:rPr>
          <w:rFonts w:ascii="Arial" w:eastAsia="Arial" w:hAnsi="Arial" w:cs="Arial"/>
        </w:rPr>
        <w:t>.</w:t>
      </w:r>
    </w:p>
    <w:p w14:paraId="3BA0930C" w14:textId="77777777" w:rsidR="00FA23A5" w:rsidRDefault="00000000">
      <w:pPr>
        <w:numPr>
          <w:ilvl w:val="0"/>
          <w:numId w:val="3"/>
        </w:numPr>
        <w:spacing w:after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C. Proposta de uso:</w:t>
      </w:r>
      <w:r>
        <w:rPr>
          <w:rFonts w:ascii="Arial" w:eastAsia="Arial" w:hAnsi="Arial" w:cs="Arial"/>
        </w:rPr>
        <w:t xml:space="preserve"> Cruzar as emissões (variável dependente) com a receita líquida e o consumo de energia (variáveis independentes) para verificar a eficiência do Plano de Descarbonização.</w:t>
      </w:r>
    </w:p>
    <w:p w14:paraId="1A360BED" w14:textId="77777777" w:rsidR="00FA23A5" w:rsidRDefault="00FA23A5">
      <w:pPr>
        <w:spacing w:line="360" w:lineRule="auto"/>
        <w:ind w:left="-284"/>
        <w:jc w:val="both"/>
        <w:rPr>
          <w:rFonts w:ascii="Arial" w:eastAsia="Arial" w:hAnsi="Arial" w:cs="Arial"/>
        </w:rPr>
      </w:pPr>
    </w:p>
    <w:sectPr w:rsidR="00FA23A5">
      <w:headerReference w:type="default" r:id="rId11"/>
      <w:footerReference w:type="default" r:id="rId12"/>
      <w:pgSz w:w="11906" w:h="16838"/>
      <w:pgMar w:top="1417" w:right="1701" w:bottom="1417" w:left="1701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55651" w14:textId="77777777" w:rsidR="00AF413A" w:rsidRDefault="00AF413A">
      <w:pPr>
        <w:spacing w:after="0" w:line="240" w:lineRule="auto"/>
      </w:pPr>
      <w:r>
        <w:separator/>
      </w:r>
    </w:p>
  </w:endnote>
  <w:endnote w:type="continuationSeparator" w:id="0">
    <w:p w14:paraId="303724C2" w14:textId="77777777" w:rsidR="00AF413A" w:rsidRDefault="00AF4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A54A30-D074-4A81-A56B-C131E6E441B7}"/>
    <w:embedBold r:id="rId2" w:fontKey="{1F70C10F-188B-410D-B37B-B86E891818D0}"/>
  </w:font>
  <w:font w:name="Georgia">
    <w:panose1 w:val="02040502050405020303"/>
    <w:charset w:val="00"/>
    <w:family w:val="auto"/>
    <w:pitch w:val="default"/>
    <w:embedItalic r:id="rId3" w:fontKey="{BCAE3C51-DBB2-4233-914A-97EC9A2608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B9E318D-33B2-40AD-A0C3-5E670F4388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0C637" w14:textId="58B113E8" w:rsidR="00A316EE" w:rsidRPr="00A316EE" w:rsidRDefault="00A316EE" w:rsidP="00A316EE">
    <w:pPr>
      <w:pStyle w:val="Rodap"/>
      <w:jc w:val="center"/>
    </w:pPr>
    <w:r>
      <w:rPr>
        <w:noProof/>
        <w:color w:val="000000"/>
      </w:rPr>
      <w:drawing>
        <wp:inline distT="0" distB="0" distL="0" distR="0" wp14:anchorId="4C326FA5" wp14:editId="45F1FCBC">
          <wp:extent cx="3038902" cy="791887"/>
          <wp:effectExtent l="0" t="0" r="0" b="0"/>
          <wp:docPr id="1965118595" name="image1.png" descr="Texto, 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, Logotip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3C168" w14:textId="77777777" w:rsidR="00AF413A" w:rsidRDefault="00AF413A">
      <w:pPr>
        <w:spacing w:after="0" w:line="240" w:lineRule="auto"/>
      </w:pPr>
      <w:r>
        <w:separator/>
      </w:r>
    </w:p>
  </w:footnote>
  <w:footnote w:type="continuationSeparator" w:id="0">
    <w:p w14:paraId="7873BC67" w14:textId="77777777" w:rsidR="00AF413A" w:rsidRDefault="00AF4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4686D" w14:textId="77777777" w:rsidR="00FA23A5" w:rsidRDefault="00FA23A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5103"/>
      </w:tabs>
      <w:spacing w:after="0" w:line="240" w:lineRule="auto"/>
      <w:jc w:val="center"/>
      <w:rPr>
        <w:color w:val="000000"/>
      </w:rPr>
    </w:pPr>
  </w:p>
  <w:p w14:paraId="1C4502FC" w14:textId="77777777" w:rsidR="00A316EE" w:rsidRDefault="00A316E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5103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6576E"/>
    <w:multiLevelType w:val="multilevel"/>
    <w:tmpl w:val="D666C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B10FA4"/>
    <w:multiLevelType w:val="multilevel"/>
    <w:tmpl w:val="0226C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017464"/>
    <w:multiLevelType w:val="multilevel"/>
    <w:tmpl w:val="0158D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C01384"/>
    <w:multiLevelType w:val="multilevel"/>
    <w:tmpl w:val="B9FC9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0D0307"/>
    <w:multiLevelType w:val="multilevel"/>
    <w:tmpl w:val="AAEA6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F731D2"/>
    <w:multiLevelType w:val="multilevel"/>
    <w:tmpl w:val="EFF04E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1931788">
    <w:abstractNumId w:val="1"/>
  </w:num>
  <w:num w:numId="2" w16cid:durableId="880242727">
    <w:abstractNumId w:val="5"/>
  </w:num>
  <w:num w:numId="3" w16cid:durableId="1188983702">
    <w:abstractNumId w:val="3"/>
  </w:num>
  <w:num w:numId="4" w16cid:durableId="1310863501">
    <w:abstractNumId w:val="0"/>
  </w:num>
  <w:num w:numId="5" w16cid:durableId="1678532674">
    <w:abstractNumId w:val="4"/>
  </w:num>
  <w:num w:numId="6" w16cid:durableId="1203438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3A5"/>
    <w:rsid w:val="00102CCD"/>
    <w:rsid w:val="00A316EE"/>
    <w:rsid w:val="00AF413A"/>
    <w:rsid w:val="00E96218"/>
    <w:rsid w:val="00FA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E6399"/>
  <w15:docId w15:val="{1EA8370C-8BAE-402F-A692-37AEACF1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316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16EE"/>
  </w:style>
  <w:style w:type="paragraph" w:styleId="Rodap">
    <w:name w:val="footer"/>
    <w:basedOn w:val="Normal"/>
    <w:link w:val="RodapChar"/>
    <w:uiPriority w:val="99"/>
    <w:unhideWhenUsed/>
    <w:rsid w:val="00A316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16EE"/>
  </w:style>
  <w:style w:type="character" w:styleId="Hyperlink">
    <w:name w:val="Hyperlink"/>
    <w:basedOn w:val="Fontepargpadro"/>
    <w:uiPriority w:val="99"/>
    <w:unhideWhenUsed/>
    <w:rsid w:val="00A316E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1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0420649@MACKENZISTA.COM.B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orgs/Trabalho-PROJETO-l/repositori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rabalho-PROJETO-l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FEC21-D042-4A3E-B742-8A00E37C0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781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OSHIRO CORREA</cp:lastModifiedBy>
  <cp:revision>2</cp:revision>
  <dcterms:created xsi:type="dcterms:W3CDTF">2026-09-12T23:37:00Z</dcterms:created>
  <dcterms:modified xsi:type="dcterms:W3CDTF">2026-09-12T23:57:00Z</dcterms:modified>
</cp:coreProperties>
</file>