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</w:rPr>
        <w:outlineLvl w:val="0"/>
      </w:pPr>
      <w:r/>
      <w:bookmarkStart w:id="0" w:name="_GoBack"/>
      <w:r/>
      <w:bookmarkEnd w:id="0"/>
      <w:r>
        <w:rPr>
          <w:b/>
        </w:rPr>
        <w:t xml:space="preserve">APLICAÇÃO DO PADRÃO PRODUTOR-CONSUMIDOR</w:t>
      </w:r>
      <w:r/>
    </w:p>
    <w:p>
      <w:r/>
      <w:r/>
    </w:p>
    <w:p>
      <w:r>
        <w:t xml:space="preserve">A empresa M&amp;M comercializa móveis por meio da Web </w:t>
      </w:r>
      <w:r>
        <w:t xml:space="preserve">de acordo com o seguinte modelo de negócio</w:t>
      </w:r>
      <w:r>
        <w:t xml:space="preserve">:</w:t>
      </w:r>
      <w:r/>
    </w:p>
    <w:p>
      <w:pPr>
        <w:pStyle w:val="628"/>
        <w:numPr>
          <w:ilvl w:val="0"/>
          <w:numId w:val="1"/>
        </w:numPr>
      </w:pPr>
      <w:r>
        <w:t xml:space="preserve">Há</w:t>
      </w:r>
      <w:r>
        <w:t xml:space="preserve"> um catálogo único de móveis comercializados pela empresa.</w:t>
      </w:r>
      <w:r/>
    </w:p>
    <w:p>
      <w:pPr>
        <w:pStyle w:val="628"/>
        <w:numPr>
          <w:ilvl w:val="0"/>
          <w:numId w:val="1"/>
        </w:numPr>
      </w:pPr>
      <w:r>
        <w:t xml:space="preserve">Há um conjunto de lojas habilitadas a vender os móveis de todo o catálogo.</w:t>
      </w:r>
      <w:r/>
    </w:p>
    <w:p>
      <w:pPr>
        <w:pStyle w:val="628"/>
        <w:numPr>
          <w:ilvl w:val="0"/>
          <w:numId w:val="1"/>
        </w:numPr>
      </w:pPr>
      <w:r>
        <w:t xml:space="preserve">Um cliente compra </w:t>
      </w:r>
      <w:r>
        <w:t xml:space="preserve">qualquer</w:t>
      </w:r>
      <w:r>
        <w:t xml:space="preserve"> móvel do catálogo por meio de qualquer uma das empresas habilitadas.</w:t>
      </w:r>
      <w:r/>
    </w:p>
    <w:p>
      <w:pPr>
        <w:pStyle w:val="628"/>
        <w:numPr>
          <w:ilvl w:val="0"/>
          <w:numId w:val="1"/>
        </w:numPr>
      </w:pPr>
      <w:r>
        <w:t xml:space="preserve">Os móveis nunca ficam em estoque: são produzidos </w:t>
      </w:r>
      <w:r>
        <w:t xml:space="preserve">sob demanda, conforme ocorrem as vendas</w:t>
      </w:r>
      <w:r>
        <w:t xml:space="preserve">.</w:t>
      </w:r>
      <w:r>
        <w:t xml:space="preserve"> Assim que um móvel é produzido, é diretamente transportado para o respectivo comprador.</w:t>
      </w:r>
      <w:r/>
    </w:p>
    <w:p>
      <w:pPr>
        <w:pStyle w:val="628"/>
        <w:numPr>
          <w:ilvl w:val="0"/>
          <w:numId w:val="1"/>
        </w:numPr>
      </w:pPr>
      <w:r>
        <w:t xml:space="preserve">Os móveis são produzidos por um conjunto de fabricantes</w:t>
      </w:r>
      <w:r>
        <w:t xml:space="preserve"> conveniados</w:t>
      </w:r>
      <w:r>
        <w:t xml:space="preserve">: cada um dos fabricantes é capaz de produzir qualquer um dos móveis do catálogo.</w:t>
      </w:r>
      <w:r/>
    </w:p>
    <w:p>
      <w:pPr>
        <w:pStyle w:val="628"/>
        <w:numPr>
          <w:ilvl w:val="0"/>
          <w:numId w:val="1"/>
        </w:numPr>
      </w:pPr>
      <w:r>
        <w:t xml:space="preserve">Um móvel vendido a um cliente pode ser produzido por qualquer um dos fabricantes </w:t>
      </w:r>
      <w:r>
        <w:t xml:space="preserve">conveniados.</w:t>
      </w:r>
      <w:r/>
    </w:p>
    <w:p>
      <w:pPr>
        <w:pStyle w:val="628"/>
        <w:numPr>
          <w:ilvl w:val="0"/>
          <w:numId w:val="1"/>
        </w:numPr>
      </w:pPr>
      <w:r>
        <w:t xml:space="preserve">O transporte de um móvel para o respectivo comprador é realizado por um conjunto de transportadoras conveniadas, de forma que qualquer uma das transportadoras pode atender uma demanda de transporte.</w:t>
      </w:r>
      <w:r/>
    </w:p>
    <w:p>
      <w:pPr>
        <w:pStyle w:val="628"/>
        <w:numPr>
          <w:ilvl w:val="0"/>
          <w:numId w:val="1"/>
        </w:numPr>
      </w:pPr>
      <w:r>
        <w:t xml:space="preserve">Há uma fila única para os pedidos de compra:</w:t>
      </w:r>
      <w:r/>
    </w:p>
    <w:p>
      <w:pPr>
        <w:pStyle w:val="628"/>
        <w:numPr>
          <w:ilvl w:val="1"/>
          <w:numId w:val="1"/>
        </w:numPr>
      </w:pPr>
      <w:r>
        <w:t xml:space="preserve">Todas as lojas inserem nessa fila</w:t>
      </w:r>
      <w:r/>
    </w:p>
    <w:p>
      <w:pPr>
        <w:pStyle w:val="628"/>
        <w:numPr>
          <w:ilvl w:val="1"/>
          <w:numId w:val="1"/>
        </w:numPr>
      </w:pPr>
      <w:r>
        <w:t xml:space="preserve">Todos os fabricantes removem dessa fila</w:t>
      </w:r>
      <w:r/>
    </w:p>
    <w:p>
      <w:pPr>
        <w:pStyle w:val="628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Essa fila é infinita</w:t>
      </w:r>
      <w:r/>
    </w:p>
    <w:p>
      <w:pPr>
        <w:pStyle w:val="628"/>
        <w:numPr>
          <w:ilvl w:val="0"/>
          <w:numId w:val="1"/>
        </w:numPr>
      </w:pPr>
      <w:r>
        <w:t xml:space="preserve">Há uma fila única para os pedidos de transporte:</w:t>
      </w:r>
      <w:r/>
    </w:p>
    <w:p>
      <w:pPr>
        <w:pStyle w:val="628"/>
        <w:numPr>
          <w:ilvl w:val="1"/>
          <w:numId w:val="1"/>
        </w:numPr>
      </w:pPr>
      <w:r>
        <w:t xml:space="preserve">Todos os fabricantes inserem nessa fila</w:t>
      </w:r>
      <w:r/>
    </w:p>
    <w:p>
      <w:pPr>
        <w:pStyle w:val="628"/>
        <w:numPr>
          <w:ilvl w:val="1"/>
          <w:numId w:val="1"/>
        </w:numPr>
      </w:pPr>
      <w:r>
        <w:t xml:space="preserve">Todas as transportadoras removem dessa fila</w:t>
      </w:r>
      <w:r/>
    </w:p>
    <w:p>
      <w:pPr>
        <w:pStyle w:val="628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Essa fila é finita</w:t>
      </w:r>
      <w:r/>
    </w:p>
    <w:p>
      <w:pPr>
        <w:pStyle w:val="628"/>
        <w:numPr>
          <w:ilvl w:val="0"/>
          <w:numId w:val="1"/>
        </w:numPr>
      </w:pPr>
      <w:r>
        <w:t xml:space="preserve">Um fabricante pode fabricar diversos móveis em paralelo, sendo que cada fabricante possui um limite próprio.</w:t>
      </w:r>
      <w:r/>
    </w:p>
    <w:p>
      <w:pPr>
        <w:pStyle w:val="628"/>
        <w:numPr>
          <w:ilvl w:val="0"/>
          <w:numId w:val="1"/>
        </w:numPr>
      </w:pPr>
      <w:r>
        <w:t xml:space="preserve">Uma transportadora pode transportar diversos móveis em paralelo, sendo que cada transportadora possui um limite próprio.</w:t>
      </w:r>
      <w:r/>
    </w:p>
    <w:p>
      <w:pPr>
        <w:pStyle w:val="628"/>
        <w:numPr>
          <w:ilvl w:val="0"/>
          <w:numId w:val="4"/>
        </w:numPr>
      </w:pPr>
      <w:r>
        <w:t xml:space="preserve">O tempo entre duas vendas consecutivas realizadas por qualquer uma das lojas varia dentro de </w:t>
      </w:r>
      <w:r>
        <w:t xml:space="preserve">um intervalo de tempo conhecido.</w:t>
      </w:r>
      <w:r/>
    </w:p>
    <w:p>
      <w:pPr>
        <w:pStyle w:val="628"/>
        <w:numPr>
          <w:ilvl w:val="0"/>
          <w:numId w:val="4"/>
        </w:numPr>
      </w:pPr>
      <w:r>
        <w:t xml:space="preserve">O tempo de fabricação de um móvel pode variar dentro de um inte</w:t>
      </w:r>
      <w:r>
        <w:t xml:space="preserve">rvalo conhecido, sendo que cada fabricante pode definir um intervalo de tempo de produção diferente para cada tipo de produto.</w:t>
      </w:r>
      <w:r/>
    </w:p>
    <w:p>
      <w:pPr>
        <w:pStyle w:val="628"/>
        <w:numPr>
          <w:ilvl w:val="0"/>
          <w:numId w:val="1"/>
        </w:numPr>
      </w:pPr>
      <w:r>
        <w:t xml:space="preserve">O tempo de entrega de um móvel pode variar d</w:t>
      </w:r>
      <w:r>
        <w:t xml:space="preserve">entro de um intervalo conhecido, sendo que cada transportadora pode definir um intervalo de tempo de entrega.</w:t>
      </w:r>
      <w:r/>
    </w:p>
    <w:p>
      <w:r/>
      <w:r/>
    </w:p>
    <w:p>
      <w:r>
        <w:t xml:space="preserve">Escreva uma aplicação que implemente</w:t>
      </w:r>
      <w:r>
        <w:t xml:space="preserve"> </w:t>
      </w:r>
      <w:r>
        <w:t xml:space="preserve">o modelo </w:t>
      </w:r>
      <w:r>
        <w:t xml:space="preserve">de negócio da empresa M&amp;M.</w:t>
      </w:r>
      <w:r/>
    </w:p>
    <w:p>
      <w:pPr>
        <w:pStyle w:val="628"/>
        <w:numPr>
          <w:ilvl w:val="0"/>
          <w:numId w:val="2"/>
        </w:numPr>
      </w:pPr>
      <w:r>
        <w:t xml:space="preserve">Cada loja é uma thread.</w:t>
      </w:r>
      <w:r/>
    </w:p>
    <w:p>
      <w:pPr>
        <w:pStyle w:val="628"/>
        <w:numPr>
          <w:ilvl w:val="0"/>
          <w:numId w:val="2"/>
        </w:numPr>
      </w:pPr>
      <w:r>
        <w:t xml:space="preserve">Cada fabricante é uma thread.</w:t>
      </w:r>
      <w:r/>
    </w:p>
    <w:p>
      <w:pPr>
        <w:pStyle w:val="628"/>
        <w:numPr>
          <w:ilvl w:val="0"/>
          <w:numId w:val="2"/>
        </w:numPr>
      </w:pPr>
      <w:r>
        <w:t xml:space="preserve">Cada transportadora é uma thread.</w:t>
      </w:r>
      <w:r/>
    </w:p>
    <w:p>
      <w:r/>
      <w:r/>
    </w:p>
    <w:p>
      <w:r>
        <w:t xml:space="preserve">A aplicação deve ser </w:t>
      </w:r>
      <w:r>
        <w:t xml:space="preserve">simulada com a seguinte configuração:</w:t>
      </w:r>
      <w:r/>
    </w:p>
    <w:p>
      <w:pPr>
        <w:pStyle w:val="628"/>
        <w:numPr>
          <w:ilvl w:val="0"/>
          <w:numId w:val="4"/>
        </w:numPr>
      </w:pPr>
      <w:r>
        <w:t xml:space="preserve">Catálogo com oito tipos de produtos</w:t>
      </w:r>
      <w:r>
        <w:t xml:space="preserve">: A, B, C, D, E, F, G e H.</w:t>
      </w:r>
      <w:r/>
    </w:p>
    <w:p>
      <w:pPr>
        <w:pStyle w:val="628"/>
        <w:numPr>
          <w:ilvl w:val="0"/>
          <w:numId w:val="4"/>
        </w:numPr>
      </w:pPr>
      <w:r>
        <w:t xml:space="preserve">Oito instâncias de loja</w:t>
      </w:r>
      <w:r>
        <w:t xml:space="preserve">: A, B, C, D, E, F, G e H.</w:t>
      </w:r>
      <w:r/>
    </w:p>
    <w:p>
      <w:pPr>
        <w:pStyle w:val="628"/>
        <w:numPr>
          <w:ilvl w:val="0"/>
          <w:numId w:val="4"/>
        </w:numPr>
      </w:pPr>
      <w:r>
        <w:t xml:space="preserve">Quatro instâncias de fabricante</w:t>
      </w:r>
      <w:r>
        <w:t xml:space="preserve">: A, B, C e D.</w:t>
      </w:r>
      <w:r/>
    </w:p>
    <w:p>
      <w:pPr>
        <w:pStyle w:val="628"/>
        <w:numPr>
          <w:ilvl w:val="0"/>
          <w:numId w:val="4"/>
        </w:numPr>
      </w:pPr>
      <w:r>
        <w:t xml:space="preserve">Duas instâncias de transportadora</w:t>
      </w:r>
      <w:r>
        <w:t xml:space="preserve">: A e B.</w:t>
      </w:r>
      <w:r/>
    </w:p>
    <w:p>
      <w:pPr>
        <w:pStyle w:val="628"/>
        <w:numPr>
          <w:ilvl w:val="0"/>
          <w:numId w:val="4"/>
        </w:numPr>
      </w:pPr>
      <w:r>
        <w:t xml:space="preserve">Intervalo de tempo entre duas vendas consecutivas na mesma loja: entre</w:t>
      </w:r>
      <w:r>
        <w:t xml:space="preserve"> 10</w:t>
      </w:r>
      <w:r>
        <w:t xml:space="preserve"> e 150</w:t>
      </w:r>
      <w:r>
        <w:t xml:space="preserve"> minutos</w:t>
      </w:r>
      <w:r>
        <w:t xml:space="preserve">.</w:t>
      </w:r>
      <w:r/>
    </w:p>
    <w:p>
      <w:pPr>
        <w:pStyle w:val="628"/>
        <w:numPr>
          <w:ilvl w:val="0"/>
          <w:numId w:val="4"/>
        </w:numPr>
      </w:pPr>
      <w:r>
        <w:t xml:space="preserve">Intervalo de tempo</w:t>
      </w:r>
      <w:r>
        <w:t xml:space="preserve"> (em minutos)</w:t>
      </w:r>
      <w:r>
        <w:t xml:space="preserve"> para a produção de um móvel:</w:t>
      </w:r>
      <w:r/>
    </w:p>
    <w:p>
      <w:pPr>
        <w:ind w:left="360"/>
      </w:pPr>
      <w:r/>
      <w:r/>
    </w:p>
    <w:tbl>
      <w:tblPr>
        <w:tblStyle w:val="629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Tipo do </w:t>
            </w:r>
            <w:r>
              <w:rPr>
                <w:b/>
              </w:rPr>
              <w:t xml:space="preserve">Produto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Fabricante A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Fabricante B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Fabricante C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Fabricante D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A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>
              <w:t xml:space="preserve">0</w:t>
            </w:r>
            <w:r>
              <w:t xml:space="preserve">0 a 100</w:t>
            </w:r>
            <w:r>
              <w:t xml:space="preserve">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 a 60</w:t>
            </w:r>
            <w:r>
              <w:t xml:space="preserve">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1000 a 120</w:t>
            </w:r>
            <w:r>
              <w:t xml:space="preserve">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8</w:t>
            </w:r>
            <w:r>
              <w:t xml:space="preserve">0</w:t>
            </w:r>
            <w:r>
              <w:t xml:space="preserve">0</w:t>
            </w:r>
            <w:r>
              <w:t xml:space="preserve"> a </w:t>
            </w:r>
            <w:r>
              <w:t xml:space="preserve">1000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200 a 40</w:t>
            </w:r>
            <w:r>
              <w:t xml:space="preserve">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800</w:t>
            </w:r>
            <w:r>
              <w:t xml:space="preserve"> a </w:t>
            </w:r>
            <w:r>
              <w:t xml:space="preserve">1000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1200</w:t>
            </w:r>
            <w:r>
              <w:t xml:space="preserve"> a </w:t>
            </w:r>
            <w:r>
              <w:t xml:space="preserve">1400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600</w:t>
            </w:r>
            <w:r>
              <w:t xml:space="preserve"> a </w:t>
            </w:r>
            <w:r>
              <w:t xml:space="preserve">800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C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>
              <w:t xml:space="preserve"> a </w:t>
            </w:r>
            <w:r>
              <w:t xml:space="preserve">1200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1200</w:t>
            </w:r>
            <w:r>
              <w:t xml:space="preserve"> a </w:t>
            </w:r>
            <w:r>
              <w:t xml:space="preserve">1400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D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800</w:t>
            </w:r>
            <w:r>
              <w:t xml:space="preserve"> a </w:t>
            </w:r>
            <w:r>
              <w:t xml:space="preserve">1000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600</w:t>
            </w:r>
            <w:r>
              <w:t xml:space="preserve"> a </w:t>
            </w:r>
            <w:r>
              <w:t xml:space="preserve">800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>
              <w:t xml:space="preserve"> a </w:t>
            </w:r>
            <w:r>
              <w:t xml:space="preserve">1200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E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800</w:t>
            </w:r>
            <w:r>
              <w:t xml:space="preserve"> a </w:t>
            </w:r>
            <w:r>
              <w:t xml:space="preserve">1000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200</w:t>
            </w:r>
            <w:r>
              <w:t xml:space="preserve"> a </w:t>
            </w:r>
            <w:r>
              <w:t xml:space="preserve">400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1200</w:t>
            </w:r>
            <w:r>
              <w:t xml:space="preserve"> a </w:t>
            </w:r>
            <w:r>
              <w:t xml:space="preserve">1400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F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1400</w:t>
            </w:r>
            <w:r>
              <w:t xml:space="preserve"> a </w:t>
            </w:r>
            <w:r>
              <w:t xml:space="preserve">1600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>
              <w:t xml:space="preserve"> a </w:t>
            </w:r>
            <w:r>
              <w:t xml:space="preserve">1200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800</w:t>
            </w:r>
            <w:r>
              <w:t xml:space="preserve"> a </w:t>
            </w:r>
            <w:r>
              <w:t xml:space="preserve">1000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G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>
              <w:t xml:space="preserve"> a </w:t>
            </w:r>
            <w:r>
              <w:t xml:space="preserve">1200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1000</w:t>
            </w:r>
            <w:r>
              <w:t xml:space="preserve"> a </w:t>
            </w:r>
            <w:r>
              <w:t xml:space="preserve">1200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600</w:t>
            </w:r>
            <w:r>
              <w:t xml:space="preserve"> a </w:t>
            </w:r>
            <w:r>
              <w:t xml:space="preserve">800</w:t>
            </w:r>
            <w:r/>
          </w:p>
        </w:tc>
      </w:tr>
      <w:tr>
        <w:trPr/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H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800</w:t>
            </w:r>
            <w:r>
              <w:t xml:space="preserve"> a </w:t>
            </w:r>
            <w:r>
              <w:t xml:space="preserve">1000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600</w:t>
            </w:r>
            <w:r>
              <w:t xml:space="preserve"> a </w:t>
            </w:r>
            <w:r>
              <w:t xml:space="preserve">800</w:t>
            </w:r>
            <w:r/>
          </w:p>
        </w:tc>
        <w:tc>
          <w:tcPr>
            <w:tcW w:w="1703" w:type="dxa"/>
            <w:textDirection w:val="lrTb"/>
            <w:noWrap w:val="false"/>
          </w:tcPr>
          <w:p>
            <w:pPr>
              <w:jc w:val="center"/>
            </w:pPr>
            <w:r>
              <w:t xml:space="preserve">400</w:t>
            </w:r>
            <w:r>
              <w:t xml:space="preserve"> a </w:t>
            </w:r>
            <w:r>
              <w:t xml:space="preserve">600</w:t>
            </w:r>
            <w:r/>
          </w:p>
        </w:tc>
        <w:tc>
          <w:tcPr>
            <w:tcW w:w="1704" w:type="dxa"/>
            <w:textDirection w:val="lrTb"/>
            <w:noWrap w:val="false"/>
          </w:tcPr>
          <w:p>
            <w:pPr>
              <w:jc w:val="center"/>
            </w:pPr>
            <w:r>
              <w:t xml:space="preserve">1200</w:t>
            </w:r>
            <w:r>
              <w:t xml:space="preserve"> a </w:t>
            </w:r>
            <w:r>
              <w:t xml:space="preserve">1400</w:t>
            </w:r>
            <w:r/>
          </w:p>
        </w:tc>
      </w:tr>
    </w:tbl>
    <w:p>
      <w:r/>
      <w:r/>
    </w:p>
    <w:p>
      <w:pPr>
        <w:pStyle w:val="628"/>
        <w:numPr>
          <w:ilvl w:val="0"/>
          <w:numId w:val="4"/>
        </w:numPr>
      </w:pPr>
      <w:r>
        <w:t xml:space="preserve">Intervalo de tempo de entrega de um produto:</w:t>
      </w:r>
      <w:r/>
    </w:p>
    <w:p>
      <w:pPr>
        <w:pStyle w:val="628"/>
        <w:numPr>
          <w:ilvl w:val="1"/>
          <w:numId w:val="4"/>
        </w:numPr>
      </w:pPr>
      <w:r>
        <w:t xml:space="preserve">Transportadora A: entre </w:t>
      </w:r>
      <w:r>
        <w:t xml:space="preserve">10</w:t>
      </w:r>
      <w:r>
        <w:t xml:space="preserve">0</w:t>
      </w:r>
      <w:r>
        <w:t xml:space="preserve"> e 20</w:t>
      </w:r>
      <w:r>
        <w:t xml:space="preserve">0</w:t>
      </w:r>
      <w:r>
        <w:t xml:space="preserve"> minutos</w:t>
      </w:r>
      <w:r/>
    </w:p>
    <w:p>
      <w:pPr>
        <w:pStyle w:val="628"/>
        <w:numPr>
          <w:ilvl w:val="1"/>
          <w:numId w:val="4"/>
        </w:numPr>
      </w:pPr>
      <w:r>
        <w:t xml:space="preserve">Transportadora B: entre 4</w:t>
      </w:r>
      <w:r>
        <w:t xml:space="preserve">0</w:t>
      </w:r>
      <w:r>
        <w:t xml:space="preserve">0 e 6</w:t>
      </w:r>
      <w:r>
        <w:t xml:space="preserve">0</w:t>
      </w:r>
      <w:r>
        <w:t xml:space="preserve">0</w:t>
      </w:r>
      <w:r>
        <w:t xml:space="preserve"> minutos</w:t>
      </w:r>
      <w:r/>
    </w:p>
    <w:p>
      <w:pPr>
        <w:pStyle w:val="628"/>
        <w:numPr>
          <w:ilvl w:val="0"/>
          <w:numId w:val="4"/>
        </w:numPr>
      </w:pPr>
      <w:r>
        <w:t xml:space="preserve">Quantidade máxima de </w:t>
      </w:r>
      <w:r>
        <w:t xml:space="preserve">produção </w:t>
      </w:r>
      <w:r>
        <w:t xml:space="preserve">simultânea</w:t>
      </w:r>
      <w:r>
        <w:t xml:space="preserve"> de móveis</w:t>
      </w:r>
      <w:r>
        <w:t xml:space="preserve"> por cada fabricante:</w:t>
      </w:r>
      <w:r/>
    </w:p>
    <w:p>
      <w:pPr>
        <w:pStyle w:val="628"/>
        <w:numPr>
          <w:ilvl w:val="1"/>
          <w:numId w:val="4"/>
        </w:numPr>
      </w:pPr>
      <w:r>
        <w:t xml:space="preserve">Fabricante A: 4</w:t>
      </w:r>
      <w:r/>
    </w:p>
    <w:p>
      <w:pPr>
        <w:pStyle w:val="628"/>
        <w:numPr>
          <w:ilvl w:val="1"/>
          <w:numId w:val="4"/>
        </w:numPr>
      </w:pPr>
      <w:r>
        <w:t xml:space="preserve">Fabricante B: 1</w:t>
      </w:r>
      <w:r/>
    </w:p>
    <w:p>
      <w:pPr>
        <w:pStyle w:val="628"/>
        <w:numPr>
          <w:ilvl w:val="1"/>
          <w:numId w:val="4"/>
        </w:numPr>
      </w:pPr>
      <w:r>
        <w:t xml:space="preserve">Fabricante C: 4</w:t>
      </w:r>
      <w:r/>
    </w:p>
    <w:p>
      <w:pPr>
        <w:pStyle w:val="628"/>
        <w:numPr>
          <w:ilvl w:val="1"/>
          <w:numId w:val="4"/>
        </w:numPr>
      </w:pPr>
      <w:r>
        <w:t xml:space="preserve">Fabricante D: 4</w:t>
      </w:r>
      <w:r/>
    </w:p>
    <w:p>
      <w:pPr>
        <w:pStyle w:val="628"/>
        <w:numPr>
          <w:ilvl w:val="0"/>
          <w:numId w:val="4"/>
        </w:numPr>
      </w:pPr>
      <w:r>
        <w:t xml:space="preserve">Quantidade máxima de </w:t>
      </w:r>
      <w:r>
        <w:t xml:space="preserve">entrega simultânea de móveis por cada transportadora:</w:t>
      </w:r>
      <w:r/>
    </w:p>
    <w:p>
      <w:pPr>
        <w:pStyle w:val="628"/>
        <w:numPr>
          <w:ilvl w:val="1"/>
          <w:numId w:val="4"/>
        </w:numPr>
      </w:pPr>
      <w:r>
        <w:t xml:space="preserve">Transportadora A: </w:t>
      </w:r>
      <w:r>
        <w:t xml:space="preserve">10</w:t>
      </w:r>
      <w:r/>
    </w:p>
    <w:p>
      <w:pPr>
        <w:pStyle w:val="628"/>
        <w:numPr>
          <w:ilvl w:val="1"/>
          <w:numId w:val="4"/>
        </w:numPr>
      </w:pPr>
      <w:r>
        <w:t xml:space="preserve">Transportadora B: 20</w:t>
      </w:r>
      <w:r>
        <w:t xml:space="preserve"> </w:t>
      </w:r>
      <w:r/>
    </w:p>
    <w:p>
      <w:r/>
      <w:r/>
    </w:p>
    <w:p>
      <w:r>
        <w:t xml:space="preserve">Cada pedido de compra é identificado de maneira única, com a composição da identificação da loja e um número sequencial de venda realizada pela loja. Por exemplo: A10 é a identificação do décimo pedido de compra feito na loja A.</w:t>
      </w:r>
      <w:r/>
    </w:p>
    <w:p>
      <w:r/>
      <w:r/>
    </w:p>
    <w:p>
      <w:r>
        <w:t xml:space="preserve">O sistema considera duas medidas de tempo para cada item vendido:</w:t>
      </w:r>
      <w:r/>
    </w:p>
    <w:p>
      <w:pPr>
        <w:pStyle w:val="628"/>
        <w:numPr>
          <w:ilvl w:val="0"/>
          <w:numId w:val="5"/>
        </w:numPr>
      </w:pPr>
      <w:r>
        <w:t xml:space="preserve">T</w:t>
      </w:r>
      <w:r>
        <w:rPr>
          <w:vertAlign w:val="subscript"/>
        </w:rPr>
        <w:t xml:space="preserve">fabrica</w:t>
      </w:r>
      <w:r>
        <w:rPr>
          <w:vertAlign w:val="subscript"/>
        </w:rPr>
        <w:t xml:space="preserve">ção</w:t>
      </w:r>
      <w:r>
        <w:t xml:space="preserve">: tempo entre o momento do fechamento </w:t>
      </w:r>
      <w:r>
        <w:t xml:space="preserve">da venda</w:t>
      </w:r>
      <w:r>
        <w:t xml:space="preserve"> de um item e o momento da conclusão da </w:t>
      </w:r>
      <w:r>
        <w:t xml:space="preserve">fabricação</w:t>
      </w:r>
      <w:r>
        <w:t xml:space="preserve"> desse item.</w:t>
      </w:r>
      <w:r/>
    </w:p>
    <w:p>
      <w:pPr>
        <w:pStyle w:val="628"/>
        <w:numPr>
          <w:ilvl w:val="0"/>
          <w:numId w:val="5"/>
        </w:numPr>
      </w:pPr>
      <w:r>
        <w:t xml:space="preserve">T</w:t>
      </w:r>
      <w:r>
        <w:rPr>
          <w:vertAlign w:val="subscript"/>
        </w:rPr>
        <w:t xml:space="preserve">entrega</w:t>
      </w:r>
      <w:r>
        <w:t xml:space="preserve">: tempo entre o momento da conclusão </w:t>
      </w:r>
      <w:r>
        <w:t xml:space="preserve">da fabricação </w:t>
      </w:r>
      <w:r>
        <w:t xml:space="preserve">de um item e o momento da sua entrega ao comprador.</w:t>
      </w:r>
      <w:r/>
    </w:p>
    <w:p>
      <w:r/>
      <w:r/>
    </w:p>
    <w:p>
      <w:r>
        <w:t xml:space="preserve">A</w:t>
      </w:r>
      <w:r>
        <w:t xml:space="preserve"> aplicação deve gerar um relatório que mostre a evolução de T</w:t>
      </w:r>
      <w:r>
        <w:rPr>
          <w:vertAlign w:val="subscript"/>
        </w:rPr>
        <w:t xml:space="preserve">fabrica</w:t>
      </w:r>
      <w:r>
        <w:rPr>
          <w:vertAlign w:val="subscript"/>
        </w:rPr>
        <w:t xml:space="preserve">ção</w:t>
      </w:r>
      <w:r>
        <w:rPr>
          <w:vertAlign w:val="subscript"/>
        </w:rPr>
        <w:t xml:space="preserve"> </w:t>
      </w:r>
      <w:r>
        <w:t xml:space="preserve"> e de T</w:t>
      </w:r>
      <w:r>
        <w:rPr>
          <w:vertAlign w:val="subscript"/>
        </w:rPr>
        <w:t xml:space="preserve">entreg</w:t>
      </w:r>
      <w:r>
        <w:rPr>
          <w:vertAlign w:val="subscript"/>
        </w:rPr>
        <w:t xml:space="preserve">a.</w:t>
      </w:r>
      <w:r>
        <w:t xml:space="preserve"> Preferencialmente, o relatóri</w:t>
      </w:r>
      <w:r>
        <w:t xml:space="preserve">o deve conter gráficos que exiba</w:t>
      </w:r>
      <w:r>
        <w:t xml:space="preserve">m essa evolução.</w:t>
      </w:r>
      <w:r>
        <w:t xml:space="preserve"> </w:t>
      </w:r>
      <w:r>
        <w:rPr>
          <w:color w:val="FF0000"/>
        </w:rPr>
        <w:t xml:space="preserve">Além disso, o relatório deve mostrar a evolução das filas.</w:t>
      </w:r>
      <w:r/>
    </w:p>
    <w:p>
      <w:r>
        <w:br w:type="page" w:clear="all"/>
      </w:r>
      <w:r/>
    </w:p>
    <w:p>
      <w:pPr>
        <w:rPr>
          <w:b/>
        </w:rPr>
        <w:outlineLvl w:val="0"/>
      </w:pPr>
      <w:r>
        <w:rPr>
          <w:b/>
        </w:rPr>
        <w:t xml:space="preserve">IMPLEMENTAÇÃO </w:t>
      </w:r>
      <w:r>
        <w:rPr>
          <w:b/>
        </w:rPr>
        <w:t xml:space="preserve">INCREMENTAL</w:t>
      </w:r>
      <w:r>
        <w:rPr>
          <w:b/>
        </w:rPr>
        <w:t xml:space="preserve">:</w:t>
      </w:r>
      <w:r/>
    </w:p>
    <w:p>
      <w:r/>
      <w:r/>
    </w:p>
    <w:p>
      <w:pPr>
        <w:rPr>
          <w:b/>
        </w:rPr>
        <w:outlineLvl w:val="0"/>
      </w:pPr>
      <w:r>
        <w:rPr>
          <w:b/>
        </w:rPr>
        <w:t xml:space="preserve">VERSÃO 1 </w:t>
      </w:r>
      <w:r>
        <w:rPr>
          <w:b/>
        </w:rPr>
        <w:t xml:space="preserve">[4 pontos]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628"/>
        <w:numPr>
          <w:ilvl w:val="0"/>
          <w:numId w:val="6"/>
        </w:numPr>
      </w:pPr>
      <w:r>
        <w:t xml:space="preserve">Classe Venda:</w:t>
      </w:r>
      <w:r/>
    </w:p>
    <w:p>
      <w:pPr>
        <w:pStyle w:val="628"/>
        <w:numPr>
          <w:ilvl w:val="1"/>
          <w:numId w:val="6"/>
        </w:numPr>
      </w:pPr>
      <w:r>
        <w:t xml:space="preserve">um objeto dessa classe é criado toda vez que uma loja realiza uma venda de um produto do catálogo</w:t>
      </w:r>
      <w:r/>
    </w:p>
    <w:p>
      <w:pPr>
        <w:pStyle w:val="628"/>
        <w:numPr>
          <w:ilvl w:val="1"/>
          <w:numId w:val="6"/>
        </w:numPr>
      </w:pPr>
      <w:r>
        <w:t xml:space="preserve">deve defin</w:t>
      </w:r>
      <w:r>
        <w:t xml:space="preserve">ir atributos que identifiquem a venda </w:t>
      </w:r>
      <w:r>
        <w:t xml:space="preserve">(nome da loja concatenado com um número sequencial fornecido pela loja) e o produto vendido</w:t>
      </w:r>
      <w:r/>
    </w:p>
    <w:p>
      <w:pPr>
        <w:pStyle w:val="628"/>
        <w:numPr>
          <w:ilvl w:val="0"/>
          <w:numId w:val="6"/>
        </w:numPr>
      </w:pPr>
      <w:r>
        <w:t xml:space="preserve">Classe FilaVenda:</w:t>
      </w:r>
      <w:r/>
    </w:p>
    <w:p>
      <w:pPr>
        <w:pStyle w:val="628"/>
        <w:numPr>
          <w:ilvl w:val="1"/>
          <w:numId w:val="6"/>
        </w:numPr>
      </w:pPr>
      <w:r>
        <w:t xml:space="preserve">há somente um objeto dessa classe, criado no "main", para representar a </w:t>
      </w:r>
      <w:r>
        <w:rPr>
          <w:i/>
        </w:rPr>
        <w:t xml:space="preserve">fila de vendas</w:t>
      </w:r>
      <w:r/>
    </w:p>
    <w:p>
      <w:pPr>
        <w:pStyle w:val="628"/>
        <w:numPr>
          <w:ilvl w:val="1"/>
          <w:numId w:val="6"/>
        </w:numPr>
      </w:pPr>
      <w:r>
        <w:t xml:space="preserve">implementa um</w:t>
      </w:r>
      <w:r>
        <w:t xml:space="preserve">a</w:t>
      </w:r>
      <w:r>
        <w:t xml:space="preserve"> fila que contém instâncias da classe Venda</w:t>
      </w:r>
      <w:r/>
    </w:p>
    <w:p>
      <w:pPr>
        <w:pStyle w:val="628"/>
        <w:numPr>
          <w:ilvl w:val="0"/>
          <w:numId w:val="6"/>
        </w:numPr>
      </w:pPr>
      <w:r>
        <w:t xml:space="preserve">Classe Loja</w:t>
      </w:r>
      <w:r/>
    </w:p>
    <w:p>
      <w:pPr>
        <w:pStyle w:val="628"/>
        <w:numPr>
          <w:ilvl w:val="1"/>
          <w:numId w:val="6"/>
        </w:numPr>
      </w:pPr>
      <w:r>
        <w:t xml:space="preserve">executa como uma thread</w:t>
      </w:r>
      <w:r/>
    </w:p>
    <w:p>
      <w:pPr>
        <w:pStyle w:val="628"/>
        <w:numPr>
          <w:ilvl w:val="1"/>
          <w:numId w:val="6"/>
        </w:numPr>
      </w:pPr>
      <w:r>
        <w:t xml:space="preserve">há somente um objeto dessa classe, criado no "main"</w:t>
      </w:r>
      <w:r/>
    </w:p>
    <w:p>
      <w:pPr>
        <w:pStyle w:val="628"/>
        <w:numPr>
          <w:ilvl w:val="1"/>
          <w:numId w:val="6"/>
        </w:numPr>
      </w:pPr>
      <w:r>
        <w:t xml:space="preserve">possui ao menos dois atributos: nome da loja e um contador de vendas</w:t>
      </w:r>
      <w:r/>
    </w:p>
    <w:p>
      <w:pPr>
        <w:pStyle w:val="628"/>
        <w:numPr>
          <w:ilvl w:val="1"/>
          <w:numId w:val="6"/>
        </w:numPr>
      </w:pPr>
      <w:r>
        <w:t xml:space="preserve">executa em loop infinito, criando objetos da classe Venda e inserindo-os na fila de vendas</w:t>
      </w:r>
      <w:r/>
    </w:p>
    <w:p>
      <w:pPr>
        <w:pStyle w:val="628"/>
        <w:numPr>
          <w:ilvl w:val="0"/>
          <w:numId w:val="6"/>
        </w:numPr>
      </w:pPr>
      <w:r>
        <w:t xml:space="preserve">Classe Fabricante</w:t>
      </w:r>
      <w:r/>
    </w:p>
    <w:p>
      <w:pPr>
        <w:pStyle w:val="628"/>
        <w:numPr>
          <w:ilvl w:val="1"/>
          <w:numId w:val="6"/>
        </w:numPr>
        <w:tabs>
          <w:tab w:val="left" w:pos="4952" w:leader="none"/>
        </w:tabs>
      </w:pPr>
      <w:r>
        <w:t xml:space="preserve">executa como uma thread</w:t>
      </w:r>
      <w:r>
        <w:tab/>
      </w:r>
      <w:r/>
    </w:p>
    <w:p>
      <w:pPr>
        <w:pStyle w:val="628"/>
        <w:numPr>
          <w:ilvl w:val="1"/>
          <w:numId w:val="6"/>
        </w:numPr>
      </w:pPr>
      <w:r>
        <w:t xml:space="preserve">há somente um objeto dessa classe, criado no "main"</w:t>
      </w:r>
      <w:r/>
    </w:p>
    <w:p>
      <w:pPr>
        <w:pStyle w:val="628"/>
        <w:numPr>
          <w:ilvl w:val="1"/>
          <w:numId w:val="6"/>
        </w:numPr>
      </w:pPr>
      <w:r>
        <w:t xml:space="preserve">executa em loop infinito, removendo objetos da fila de vendas</w:t>
      </w:r>
      <w:r/>
    </w:p>
    <w:p>
      <w:pPr>
        <w:pStyle w:val="628"/>
        <w:numPr>
          <w:ilvl w:val="0"/>
          <w:numId w:val="6"/>
        </w:numPr>
      </w:pPr>
      <w:r>
        <w:t xml:space="preserve">M</w:t>
      </w:r>
      <w:r>
        <w:t xml:space="preserve">étodo "main":</w:t>
      </w:r>
      <w:r/>
    </w:p>
    <w:p>
      <w:pPr>
        <w:pStyle w:val="628"/>
        <w:numPr>
          <w:ilvl w:val="1"/>
          <w:numId w:val="6"/>
        </w:numPr>
      </w:pPr>
      <w:r>
        <w:t xml:space="preserve">cria uma instância de FilaVenda</w:t>
      </w:r>
      <w:r>
        <w:t xml:space="preserve"> para representar a fila de vendas</w:t>
      </w:r>
      <w:r/>
    </w:p>
    <w:p>
      <w:pPr>
        <w:pStyle w:val="628"/>
        <w:numPr>
          <w:ilvl w:val="1"/>
          <w:numId w:val="6"/>
        </w:numPr>
      </w:pPr>
      <w:r>
        <w:t xml:space="preserve">cria semáforos para controlar o acesso concorrente à fila de vendas</w:t>
      </w:r>
      <w:r/>
    </w:p>
    <w:p>
      <w:pPr>
        <w:pStyle w:val="628"/>
        <w:numPr>
          <w:ilvl w:val="1"/>
          <w:numId w:val="6"/>
        </w:numPr>
      </w:pPr>
      <w:r>
        <w:t xml:space="preserve">cria uma instância de Loja</w:t>
      </w:r>
      <w:r>
        <w:t xml:space="preserve">, fornecendo como parâmetro a fila de vendas e os semáforos para controle de acesso</w:t>
      </w:r>
      <w:r/>
    </w:p>
    <w:p>
      <w:pPr>
        <w:pStyle w:val="628"/>
        <w:numPr>
          <w:ilvl w:val="1"/>
          <w:numId w:val="6"/>
        </w:numPr>
      </w:pPr>
      <w:r>
        <w:t xml:space="preserve">cria uma instância de Fabricante</w:t>
      </w:r>
      <w:r>
        <w:t xml:space="preserve">, fornecendo como parâmetro a fila de vendas e os semáforos para controle de acesso</w:t>
      </w:r>
      <w:r/>
    </w:p>
    <w:p>
      <w:r/>
      <w:r/>
    </w:p>
    <w:p>
      <w:pPr>
        <w:rPr>
          <w:b/>
        </w:rPr>
        <w:outlineLvl w:val="0"/>
      </w:pPr>
      <w:r>
        <w:rPr>
          <w:b/>
        </w:rPr>
        <w:t xml:space="preserve">VERSÃO 2 </w:t>
      </w:r>
      <w:r>
        <w:rPr>
          <w:b/>
        </w:rPr>
        <w:t xml:space="preserve">[2 pontos]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628"/>
        <w:numPr>
          <w:ilvl w:val="0"/>
          <w:numId w:val="7"/>
        </w:numPr>
      </w:pPr>
      <w:r>
        <w:t xml:space="preserve">Classe </w:t>
      </w:r>
      <w:r>
        <w:t xml:space="preserve">Entrega</w:t>
      </w:r>
      <w:r>
        <w:t xml:space="preserve">:</w:t>
      </w:r>
      <w:r/>
    </w:p>
    <w:p>
      <w:pPr>
        <w:pStyle w:val="628"/>
        <w:numPr>
          <w:ilvl w:val="1"/>
          <w:numId w:val="7"/>
        </w:numPr>
      </w:pPr>
      <w:r>
        <w:t xml:space="preserve">um objeto dessa classe é criado toda vez que um fabricante termina de confeccionar um produto que foi vendido pela loja</w:t>
      </w:r>
      <w:r/>
    </w:p>
    <w:p>
      <w:pPr>
        <w:pStyle w:val="628"/>
        <w:numPr>
          <w:ilvl w:val="1"/>
          <w:numId w:val="7"/>
        </w:numPr>
      </w:pPr>
      <w:r>
        <w:t xml:space="preserve">deve definir atributos que identifiquem </w:t>
      </w:r>
      <w:r>
        <w:t xml:space="preserve">a entrega a ser realizada, incluindo o identificador da correspondente venda</w:t>
      </w:r>
      <w:r>
        <w:t xml:space="preserve"> e o produto a ser entregue</w:t>
      </w:r>
      <w:r/>
    </w:p>
    <w:p>
      <w:pPr>
        <w:pStyle w:val="628"/>
        <w:numPr>
          <w:ilvl w:val="0"/>
          <w:numId w:val="7"/>
        </w:numPr>
      </w:pPr>
      <w:r>
        <w:t xml:space="preserve">Classe FilaEntrega:</w:t>
      </w:r>
      <w:r/>
    </w:p>
    <w:p>
      <w:pPr>
        <w:pStyle w:val="628"/>
        <w:numPr>
          <w:ilvl w:val="1"/>
          <w:numId w:val="7"/>
        </w:numPr>
      </w:pPr>
      <w:r>
        <w:t xml:space="preserve">há somente um objeto dessa classe, criado no "main", para representar a </w:t>
      </w:r>
      <w:r>
        <w:rPr>
          <w:i/>
        </w:rPr>
        <w:t xml:space="preserve">fila de</w:t>
      </w:r>
      <w:r>
        <w:rPr>
          <w:i/>
        </w:rPr>
        <w:t xml:space="preserve"> entregas</w:t>
      </w:r>
      <w:r/>
    </w:p>
    <w:p>
      <w:pPr>
        <w:pStyle w:val="628"/>
        <w:numPr>
          <w:ilvl w:val="1"/>
          <w:numId w:val="7"/>
        </w:numPr>
      </w:pPr>
      <w:r>
        <w:t xml:space="preserve">implementa uma fila que contém instâncias da classe Entrega</w:t>
      </w:r>
      <w:r/>
    </w:p>
    <w:p>
      <w:pPr>
        <w:pStyle w:val="628"/>
        <w:numPr>
          <w:ilvl w:val="0"/>
          <w:numId w:val="7"/>
        </w:numPr>
      </w:pPr>
      <w:r>
        <w:t xml:space="preserve">Classe Fabricante:</w:t>
      </w:r>
      <w:r/>
    </w:p>
    <w:p>
      <w:pPr>
        <w:pStyle w:val="628"/>
        <w:numPr>
          <w:ilvl w:val="1"/>
          <w:numId w:val="7"/>
        </w:numPr>
      </w:pPr>
      <w:r>
        <w:t xml:space="preserve">para cada objeto removido da fila de vendas, cria um objeto da classe Entrega e insere-o na fila de entregas </w:t>
      </w:r>
      <w:r/>
    </w:p>
    <w:p>
      <w:pPr>
        <w:pStyle w:val="628"/>
        <w:numPr>
          <w:ilvl w:val="0"/>
          <w:numId w:val="7"/>
        </w:numPr>
      </w:pPr>
      <w:r>
        <w:t xml:space="preserve">Classe Transportadora:</w:t>
      </w:r>
      <w:r/>
    </w:p>
    <w:p>
      <w:pPr>
        <w:pStyle w:val="628"/>
        <w:numPr>
          <w:ilvl w:val="1"/>
          <w:numId w:val="7"/>
        </w:numPr>
      </w:pPr>
      <w:r>
        <w:t xml:space="preserve">executa como uma thread</w:t>
      </w:r>
      <w:r/>
    </w:p>
    <w:p>
      <w:pPr>
        <w:pStyle w:val="628"/>
        <w:numPr>
          <w:ilvl w:val="1"/>
          <w:numId w:val="7"/>
        </w:numPr>
      </w:pPr>
      <w:r>
        <w:t xml:space="preserve">há somente um objeto dessa classe, criado no "main"</w:t>
      </w:r>
      <w:r/>
    </w:p>
    <w:p>
      <w:pPr>
        <w:pStyle w:val="628"/>
        <w:numPr>
          <w:ilvl w:val="1"/>
          <w:numId w:val="7"/>
        </w:numPr>
      </w:pPr>
      <w:r>
        <w:t xml:space="preserve">executa em loop infinito, removendo objetos da fila de </w:t>
      </w:r>
      <w:r>
        <w:t xml:space="preserve">entregas</w:t>
      </w:r>
      <w:r/>
    </w:p>
    <w:p>
      <w:pPr>
        <w:pStyle w:val="628"/>
        <w:numPr>
          <w:ilvl w:val="0"/>
          <w:numId w:val="7"/>
        </w:numPr>
      </w:pPr>
      <w:r>
        <w:t xml:space="preserve">Método "main":</w:t>
      </w:r>
      <w:r/>
    </w:p>
    <w:p>
      <w:pPr>
        <w:pStyle w:val="628"/>
        <w:numPr>
          <w:ilvl w:val="1"/>
          <w:numId w:val="7"/>
        </w:numPr>
      </w:pPr>
      <w:r>
        <w:t xml:space="preserve">cria uma instância de FilaVenda para representar a fila de vendas</w:t>
      </w:r>
      <w:r/>
    </w:p>
    <w:p>
      <w:pPr>
        <w:pStyle w:val="628"/>
        <w:numPr>
          <w:ilvl w:val="1"/>
          <w:numId w:val="7"/>
        </w:numPr>
      </w:pPr>
      <w:r>
        <w:t xml:space="preserve">cria semáforos para controlar o acesso concorrente à fila de vendas</w:t>
      </w:r>
      <w:r/>
    </w:p>
    <w:p>
      <w:pPr>
        <w:pStyle w:val="628"/>
        <w:numPr>
          <w:ilvl w:val="1"/>
          <w:numId w:val="7"/>
        </w:numPr>
      </w:pPr>
      <w:r>
        <w:t xml:space="preserve">cria uma instância de FilaEntrega para representar a fila de entregas</w:t>
      </w:r>
      <w:r/>
    </w:p>
    <w:p>
      <w:pPr>
        <w:pStyle w:val="628"/>
        <w:numPr>
          <w:ilvl w:val="1"/>
          <w:numId w:val="7"/>
        </w:numPr>
      </w:pPr>
      <w:r>
        <w:t xml:space="preserve">cria semáforos para controlar o acesso concorrente à fila de entregas</w:t>
      </w:r>
      <w:r/>
    </w:p>
    <w:p>
      <w:pPr>
        <w:pStyle w:val="628"/>
        <w:numPr>
          <w:ilvl w:val="1"/>
          <w:numId w:val="7"/>
        </w:numPr>
      </w:pPr>
      <w:r>
        <w:t xml:space="preserve">cria uma instância de Loja, fornecendo como parâmetro a fila de vendas e os semáforos para controle de acesso</w:t>
      </w:r>
      <w:r/>
    </w:p>
    <w:p>
      <w:pPr>
        <w:pStyle w:val="628"/>
        <w:numPr>
          <w:ilvl w:val="1"/>
          <w:numId w:val="7"/>
        </w:numPr>
      </w:pPr>
      <w:r>
        <w:t xml:space="preserve">cria uma instância de Fabricante, fornecendo como parâmetro a fila de vendas</w:t>
      </w:r>
      <w:r>
        <w:t xml:space="preserve">, a fila de entregas</w:t>
      </w:r>
      <w:r>
        <w:t xml:space="preserve"> e os semáforos para controle de acesso</w:t>
      </w:r>
      <w:r/>
    </w:p>
    <w:p>
      <w:pPr>
        <w:pStyle w:val="628"/>
        <w:numPr>
          <w:ilvl w:val="1"/>
          <w:numId w:val="7"/>
        </w:numPr>
      </w:pPr>
      <w:r>
        <w:t xml:space="preserve">cria uma instância de Transportadora, fornecendo como parâmetro a fila de entregas e os semáforos para controle de acesso</w:t>
      </w:r>
      <w:r/>
    </w:p>
    <w:p>
      <w:r/>
      <w:r/>
    </w:p>
    <w:p>
      <w:r/>
      <w:r/>
    </w:p>
    <w:p>
      <w:pPr>
        <w:rPr>
          <w:b/>
        </w:rPr>
        <w:outlineLvl w:val="0"/>
      </w:pPr>
      <w:r>
        <w:rPr>
          <w:b/>
        </w:rPr>
        <w:t xml:space="preserve">VERSÃO 3 [1 ponto]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628"/>
        <w:numPr>
          <w:ilvl w:val="0"/>
          <w:numId w:val="8"/>
        </w:numPr>
      </w:pPr>
      <w:r>
        <w:t xml:space="preserve">Método "main":</w:t>
      </w:r>
      <w:r/>
    </w:p>
    <w:p>
      <w:pPr>
        <w:pStyle w:val="628"/>
        <w:numPr>
          <w:ilvl w:val="1"/>
          <w:numId w:val="8"/>
        </w:numPr>
      </w:pPr>
      <w:r>
        <w:t xml:space="preserve">cria uma instância de FilaVenda para representar a fila de vendas</w:t>
      </w:r>
      <w:r/>
    </w:p>
    <w:p>
      <w:pPr>
        <w:pStyle w:val="628"/>
        <w:numPr>
          <w:ilvl w:val="1"/>
          <w:numId w:val="8"/>
        </w:numPr>
      </w:pPr>
      <w:r>
        <w:t xml:space="preserve">cria semáforos para controlar o acesso concorrente à fila de vendas</w:t>
      </w:r>
      <w:r/>
    </w:p>
    <w:p>
      <w:pPr>
        <w:pStyle w:val="628"/>
        <w:numPr>
          <w:ilvl w:val="1"/>
          <w:numId w:val="8"/>
        </w:numPr>
      </w:pPr>
      <w:r>
        <w:t xml:space="preserve">cria uma instância de FilaEntrega para representar a fila de entregas</w:t>
      </w:r>
      <w:r/>
    </w:p>
    <w:p>
      <w:pPr>
        <w:pStyle w:val="628"/>
        <w:numPr>
          <w:ilvl w:val="1"/>
          <w:numId w:val="8"/>
        </w:numPr>
      </w:pPr>
      <w:r>
        <w:t xml:space="preserve">cria semáforos para controlar o acesso concorrente à fila de entregas</w:t>
      </w:r>
      <w:r/>
    </w:p>
    <w:p>
      <w:pPr>
        <w:pStyle w:val="628"/>
        <w:numPr>
          <w:ilvl w:val="1"/>
          <w:numId w:val="8"/>
        </w:numPr>
      </w:pPr>
      <w:r>
        <w:t xml:space="preserve">cria </w:t>
      </w:r>
      <w:r>
        <w:t xml:space="preserve">oito</w:t>
      </w:r>
      <w:r>
        <w:t xml:space="preserve"> instância</w:t>
      </w:r>
      <w:r>
        <w:t xml:space="preserve">s</w:t>
      </w:r>
      <w:r>
        <w:t xml:space="preserve"> de Loja, fornecendo como parâmetro a fila de vendas e os semáforos para controle de acesso</w:t>
      </w:r>
      <w:r/>
    </w:p>
    <w:p>
      <w:pPr>
        <w:pStyle w:val="628"/>
        <w:numPr>
          <w:ilvl w:val="1"/>
          <w:numId w:val="8"/>
        </w:numPr>
      </w:pPr>
      <w:r>
        <w:t xml:space="preserve">cria </w:t>
      </w:r>
      <w:r>
        <w:t xml:space="preserve">quatro</w:t>
      </w:r>
      <w:r>
        <w:t xml:space="preserve"> instância</w:t>
      </w:r>
      <w:r>
        <w:t xml:space="preserve">s</w:t>
      </w:r>
      <w:r>
        <w:t xml:space="preserve"> de Fabricante, fornecendo como parâmetro a fila de vendas, a fila de entregas e os semáforos para controle de acesso</w:t>
      </w:r>
      <w:r/>
    </w:p>
    <w:p>
      <w:pPr>
        <w:pStyle w:val="628"/>
        <w:numPr>
          <w:ilvl w:val="1"/>
          <w:numId w:val="8"/>
        </w:numPr>
      </w:pPr>
      <w:r>
        <w:t xml:space="preserve">cria </w:t>
      </w:r>
      <w:r>
        <w:t xml:space="preserve">duas</w:t>
      </w:r>
      <w:r>
        <w:t xml:space="preserve"> instância</w:t>
      </w:r>
      <w:r>
        <w:t xml:space="preserve">s</w:t>
      </w:r>
      <w:r>
        <w:t xml:space="preserve"> de Transportadora, fornecendo como parâmetro a fila de entregas e os semáforos para controle de acesso</w:t>
      </w:r>
      <w:r/>
    </w:p>
    <w:p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  <w:outlineLvl w:val="0"/>
      </w:pPr>
      <w:r>
        <w:rPr>
          <w:b/>
        </w:rPr>
        <w:t xml:space="preserve">VERSÃO 4 [2 pontos]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628"/>
        <w:numPr>
          <w:ilvl w:val="0"/>
          <w:numId w:val="9"/>
        </w:numPr>
      </w:pPr>
      <w:r>
        <w:t xml:space="preserve">Classe Fabricacao:</w:t>
      </w:r>
      <w:r/>
    </w:p>
    <w:p>
      <w:pPr>
        <w:pStyle w:val="628"/>
        <w:numPr>
          <w:ilvl w:val="1"/>
          <w:numId w:val="9"/>
        </w:numPr>
      </w:pPr>
      <w:r>
        <w:t xml:space="preserve">thread que corresponde à fabricação de um produto</w:t>
      </w:r>
      <w:r>
        <w:t xml:space="preserve"> vendido</w:t>
      </w:r>
      <w:r/>
    </w:p>
    <w:p>
      <w:pPr>
        <w:pStyle w:val="628"/>
        <w:numPr>
          <w:ilvl w:val="1"/>
          <w:numId w:val="9"/>
        </w:numPr>
      </w:pPr>
      <w:r>
        <w:t xml:space="preserve">uma instância dessa classe é criada pelo código da thread Fabricante para cada objeto removido da fila de vendas</w:t>
      </w:r>
      <w:r/>
    </w:p>
    <w:p>
      <w:pPr>
        <w:pStyle w:val="628"/>
        <w:numPr>
          <w:ilvl w:val="1"/>
          <w:numId w:val="9"/>
        </w:numPr>
      </w:pPr>
      <w:r>
        <w:t xml:space="preserve">depois de dormir por um tempo aleatório</w:t>
      </w:r>
      <w:r>
        <w:t xml:space="preserve"> para simular um tempo de fabricação</w:t>
      </w:r>
      <w:r>
        <w:t xml:space="preserve">, a thread deve inserir uma nova instância da classe Entrega na fila de entregas</w:t>
      </w:r>
      <w:r/>
    </w:p>
    <w:p>
      <w:pPr>
        <w:pStyle w:val="628"/>
        <w:numPr>
          <w:ilvl w:val="0"/>
          <w:numId w:val="9"/>
        </w:numPr>
      </w:pPr>
      <w:r>
        <w:t xml:space="preserve">Classe Transporte:</w:t>
      </w:r>
      <w:r/>
    </w:p>
    <w:p>
      <w:pPr>
        <w:pStyle w:val="628"/>
        <w:numPr>
          <w:ilvl w:val="1"/>
          <w:numId w:val="9"/>
        </w:numPr>
      </w:pPr>
      <w:r>
        <w:t xml:space="preserve">thread que corresponde à entrega de um produto fabricado</w:t>
      </w:r>
      <w:r/>
    </w:p>
    <w:p>
      <w:pPr>
        <w:pStyle w:val="628"/>
        <w:numPr>
          <w:ilvl w:val="1"/>
          <w:numId w:val="9"/>
        </w:numPr>
      </w:pPr>
      <w:r>
        <w:t xml:space="preserve">uma instância dessa classe é criada pelo código da thread Transportadora para cada objeto removido da fila de entregas</w:t>
      </w:r>
      <w:r/>
    </w:p>
    <w:p>
      <w:pPr>
        <w:pStyle w:val="628"/>
        <w:numPr>
          <w:ilvl w:val="1"/>
          <w:numId w:val="9"/>
        </w:numPr>
      </w:pPr>
      <w:r>
        <w:t xml:space="preserve">a thread deve dormir por um tempo aleatório para simular um tempo de entrega</w:t>
      </w:r>
      <w:r/>
    </w:p>
    <w:p>
      <w:pPr>
        <w:pStyle w:val="628"/>
        <w:numPr>
          <w:ilvl w:val="0"/>
          <w:numId w:val="9"/>
        </w:numPr>
      </w:pPr>
      <w:r>
        <w:t xml:space="preserve">Classe Fabricante:</w:t>
      </w:r>
      <w:r/>
    </w:p>
    <w:p>
      <w:pPr>
        <w:pStyle w:val="628"/>
        <w:numPr>
          <w:ilvl w:val="1"/>
          <w:numId w:val="9"/>
        </w:numPr>
      </w:pPr>
      <w:r>
        <w:t xml:space="preserve">cria uma instância da classe Fabricacao para cada objeto removido da fila de vendas</w:t>
      </w:r>
      <w:r/>
    </w:p>
    <w:p>
      <w:pPr>
        <w:pStyle w:val="628"/>
        <w:numPr>
          <w:ilvl w:val="1"/>
          <w:numId w:val="9"/>
        </w:numPr>
      </w:pPr>
      <w:r>
        <w:t xml:space="preserve">deve incluir um limitador (Padrão Score Board) para o número de threads da classe Fabricacao em execução simultânea</w:t>
      </w:r>
      <w:r/>
    </w:p>
    <w:p>
      <w:pPr>
        <w:pStyle w:val="628"/>
        <w:numPr>
          <w:ilvl w:val="0"/>
          <w:numId w:val="9"/>
        </w:numPr>
      </w:pPr>
      <w:r>
        <w:t xml:space="preserve">Classe Transportadora:</w:t>
      </w:r>
      <w:r/>
    </w:p>
    <w:p>
      <w:pPr>
        <w:pStyle w:val="628"/>
        <w:numPr>
          <w:ilvl w:val="1"/>
          <w:numId w:val="9"/>
        </w:numPr>
      </w:pPr>
      <w:r>
        <w:t xml:space="preserve">cria uma instância da classe Transporte para cada objeto removido da fila de entregas</w:t>
      </w:r>
      <w:r/>
    </w:p>
    <w:p>
      <w:pPr>
        <w:pStyle w:val="628"/>
        <w:numPr>
          <w:ilvl w:val="1"/>
          <w:numId w:val="9"/>
        </w:numPr>
      </w:pPr>
      <w:r>
        <w:t xml:space="preserve">deve incluir um limitador (Padrão Score Board) para o número de threads da classe </w:t>
      </w:r>
      <w:r>
        <w:t xml:space="preserve">Transporte</w:t>
      </w:r>
      <w:r>
        <w:t xml:space="preserve"> em execução simultânea</w:t>
      </w:r>
      <w:r/>
    </w:p>
    <w:p>
      <w:r/>
      <w:r/>
    </w:p>
    <w:p>
      <w:r/>
      <w:r/>
    </w:p>
    <w:p>
      <w:pPr>
        <w:rPr>
          <w:b/>
        </w:rPr>
        <w:outlineLvl w:val="0"/>
      </w:pPr>
      <w:r>
        <w:rPr>
          <w:b/>
        </w:rPr>
        <w:t xml:space="preserve">VERSÃO 5 [1 ponto]</w:t>
      </w:r>
      <w:r/>
    </w:p>
    <w:p>
      <w:r/>
      <w:r/>
    </w:p>
    <w:p>
      <w:pPr>
        <w:pStyle w:val="628"/>
        <w:numPr>
          <w:ilvl w:val="0"/>
          <w:numId w:val="10"/>
        </w:numPr>
      </w:pPr>
      <w:r>
        <w:t xml:space="preserve">G</w:t>
      </w:r>
      <w:r>
        <w:t xml:space="preserve">era um relatório que mostra a evolução de T</w:t>
      </w:r>
      <w:r>
        <w:rPr>
          <w:vertAlign w:val="subscript"/>
        </w:rPr>
        <w:t xml:space="preserve">fabrica</w:t>
      </w:r>
      <w:r>
        <w:rPr>
          <w:vertAlign w:val="subscript"/>
        </w:rPr>
        <w:t xml:space="preserve">ção</w:t>
      </w:r>
      <w:r>
        <w:rPr>
          <w:vertAlign w:val="subscript"/>
        </w:rPr>
        <w:t xml:space="preserve"> </w:t>
      </w:r>
      <w:r>
        <w:t xml:space="preserve"> e de T</w:t>
      </w:r>
      <w:r>
        <w:rPr>
          <w:vertAlign w:val="subscript"/>
        </w:rPr>
        <w:t xml:space="preserve">entrega</w:t>
      </w:r>
      <w:r>
        <w:t xml:space="preserve"> considerando certo período de vendas</w:t>
      </w:r>
      <w:r/>
    </w:p>
    <w:p>
      <w:pPr>
        <w:pStyle w:val="628"/>
        <w:numPr>
          <w:ilvl w:val="1"/>
          <w:numId w:val="10"/>
        </w:numPr>
      </w:pPr>
      <w:r>
        <w:t xml:space="preserve">para cada dia</w:t>
      </w:r>
      <w:r>
        <w:t xml:space="preserve"> </w:t>
      </w:r>
      <w:r>
        <w:rPr>
          <w:i/>
        </w:rPr>
        <w:t xml:space="preserve">i</w:t>
      </w:r>
      <w:r>
        <w:rPr>
          <w:i/>
        </w:rPr>
        <w:t xml:space="preserve"> </w:t>
      </w:r>
      <w:r>
        <w:t xml:space="preserve">do período</w:t>
      </w:r>
      <w:r>
        <w:t xml:space="preserve">, deve</w:t>
      </w:r>
      <w:r>
        <w:t xml:space="preserve">m</w:t>
      </w:r>
      <w:r>
        <w:t xml:space="preserve"> ser calculado</w:t>
      </w:r>
      <w:r>
        <w:t xml:space="preserve">s</w:t>
      </w:r>
      <w:r>
        <w:t xml:space="preserve"> os </w:t>
      </w:r>
      <w:r>
        <w:t xml:space="preserve">seguintes </w:t>
      </w:r>
      <w:r>
        <w:t xml:space="preserve">tempos:</w:t>
      </w:r>
      <w:r/>
    </w:p>
    <w:p>
      <w:pPr>
        <w:pStyle w:val="628"/>
        <w:numPr>
          <w:ilvl w:val="2"/>
          <w:numId w:val="10"/>
        </w:numPr>
      </w:pPr>
      <w:r>
        <w:t xml:space="preserve">P</w:t>
      </w:r>
      <w:r>
        <w:rPr>
          <w:vertAlign w:val="subscript"/>
        </w:rPr>
        <w:t xml:space="preserve">i</w:t>
      </w:r>
      <w:r>
        <w:t xml:space="preserve"> </w:t>
      </w:r>
      <w:r>
        <w:t xml:space="preserve">:</w:t>
      </w:r>
      <w:r>
        <w:t xml:space="preserve"> média entre os </w:t>
      </w:r>
      <w:r>
        <w:t xml:space="preserve">tempos de </w:t>
      </w:r>
      <w:r>
        <w:t xml:space="preserve">fabricação</w:t>
      </w:r>
      <w:r>
        <w:t xml:space="preserve"> de todos os itens vendidos no dia i</w:t>
      </w:r>
      <w:r/>
    </w:p>
    <w:p>
      <w:pPr>
        <w:pStyle w:val="628"/>
        <w:numPr>
          <w:ilvl w:val="2"/>
          <w:numId w:val="10"/>
        </w:numPr>
      </w:pPr>
      <w:r>
        <w:t xml:space="preserve">E</w:t>
      </w:r>
      <w:r>
        <w:rPr>
          <w:vertAlign w:val="subscript"/>
        </w:rPr>
        <w:t xml:space="preserve">i</w:t>
      </w:r>
      <w:r>
        <w:t xml:space="preserve"> </w:t>
      </w:r>
      <w:r>
        <w:t xml:space="preserve">:</w:t>
      </w:r>
      <w:r>
        <w:t xml:space="preserve"> média entre os tempos de entrega de todos os itens vendidos no dia i</w:t>
      </w:r>
      <w:r/>
    </w:p>
    <w:p>
      <w:pPr>
        <w:pStyle w:val="628"/>
        <w:numPr>
          <w:ilvl w:val="1"/>
          <w:numId w:val="10"/>
        </w:numPr>
      </w:pPr>
      <w:r>
        <w:t xml:space="preserve">deve ser construído um gráfico que mostra a evolução de </w:t>
      </w:r>
      <w:r>
        <w:t xml:space="preserve">P</w:t>
      </w:r>
      <w:r>
        <w:rPr>
          <w:vertAlign w:val="subscript"/>
        </w:rPr>
        <w:t xml:space="preserve">i</w:t>
      </w:r>
      <w:r>
        <w:t xml:space="preserve"> no período</w:t>
      </w:r>
      <w:r/>
    </w:p>
    <w:p>
      <w:pPr>
        <w:pStyle w:val="628"/>
        <w:numPr>
          <w:ilvl w:val="1"/>
          <w:numId w:val="10"/>
        </w:numPr>
      </w:pPr>
      <w:r>
        <w:t xml:space="preserve">deve ser construído um gráfico que mostra a evolução de E</w:t>
      </w:r>
      <w:r>
        <w:rPr>
          <w:vertAlign w:val="subscript"/>
        </w:rPr>
        <w:t xml:space="preserve">i</w:t>
      </w:r>
      <w:r>
        <w:t xml:space="preserve"> no período</w:t>
      </w:r>
      <w:r/>
    </w:p>
    <w:p>
      <w:pPr>
        <w:pStyle w:val="628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Gera um relatório que mostra a evolução da fila de vendas e da fila de entregas.</w:t>
      </w:r>
      <w:r/>
    </w:p>
    <w:p>
      <w:r/>
      <w:r/>
    </w:p>
    <w:sectPr>
      <w:footnotePr/>
      <w:endnotePr/>
      <w:type w:val="nextPage"/>
      <w:pgSz w:w="11900" w:h="16840" w:orient="portrait"/>
      <w:pgMar w:top="1440" w:right="1800" w:bottom="1440" w:left="180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24"/>
    <w:next w:val="62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2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24"/>
    <w:next w:val="62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24"/>
    <w:next w:val="62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24"/>
    <w:next w:val="62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24"/>
    <w:next w:val="62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24"/>
    <w:next w:val="62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4"/>
    <w:next w:val="62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24"/>
    <w:next w:val="62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5"/>
    <w:link w:val="32"/>
    <w:uiPriority w:val="10"/>
    <w:rPr>
      <w:sz w:val="48"/>
      <w:szCs w:val="48"/>
    </w:rPr>
  </w:style>
  <w:style w:type="paragraph" w:styleId="34">
    <w:name w:val="Subtitle"/>
    <w:basedOn w:val="624"/>
    <w:next w:val="62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5"/>
    <w:link w:val="34"/>
    <w:uiPriority w:val="11"/>
    <w:rPr>
      <w:sz w:val="24"/>
      <w:szCs w:val="24"/>
    </w:rPr>
  </w:style>
  <w:style w:type="paragraph" w:styleId="36">
    <w:name w:val="Quote"/>
    <w:basedOn w:val="624"/>
    <w:next w:val="62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4"/>
    <w:next w:val="62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5"/>
    <w:link w:val="40"/>
    <w:uiPriority w:val="99"/>
  </w:style>
  <w:style w:type="paragraph" w:styleId="42">
    <w:name w:val="Footer"/>
    <w:basedOn w:val="62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5"/>
    <w:link w:val="42"/>
    <w:uiPriority w:val="99"/>
  </w:style>
  <w:style w:type="paragraph" w:styleId="44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5"/>
    <w:uiPriority w:val="99"/>
    <w:unhideWhenUsed/>
    <w:rPr>
      <w:vertAlign w:val="superscript"/>
    </w:rPr>
  </w:style>
  <w:style w:type="paragraph" w:styleId="176">
    <w:name w:val="endnote text"/>
    <w:basedOn w:val="62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5"/>
    <w:uiPriority w:val="99"/>
    <w:semiHidden/>
    <w:unhideWhenUsed/>
    <w:rPr>
      <w:vertAlign w:val="superscript"/>
    </w:rPr>
  </w:style>
  <w:style w:type="paragraph" w:styleId="179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  <w:qFormat/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List Paragraph"/>
    <w:basedOn w:val="624"/>
    <w:uiPriority w:val="34"/>
    <w:qFormat/>
    <w:pPr>
      <w:contextualSpacing/>
      <w:ind w:left="720"/>
    </w:pPr>
  </w:style>
  <w:style w:type="table" w:styleId="629">
    <w:name w:val="Table Grid"/>
    <w:basedOn w:val="626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PUCPR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Calsavara</dc:creator>
  <cp:keywords/>
  <dc:description/>
  <cp:revision>9</cp:revision>
  <dcterms:created xsi:type="dcterms:W3CDTF">2021-08-26T13:41:00Z</dcterms:created>
  <dcterms:modified xsi:type="dcterms:W3CDTF">2022-08-26T13:03:30Z</dcterms:modified>
</cp:coreProperties>
</file>