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( 5分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953000" cy="914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0975" cy="163385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( 10分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‌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在堤岸顶上用绳子拉小船。设岸顶离水面的高度为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20m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，收绳子的速率为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3m/s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，且保持不变，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若当船与岸顶的距离为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40m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时开始计时，则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秒时小船速度与加速度的大小分别为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      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m/s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       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m/s2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‌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971925" cy="2314575"/>
            <wp:effectExtent l="0" t="0" r="571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666666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8"/>
          <w:szCs w:val="28"/>
          <w:bdr w:val="none" w:color="auto" w:sz="0" w:space="0"/>
        </w:rPr>
        <w:t>16/15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12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( 5分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‏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一球沿斜面向上滚动，自出发时刻计时，若它运动过的距离与时间 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 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的函数关系为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＝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</w:t>
      </w:r>
      <w:r>
        <w:rPr>
          <w:rStyle w:val="5"/>
          <w:rFonts w:ascii="Symbol" w:hAnsi="Symbol" w:cs="Symbo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t 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），则球将在</w:t>
      </w:r>
      <w:r>
        <w:rPr>
          <w:rStyle w:val="6"/>
          <w:rFonts w:hint="default" w:ascii="Times New Roman" w:hAnsi="Times New Roman" w:cs="Times New Roman"/>
          <w:b/>
          <w:bCs/>
          <w:i/>
          <w:iCs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t 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＝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 xml:space="preserve">        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时开始向下滚动。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4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‏</w:t>
      </w:r>
    </w:p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64007"/>
    <w:rsid w:val="34E35E2D"/>
    <w:rsid w:val="54C4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2022-02-27T04:03:40Z</dcterms:created>
  <dc:creator>21163</dc:creator>
  <cp:lastModifiedBy>青草</cp:lastModifiedBy>
  <dcterms:modified xsi:type="dcterms:W3CDTF">2022-02-27T04:05:58Z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41516A67D0654CE98A19638EB50A367A</vt:lpwstr>
  </property>
</Properties>
</file>